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bookmarkStart w:id="0" w:name="_GoBack"/>
      <w:bookmarkEnd w:id="0"/>
    </w:p>
    <w:p w:rsidR="00CD3D3C" w:rsidRPr="0005476B" w:rsidRDefault="001536A8" w:rsidP="0005476B">
      <w:pPr>
        <w:jc w:val="both"/>
        <w:rPr>
          <w:rFonts w:ascii="Arial Narrow" w:hAnsi="Arial Narrow" w:cs="Arial"/>
          <w:sz w:val="22"/>
          <w:szCs w:val="22"/>
        </w:rPr>
      </w:pPr>
      <w:r w:rsidRPr="000C0D46">
        <w:rPr>
          <w:rFonts w:ascii="Arial Narrow" w:hAnsi="Arial Narrow" w:cs="Arial"/>
          <w:sz w:val="22"/>
          <w:szCs w:val="22"/>
        </w:rPr>
        <w:lastRenderedPageBreak/>
        <w:t xml:space="preserve">La Universidad Francisco José de Caldas, otorga apoyo económico al proyecto de </w:t>
      </w:r>
      <w:r w:rsidR="00B41715" w:rsidRPr="000C0D46">
        <w:rPr>
          <w:rFonts w:ascii="Arial Narrow" w:hAnsi="Arial Narrow" w:cs="Arial"/>
          <w:sz w:val="22"/>
          <w:szCs w:val="22"/>
        </w:rPr>
        <w:t>investigación para</w:t>
      </w:r>
      <w:r w:rsidRPr="000C0D46">
        <w:rPr>
          <w:rFonts w:ascii="Arial Narrow" w:hAnsi="Arial Narrow" w:cs="Arial"/>
          <w:sz w:val="22"/>
          <w:szCs w:val="22"/>
        </w:rPr>
        <w:t xml:space="preserve"> la </w:t>
      </w:r>
      <w:r w:rsidR="003718B2" w:rsidRPr="003718B2">
        <w:rPr>
          <w:rFonts w:ascii="Arial Narrow" w:hAnsi="Arial Narrow" w:cs="Arial"/>
          <w:sz w:val="22"/>
          <w:szCs w:val="22"/>
        </w:rPr>
        <w:t>Compra de elementos de laboratorio para el Desarrollo del Proyecto de Investigación “Actividad enzimática de la fosfomanomutasa2 en un grupo control de bogotá-colombia” Docente Adís Ayala Fajardo</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Default="00F21A25" w:rsidP="00F21A25">
      <w:pPr>
        <w:widowControl w:val="0"/>
        <w:autoSpaceDE w:val="0"/>
        <w:autoSpaceDN w:val="0"/>
        <w:adjustRightInd w:val="0"/>
        <w:jc w:val="both"/>
        <w:rPr>
          <w:rFonts w:ascii="Arial Narrow" w:hAnsi="Arial Narrow" w:cs="Arial"/>
          <w:color w:val="FF0000"/>
          <w:sz w:val="22"/>
          <w:szCs w:val="22"/>
        </w:rPr>
      </w:pPr>
    </w:p>
    <w:p w:rsidR="00656DBF" w:rsidRDefault="00656DBF" w:rsidP="00F21A25">
      <w:pPr>
        <w:widowControl w:val="0"/>
        <w:autoSpaceDE w:val="0"/>
        <w:autoSpaceDN w:val="0"/>
        <w:adjustRightInd w:val="0"/>
        <w:jc w:val="both"/>
        <w:rPr>
          <w:rFonts w:ascii="Arial Narrow" w:hAnsi="Arial Narrow" w:cs="Arial"/>
          <w:color w:val="FF0000"/>
          <w:sz w:val="22"/>
          <w:szCs w:val="22"/>
        </w:rPr>
      </w:pPr>
    </w:p>
    <w:p w:rsidR="00656DBF" w:rsidRPr="000C0D46" w:rsidRDefault="00656DBF"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lastRenderedPageBreak/>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w:t>
      </w:r>
      <w:r w:rsidR="00B41715" w:rsidRPr="000C0D46">
        <w:rPr>
          <w:rFonts w:ascii="Arial Narrow" w:hAnsi="Arial Narrow" w:cs="Arial"/>
          <w:color w:val="000000"/>
          <w:sz w:val="22"/>
          <w:szCs w:val="22"/>
        </w:rPr>
        <w:t xml:space="preserve">ofertas </w:t>
      </w:r>
      <w:r w:rsidR="00B41715" w:rsidRPr="000C0D46">
        <w:rPr>
          <w:rFonts w:ascii="Arial Narrow" w:hAnsi="Arial Narrow" w:cs="Arial"/>
          <w:sz w:val="22"/>
          <w:szCs w:val="22"/>
        </w:rPr>
        <w:t>para</w:t>
      </w:r>
      <w:r w:rsidR="00C71E53" w:rsidRPr="000C0D46">
        <w:rPr>
          <w:rFonts w:ascii="Arial Narrow" w:hAnsi="Arial Narrow" w:cs="Arial"/>
          <w:sz w:val="22"/>
          <w:szCs w:val="22"/>
        </w:rPr>
        <w:t xml:space="preserve"> </w:t>
      </w:r>
      <w:r w:rsidR="001536A8" w:rsidRPr="000C0D46">
        <w:rPr>
          <w:rFonts w:ascii="Arial Narrow" w:hAnsi="Arial Narrow" w:cs="Arial"/>
          <w:sz w:val="22"/>
          <w:szCs w:val="22"/>
        </w:rPr>
        <w:t xml:space="preserve">la </w:t>
      </w:r>
      <w:r w:rsidR="003718B2" w:rsidRPr="003718B2">
        <w:rPr>
          <w:rFonts w:ascii="Arial Narrow" w:hAnsi="Arial Narrow" w:cs="Arial"/>
          <w:sz w:val="22"/>
          <w:szCs w:val="22"/>
        </w:rPr>
        <w:t>Compra de elementos de laboratorio para el Desarrollo del Proyecto de Investigación “Actividad enzimática de la fosfomanomutasa2 en un grupo control de bogotá-colombia” Docente Adís Ayala Fajardo</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022"/>
        <w:gridCol w:w="1942"/>
        <w:gridCol w:w="1418"/>
        <w:gridCol w:w="3446"/>
      </w:tblGrid>
      <w:tr w:rsidR="003718B2" w:rsidRPr="000C0D46" w:rsidTr="00977492">
        <w:tc>
          <w:tcPr>
            <w:tcW w:w="2022" w:type="dxa"/>
            <w:vAlign w:val="center"/>
          </w:tcPr>
          <w:p w:rsidR="003718B2" w:rsidRPr="000C0D46" w:rsidRDefault="003718B2" w:rsidP="00977492">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942" w:type="dxa"/>
            <w:vAlign w:val="center"/>
          </w:tcPr>
          <w:p w:rsidR="003718B2" w:rsidRPr="000C0D46" w:rsidRDefault="003718B2" w:rsidP="00977492">
            <w:pPr>
              <w:jc w:val="center"/>
              <w:rPr>
                <w:rFonts w:ascii="Arial Narrow" w:hAnsi="Arial Narrow"/>
                <w:b/>
                <w:color w:val="000000" w:themeColor="text1"/>
              </w:rPr>
            </w:pPr>
            <w:r w:rsidRPr="007F54D6">
              <w:rPr>
                <w:rFonts w:ascii="Arial Narrow" w:hAnsi="Arial Narrow"/>
                <w:b/>
                <w:color w:val="000000" w:themeColor="text1"/>
                <w:sz w:val="22"/>
                <w:szCs w:val="22"/>
              </w:rPr>
              <w:t>UNIDAD DE MEDIDA</w:t>
            </w:r>
          </w:p>
        </w:tc>
        <w:tc>
          <w:tcPr>
            <w:tcW w:w="1418" w:type="dxa"/>
            <w:vAlign w:val="center"/>
          </w:tcPr>
          <w:p w:rsidR="003718B2" w:rsidRPr="000C0D46" w:rsidRDefault="003718B2" w:rsidP="00977492">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3446" w:type="dxa"/>
            <w:vAlign w:val="center"/>
          </w:tcPr>
          <w:p w:rsidR="003718B2" w:rsidRPr="000C0D46" w:rsidRDefault="003718B2" w:rsidP="00977492">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3718B2" w:rsidRPr="000D2808" w:rsidTr="00977492">
        <w:trPr>
          <w:trHeight w:val="960"/>
        </w:trPr>
        <w:tc>
          <w:tcPr>
            <w:tcW w:w="2022" w:type="dxa"/>
            <w:vAlign w:val="center"/>
          </w:tcPr>
          <w:p w:rsidR="003718B2" w:rsidRPr="00E00703" w:rsidRDefault="003718B2" w:rsidP="00977492">
            <w:pPr>
              <w:jc w:val="center"/>
              <w:rPr>
                <w:rFonts w:asciiTheme="minorHAnsi" w:hAnsiTheme="minorHAnsi" w:cs="Arial"/>
                <w:lang w:val="es-CO"/>
              </w:rPr>
            </w:pPr>
            <w:r w:rsidRPr="007F54D6">
              <w:rPr>
                <w:rFonts w:asciiTheme="minorHAnsi" w:hAnsiTheme="minorHAnsi" w:cs="Arial"/>
                <w:lang w:val="es-CO"/>
              </w:rPr>
              <w:t>Glucosa 6 fosfato deshidrogenasa REF. G6378</w:t>
            </w:r>
          </w:p>
        </w:tc>
        <w:tc>
          <w:tcPr>
            <w:tcW w:w="1942" w:type="dxa"/>
            <w:vAlign w:val="center"/>
          </w:tcPr>
          <w:p w:rsidR="003718B2" w:rsidRPr="007F54D6" w:rsidRDefault="003718B2" w:rsidP="00977492">
            <w:pPr>
              <w:jc w:val="center"/>
              <w:rPr>
                <w:rFonts w:asciiTheme="minorHAnsi" w:hAnsiTheme="minorHAnsi" w:cstheme="minorHAnsi"/>
              </w:rPr>
            </w:pPr>
            <w:r w:rsidRPr="007F54D6">
              <w:rPr>
                <w:rFonts w:asciiTheme="minorHAnsi" w:hAnsiTheme="minorHAnsi" w:cstheme="minorHAnsi"/>
              </w:rPr>
              <w:t>2 Viales</w:t>
            </w:r>
          </w:p>
        </w:tc>
        <w:tc>
          <w:tcPr>
            <w:tcW w:w="1418" w:type="dxa"/>
            <w:vAlign w:val="center"/>
          </w:tcPr>
          <w:p w:rsidR="003718B2" w:rsidRPr="00C15C06" w:rsidRDefault="003718B2" w:rsidP="00977492">
            <w:pPr>
              <w:jc w:val="center"/>
            </w:pPr>
            <w:r w:rsidRPr="00C15C06">
              <w:t>100 UN</w:t>
            </w:r>
          </w:p>
        </w:tc>
        <w:tc>
          <w:tcPr>
            <w:tcW w:w="3446" w:type="dxa"/>
            <w:vAlign w:val="center"/>
          </w:tcPr>
          <w:p w:rsidR="003718B2" w:rsidRPr="007F54D6" w:rsidRDefault="003718B2" w:rsidP="00977492">
            <w:pPr>
              <w:jc w:val="center"/>
              <w:rPr>
                <w:rFonts w:asciiTheme="minorHAnsi" w:hAnsiTheme="minorHAnsi" w:cs="Arial"/>
                <w:lang w:val="es-CO"/>
              </w:rPr>
            </w:pPr>
            <w:r w:rsidRPr="007F54D6">
              <w:rPr>
                <w:rFonts w:asciiTheme="minorHAnsi" w:hAnsiTheme="minorHAnsi" w:cs="Arial"/>
                <w:lang w:val="es-CO"/>
              </w:rPr>
              <w:t xml:space="preserve">Se requiere que conserve la cadena de frío a -20°C para su transporte y entrega, como también que sea de la marca SIGMA-ALDRICH ya que las enzimas del experimentos se están llevando  con esta misma marca buscando el mayor grado de compatibilidad y que no sean inhibidas por trazas de metales.  </w:t>
            </w:r>
          </w:p>
        </w:tc>
      </w:tr>
      <w:tr w:rsidR="003718B2" w:rsidRPr="000D2808" w:rsidTr="00977492">
        <w:trPr>
          <w:trHeight w:val="960"/>
        </w:trPr>
        <w:tc>
          <w:tcPr>
            <w:tcW w:w="2022" w:type="dxa"/>
            <w:vAlign w:val="center"/>
          </w:tcPr>
          <w:p w:rsidR="003718B2" w:rsidRPr="007F54D6" w:rsidRDefault="003718B2" w:rsidP="00977492">
            <w:pPr>
              <w:jc w:val="center"/>
              <w:rPr>
                <w:rFonts w:cs="Arial"/>
              </w:rPr>
            </w:pPr>
            <w:r w:rsidRPr="007F54D6">
              <w:rPr>
                <w:rFonts w:asciiTheme="minorHAnsi" w:hAnsiTheme="minorHAnsi" w:cs="Arial"/>
                <w:lang w:val="es-CO"/>
              </w:rPr>
              <w:t>1 paquete de tubos eppendorf de 0,2 mL. REF. 1402-8120 USA scientific.</w:t>
            </w:r>
          </w:p>
        </w:tc>
        <w:tc>
          <w:tcPr>
            <w:tcW w:w="1942" w:type="dxa"/>
            <w:vAlign w:val="center"/>
          </w:tcPr>
          <w:p w:rsidR="003718B2" w:rsidRPr="007F54D6" w:rsidRDefault="003718B2" w:rsidP="00977492">
            <w:pPr>
              <w:jc w:val="center"/>
              <w:rPr>
                <w:rFonts w:asciiTheme="minorHAnsi" w:hAnsiTheme="minorHAnsi" w:cstheme="minorHAnsi"/>
              </w:rPr>
            </w:pPr>
            <w:r w:rsidRPr="007F54D6">
              <w:rPr>
                <w:rFonts w:asciiTheme="minorHAnsi" w:hAnsiTheme="minorHAnsi" w:cstheme="minorHAnsi"/>
              </w:rPr>
              <w:t>1 Pkte</w:t>
            </w:r>
          </w:p>
        </w:tc>
        <w:tc>
          <w:tcPr>
            <w:tcW w:w="1418" w:type="dxa"/>
            <w:vAlign w:val="center"/>
          </w:tcPr>
          <w:p w:rsidR="003718B2" w:rsidRPr="00C15C06" w:rsidRDefault="003718B2" w:rsidP="00977492">
            <w:pPr>
              <w:jc w:val="center"/>
            </w:pPr>
            <w:r w:rsidRPr="00C15C06">
              <w:t>1000</w:t>
            </w:r>
          </w:p>
        </w:tc>
        <w:tc>
          <w:tcPr>
            <w:tcW w:w="3446" w:type="dxa"/>
            <w:vAlign w:val="center"/>
          </w:tcPr>
          <w:p w:rsidR="003718B2" w:rsidRPr="00E00703" w:rsidRDefault="003718B2" w:rsidP="00977492">
            <w:pPr>
              <w:jc w:val="center"/>
              <w:rPr>
                <w:rFonts w:cs="Arial"/>
              </w:rPr>
            </w:pPr>
            <w:r w:rsidRPr="007F54D6">
              <w:rPr>
                <w:rFonts w:asciiTheme="minorHAnsi" w:hAnsiTheme="minorHAnsi" w:cs="Arial"/>
                <w:lang w:val="es-CO"/>
              </w:rPr>
              <w:t>Tubos de tapa plana libres de DNAasas, RNAasas e inhibidores,  se requiere de esta marca para evitar perdida del producto amplificado y contaminación de la enzima.</w:t>
            </w:r>
          </w:p>
        </w:tc>
      </w:tr>
      <w:tr w:rsidR="003718B2" w:rsidRPr="000D2808" w:rsidTr="00977492">
        <w:trPr>
          <w:trHeight w:val="960"/>
        </w:trPr>
        <w:tc>
          <w:tcPr>
            <w:tcW w:w="2022" w:type="dxa"/>
            <w:vAlign w:val="center"/>
          </w:tcPr>
          <w:p w:rsidR="003718B2" w:rsidRPr="007F54D6" w:rsidRDefault="003718B2" w:rsidP="00977492">
            <w:pPr>
              <w:jc w:val="center"/>
              <w:rPr>
                <w:rFonts w:cs="Arial"/>
              </w:rPr>
            </w:pPr>
            <w:r w:rsidRPr="007F54D6">
              <w:rPr>
                <w:rFonts w:asciiTheme="minorHAnsi" w:hAnsiTheme="minorHAnsi" w:cs="Arial"/>
                <w:lang w:val="es-CO"/>
              </w:rPr>
              <w:t xml:space="preserve">1 paquete de tubos eppendorf de 1,5 mL  REF. 1615-5500 Marca </w:t>
            </w:r>
            <w:r w:rsidRPr="007F54D6">
              <w:rPr>
                <w:rFonts w:asciiTheme="minorHAnsi" w:hAnsiTheme="minorHAnsi" w:cs="Arial"/>
                <w:lang w:val="es-CO"/>
              </w:rPr>
              <w:lastRenderedPageBreak/>
              <w:t>USA Scientific</w:t>
            </w:r>
          </w:p>
        </w:tc>
        <w:tc>
          <w:tcPr>
            <w:tcW w:w="1942" w:type="dxa"/>
            <w:vAlign w:val="center"/>
          </w:tcPr>
          <w:p w:rsidR="003718B2" w:rsidRPr="007F54D6" w:rsidRDefault="003718B2" w:rsidP="00977492">
            <w:pPr>
              <w:jc w:val="center"/>
              <w:rPr>
                <w:rFonts w:asciiTheme="minorHAnsi" w:hAnsiTheme="minorHAnsi" w:cstheme="minorHAnsi"/>
              </w:rPr>
            </w:pPr>
            <w:r w:rsidRPr="007F54D6">
              <w:rPr>
                <w:rFonts w:asciiTheme="minorHAnsi" w:hAnsiTheme="minorHAnsi" w:cstheme="minorHAnsi"/>
              </w:rPr>
              <w:lastRenderedPageBreak/>
              <w:t>1 Pkte</w:t>
            </w:r>
          </w:p>
        </w:tc>
        <w:tc>
          <w:tcPr>
            <w:tcW w:w="1418" w:type="dxa"/>
            <w:vAlign w:val="center"/>
          </w:tcPr>
          <w:p w:rsidR="003718B2" w:rsidRPr="00C15C06" w:rsidRDefault="003718B2" w:rsidP="00977492">
            <w:pPr>
              <w:jc w:val="center"/>
            </w:pPr>
            <w:r w:rsidRPr="00C15C06">
              <w:t>500</w:t>
            </w:r>
          </w:p>
        </w:tc>
        <w:tc>
          <w:tcPr>
            <w:tcW w:w="3446" w:type="dxa"/>
            <w:vAlign w:val="center"/>
          </w:tcPr>
          <w:p w:rsidR="003718B2" w:rsidRPr="00E00703" w:rsidRDefault="003718B2" w:rsidP="00977492">
            <w:pPr>
              <w:jc w:val="center"/>
              <w:rPr>
                <w:rFonts w:cs="Arial"/>
              </w:rPr>
            </w:pPr>
            <w:r w:rsidRPr="007F54D6">
              <w:rPr>
                <w:rFonts w:asciiTheme="minorHAnsi" w:hAnsiTheme="minorHAnsi" w:cs="Arial"/>
                <w:lang w:val="es-CO"/>
              </w:rPr>
              <w:t>Tubos con resistencia hasta 15000 rpm,material polipropileno, tapa plana con bajo potencial de evaporación.</w:t>
            </w:r>
          </w:p>
        </w:tc>
      </w:tr>
      <w:tr w:rsidR="003718B2" w:rsidRPr="000D2808" w:rsidTr="00977492">
        <w:trPr>
          <w:trHeight w:val="960"/>
        </w:trPr>
        <w:tc>
          <w:tcPr>
            <w:tcW w:w="2022" w:type="dxa"/>
            <w:vAlign w:val="center"/>
          </w:tcPr>
          <w:p w:rsidR="003718B2" w:rsidRPr="007F54D6" w:rsidRDefault="003718B2" w:rsidP="00977492">
            <w:pPr>
              <w:jc w:val="center"/>
              <w:rPr>
                <w:rFonts w:cs="Arial"/>
              </w:rPr>
            </w:pPr>
            <w:r w:rsidRPr="007F54D6">
              <w:rPr>
                <w:rFonts w:asciiTheme="minorHAnsi" w:hAnsiTheme="minorHAnsi" w:cs="Arial"/>
                <w:lang w:val="es-CO"/>
              </w:rPr>
              <w:lastRenderedPageBreak/>
              <w:t>1 paquete de puntas blancas compatibles con micropipeta Gilbson con capacidad de volumen de 0,5 µL-10 µL con baja capacidad de adherencia, . REF. 1160-3800, MARCA USA Scientific</w:t>
            </w:r>
          </w:p>
        </w:tc>
        <w:tc>
          <w:tcPr>
            <w:tcW w:w="1942" w:type="dxa"/>
            <w:vAlign w:val="center"/>
          </w:tcPr>
          <w:p w:rsidR="003718B2" w:rsidRPr="007F54D6" w:rsidRDefault="003718B2" w:rsidP="00977492">
            <w:pPr>
              <w:jc w:val="center"/>
              <w:rPr>
                <w:rFonts w:asciiTheme="minorHAnsi" w:hAnsiTheme="minorHAnsi" w:cstheme="minorHAnsi"/>
              </w:rPr>
            </w:pPr>
            <w:r w:rsidRPr="007F54D6">
              <w:rPr>
                <w:rFonts w:asciiTheme="minorHAnsi" w:hAnsiTheme="minorHAnsi" w:cstheme="minorHAnsi"/>
              </w:rPr>
              <w:t>1PKte/</w:t>
            </w:r>
          </w:p>
        </w:tc>
        <w:tc>
          <w:tcPr>
            <w:tcW w:w="1418" w:type="dxa"/>
            <w:vAlign w:val="center"/>
          </w:tcPr>
          <w:p w:rsidR="003718B2" w:rsidRPr="00C15C06" w:rsidRDefault="003718B2" w:rsidP="00977492">
            <w:pPr>
              <w:jc w:val="center"/>
            </w:pPr>
            <w:r w:rsidRPr="00C15C06">
              <w:t>1000</w:t>
            </w:r>
          </w:p>
        </w:tc>
        <w:tc>
          <w:tcPr>
            <w:tcW w:w="3446" w:type="dxa"/>
            <w:vAlign w:val="center"/>
          </w:tcPr>
          <w:p w:rsidR="003718B2" w:rsidRPr="00E00703" w:rsidRDefault="003718B2" w:rsidP="00977492">
            <w:pPr>
              <w:jc w:val="center"/>
              <w:rPr>
                <w:rFonts w:cs="Arial"/>
              </w:rPr>
            </w:pPr>
            <w:r w:rsidRPr="007F54D6">
              <w:rPr>
                <w:rFonts w:asciiTheme="minorHAnsi" w:hAnsiTheme="minorHAnsi" w:cs="Arial"/>
                <w:lang w:val="es-CO"/>
              </w:rPr>
              <w:t>Compatibles con micropipetas Gilbson</w:t>
            </w:r>
          </w:p>
        </w:tc>
      </w:tr>
      <w:tr w:rsidR="003718B2" w:rsidRPr="000D2808" w:rsidTr="00977492">
        <w:trPr>
          <w:trHeight w:val="960"/>
        </w:trPr>
        <w:tc>
          <w:tcPr>
            <w:tcW w:w="2022" w:type="dxa"/>
            <w:vAlign w:val="center"/>
          </w:tcPr>
          <w:p w:rsidR="003718B2" w:rsidRPr="007F54D6" w:rsidRDefault="003718B2" w:rsidP="00977492">
            <w:pPr>
              <w:jc w:val="center"/>
              <w:rPr>
                <w:rFonts w:cs="Arial"/>
              </w:rPr>
            </w:pPr>
            <w:r w:rsidRPr="007F54D6">
              <w:rPr>
                <w:rFonts w:asciiTheme="minorHAnsi" w:hAnsiTheme="minorHAnsi" w:cs="Arial"/>
                <w:lang w:val="es-CO"/>
              </w:rPr>
              <w:t>Láminas de aluminio para placas de 96 pozos " Corning™ Microplate Aluminum Sealing Tape"  Marca Fisher Scientific ref. 10629141</w:t>
            </w:r>
          </w:p>
        </w:tc>
        <w:tc>
          <w:tcPr>
            <w:tcW w:w="1942" w:type="dxa"/>
            <w:vAlign w:val="center"/>
          </w:tcPr>
          <w:p w:rsidR="003718B2" w:rsidRPr="007F54D6" w:rsidRDefault="003718B2" w:rsidP="00977492">
            <w:pPr>
              <w:jc w:val="center"/>
              <w:rPr>
                <w:rFonts w:asciiTheme="minorHAnsi" w:hAnsiTheme="minorHAnsi" w:cstheme="minorHAnsi"/>
              </w:rPr>
            </w:pPr>
            <w:r w:rsidRPr="007F54D6">
              <w:rPr>
                <w:rFonts w:asciiTheme="minorHAnsi" w:hAnsiTheme="minorHAnsi" w:cstheme="minorHAnsi"/>
              </w:rPr>
              <w:t>1 Pkte/ 100 laminas</w:t>
            </w:r>
          </w:p>
        </w:tc>
        <w:tc>
          <w:tcPr>
            <w:tcW w:w="1418" w:type="dxa"/>
            <w:vAlign w:val="center"/>
          </w:tcPr>
          <w:p w:rsidR="003718B2" w:rsidRPr="007F54D6" w:rsidRDefault="003718B2" w:rsidP="00977492">
            <w:pPr>
              <w:jc w:val="center"/>
              <w:rPr>
                <w:rFonts w:asciiTheme="minorHAnsi" w:hAnsiTheme="minorHAnsi" w:cs="Arial"/>
                <w:lang w:val="es-CO"/>
              </w:rPr>
            </w:pPr>
            <w:r w:rsidRPr="007F54D6">
              <w:rPr>
                <w:rFonts w:asciiTheme="minorHAnsi" w:hAnsiTheme="minorHAnsi" w:cs="Arial"/>
                <w:lang w:val="es-CO"/>
              </w:rPr>
              <w:t>100</w:t>
            </w:r>
          </w:p>
        </w:tc>
        <w:tc>
          <w:tcPr>
            <w:tcW w:w="3446" w:type="dxa"/>
            <w:vAlign w:val="center"/>
          </w:tcPr>
          <w:p w:rsidR="003718B2" w:rsidRPr="007F54D6" w:rsidRDefault="003718B2" w:rsidP="00977492">
            <w:pPr>
              <w:jc w:val="center"/>
              <w:rPr>
                <w:rFonts w:asciiTheme="minorHAnsi" w:hAnsiTheme="minorHAnsi" w:cs="Arial"/>
                <w:lang w:val="es-CO"/>
              </w:rPr>
            </w:pPr>
            <w:r w:rsidRPr="007F54D6">
              <w:rPr>
                <w:rFonts w:asciiTheme="minorHAnsi" w:hAnsiTheme="minorHAnsi" w:cs="Arial"/>
                <w:lang w:val="es-CO"/>
              </w:rPr>
              <w:t>Se requiere que sean de aluminio para placas de 96 pozos y de esta especificidad técnica que impide evaporaración durante la incubación .Marca Fisher Scientific ref. 10629141</w:t>
            </w:r>
          </w:p>
        </w:tc>
      </w:tr>
    </w:tbl>
    <w:p w:rsidR="00E512F6" w:rsidRPr="000C0D46" w:rsidRDefault="00E512F6" w:rsidP="00F21A25">
      <w:pPr>
        <w:tabs>
          <w:tab w:val="left" w:pos="1247"/>
        </w:tabs>
        <w:jc w:val="both"/>
        <w:rPr>
          <w:rFonts w:ascii="Arial Narrow" w:hAnsi="Arial Narrow" w:cs="Arial"/>
          <w:snapToGrid w:val="0"/>
          <w:sz w:val="22"/>
          <w:szCs w:val="22"/>
        </w:rPr>
      </w:pPr>
    </w:p>
    <w:p w:rsidR="00F21A25" w:rsidRPr="000C0D46" w:rsidRDefault="00F21A25" w:rsidP="00F21A25">
      <w:pPr>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Default="00F21A25" w:rsidP="00F21A25">
      <w:pPr>
        <w:pStyle w:val="BodyText21"/>
        <w:ind w:left="360"/>
        <w:rPr>
          <w:rFonts w:ascii="Arial Narrow" w:hAnsi="Arial Narrow" w:cs="Arial"/>
          <w:sz w:val="22"/>
          <w:szCs w:val="22"/>
          <w:lang w:val="es-CO"/>
        </w:rPr>
      </w:pPr>
    </w:p>
    <w:p w:rsidR="00656DBF" w:rsidRPr="000C0D46" w:rsidRDefault="00656DBF"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B11314" w:rsidRDefault="00B11314" w:rsidP="00F21A25">
      <w:pPr>
        <w:jc w:val="both"/>
        <w:rPr>
          <w:rFonts w:ascii="Arial Narrow" w:hAnsi="Arial Narrow" w:cs="Arial"/>
          <w:sz w:val="22"/>
          <w:szCs w:val="22"/>
        </w:rPr>
      </w:pPr>
    </w:p>
    <w:p w:rsidR="008B3A33" w:rsidRPr="000C0D46" w:rsidRDefault="008B3A33"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La Supervisión del  contrato derivado del  proceso de selección estará a cargo de la Un</w:t>
      </w:r>
      <w:r w:rsidR="003718B2">
        <w:rPr>
          <w:rFonts w:ascii="Arial Narrow" w:hAnsi="Arial Narrow"/>
          <w:spacing w:val="-3"/>
          <w:sz w:val="22"/>
          <w:szCs w:val="22"/>
        </w:rPr>
        <w:t xml:space="preserve">iversidad Distrital a través de la Directora </w:t>
      </w:r>
      <w:r w:rsidRPr="000C0D46">
        <w:rPr>
          <w:rFonts w:ascii="Arial Narrow" w:hAnsi="Arial Narrow"/>
          <w:spacing w:val="-3"/>
          <w:sz w:val="22"/>
          <w:szCs w:val="22"/>
        </w:rPr>
        <w:t xml:space="preserve">del </w:t>
      </w:r>
      <w:r w:rsidR="00C71E53" w:rsidRPr="000C0D46">
        <w:rPr>
          <w:rFonts w:ascii="Arial Narrow" w:hAnsi="Arial Narrow"/>
          <w:spacing w:val="-3"/>
          <w:sz w:val="22"/>
          <w:szCs w:val="22"/>
        </w:rPr>
        <w:t xml:space="preserve">Proyecto Docente </w:t>
      </w:r>
      <w:r w:rsidR="003718B2">
        <w:rPr>
          <w:rFonts w:ascii="Arial Narrow" w:hAnsi="Arial Narrow"/>
          <w:color w:val="000000" w:themeColor="text1"/>
          <w:sz w:val="22"/>
          <w:szCs w:val="22"/>
        </w:rPr>
        <w:t>Adis Ayala Fajardo</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402630">
        <w:rPr>
          <w:rFonts w:ascii="Arial Narrow" w:hAnsi="Arial Narrow"/>
          <w:spacing w:val="-3"/>
          <w:sz w:val="22"/>
          <w:szCs w:val="22"/>
        </w:rPr>
        <w:t xml:space="preserve">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546EBB" w:rsidRPr="00546EBB">
        <w:rPr>
          <w:rFonts w:ascii="Arial Narrow" w:hAnsi="Arial Narrow"/>
          <w:color w:val="26282A"/>
          <w:sz w:val="22"/>
          <w:szCs w:val="22"/>
        </w:rPr>
        <w:t>Compra de elementos de laboratorio para el Desarrollo del Proyecto de Investigación “Actividad enzimática de la fosfomanomutasa2 en un grupo control de bogotá-colombia” Docente Adís Ayala Fajardo</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6C42AF" w:rsidRPr="006C42AF">
        <w:rPr>
          <w:rStyle w:val="Hipervnculo"/>
          <w:rFonts w:ascii="Arial Narrow" w:hAnsi="Arial Narrow"/>
          <w:sz w:val="22"/>
          <w:szCs w:val="22"/>
        </w:rPr>
        <w:t>auxiliar-cidc@correo.udistrital.</w:t>
      </w:r>
      <w:r w:rsidR="006C42AF">
        <w:rPr>
          <w:rStyle w:val="Hipervnculo"/>
          <w:rFonts w:ascii="Arial Narrow" w:hAnsi="Arial Narrow"/>
          <w:sz w:val="22"/>
          <w:szCs w:val="22"/>
        </w:rPr>
        <w:t>edu.co</w:t>
      </w:r>
      <w:r w:rsidRPr="000C0D46">
        <w:rPr>
          <w:rFonts w:ascii="Arial Narrow" w:hAnsi="Arial Narrow"/>
          <w:color w:val="26282A"/>
          <w:sz w:val="22"/>
          <w:szCs w:val="22"/>
        </w:rPr>
        <w:t xml:space="preserve"> y  al correo </w:t>
      </w:r>
      <w:hyperlink r:id="rId11" w:history="1">
        <w:r w:rsidR="006C42AF" w:rsidRPr="008360B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3718B2">
        <w:rPr>
          <w:rFonts w:ascii="Arial Narrow" w:hAnsi="Arial Narrow"/>
          <w:color w:val="26282A"/>
          <w:sz w:val="22"/>
          <w:szCs w:val="22"/>
        </w:rPr>
        <w:t>5</w:t>
      </w:r>
      <w:r w:rsidR="00402630">
        <w:rPr>
          <w:rFonts w:ascii="Arial Narrow" w:hAnsi="Arial Narrow"/>
          <w:color w:val="26282A"/>
          <w:sz w:val="22"/>
          <w:szCs w:val="22"/>
        </w:rPr>
        <w:t xml:space="preserve"> al </w:t>
      </w:r>
      <w:r w:rsidR="003718B2">
        <w:rPr>
          <w:rFonts w:ascii="Arial Narrow" w:hAnsi="Arial Narrow"/>
          <w:color w:val="26282A"/>
          <w:sz w:val="22"/>
          <w:szCs w:val="22"/>
        </w:rPr>
        <w:t>10</w:t>
      </w:r>
      <w:r w:rsidR="00D20298">
        <w:rPr>
          <w:rFonts w:ascii="Arial Narrow" w:hAnsi="Arial Narrow"/>
          <w:color w:val="26282A"/>
          <w:sz w:val="22"/>
          <w:szCs w:val="22"/>
        </w:rPr>
        <w:t xml:space="preserve"> </w:t>
      </w:r>
      <w:r w:rsidR="00DE2600" w:rsidRPr="000C0D46">
        <w:rPr>
          <w:rFonts w:ascii="Arial Narrow" w:hAnsi="Arial Narrow"/>
          <w:color w:val="26282A"/>
          <w:sz w:val="22"/>
          <w:szCs w:val="22"/>
        </w:rPr>
        <w:t xml:space="preserve">de </w:t>
      </w:r>
      <w:r w:rsidR="004C3B53">
        <w:rPr>
          <w:rFonts w:ascii="Arial Narrow" w:hAnsi="Arial Narrow"/>
          <w:color w:val="26282A"/>
          <w:sz w:val="22"/>
          <w:szCs w:val="22"/>
        </w:rPr>
        <w:t>Junio</w:t>
      </w:r>
      <w:r w:rsidR="006C42AF">
        <w:rPr>
          <w:rFonts w:ascii="Arial Narrow" w:hAnsi="Arial Narrow"/>
          <w:color w:val="26282A"/>
          <w:sz w:val="22"/>
          <w:szCs w:val="22"/>
        </w:rPr>
        <w:t xml:space="preserve"> de 2019 </w:t>
      </w:r>
      <w:r w:rsidR="00DE2600" w:rsidRPr="000C0D46">
        <w:rPr>
          <w:rFonts w:ascii="Arial Narrow" w:hAnsi="Arial Narrow"/>
          <w:color w:val="26282A"/>
          <w:sz w:val="22"/>
          <w:szCs w:val="22"/>
        </w:rPr>
        <w:t xml:space="preserve">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w:t>
      </w:r>
      <w:r w:rsidR="00D819FF" w:rsidRPr="000C0D46">
        <w:rPr>
          <w:rFonts w:ascii="Arial Narrow" w:hAnsi="Arial Narrow"/>
          <w:color w:val="26282A"/>
          <w:sz w:val="22"/>
          <w:szCs w:val="22"/>
        </w:rPr>
        <w:t>Univer</w:t>
      </w:r>
      <w:r w:rsidR="00D819FF">
        <w:rPr>
          <w:rFonts w:ascii="Arial Narrow" w:hAnsi="Arial Narrow"/>
          <w:color w:val="26282A"/>
          <w:sz w:val="22"/>
          <w:szCs w:val="22"/>
        </w:rPr>
        <w:t>sidad Distrital Francisco Jose d</w:t>
      </w:r>
      <w:r w:rsidR="00D819FF" w:rsidRPr="000C0D46">
        <w:rPr>
          <w:rFonts w:ascii="Arial Narrow" w:hAnsi="Arial Narrow"/>
          <w:color w:val="26282A"/>
          <w:sz w:val="22"/>
          <w:szCs w:val="22"/>
        </w:rPr>
        <w:t xml:space="preserve">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Default="00F21A25" w:rsidP="00F21A25">
      <w:pPr>
        <w:pStyle w:val="Prrafodelista"/>
        <w:rPr>
          <w:rFonts w:ascii="Arial Narrow" w:hAnsi="Arial Narrow" w:cs="Arial"/>
          <w:sz w:val="22"/>
          <w:szCs w:val="22"/>
          <w:lang w:val="es-ES"/>
        </w:rPr>
      </w:pPr>
    </w:p>
    <w:p w:rsidR="006C44E1" w:rsidRPr="000C0D46" w:rsidRDefault="006C44E1"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lastRenderedPageBreak/>
        <w:t>ESTAMPILLA U. D. F. J. C., PRO CULTURA Y ADULTO MAYOR</w:t>
      </w:r>
      <w:bookmarkEnd w:id="1"/>
      <w:bookmarkEnd w:id="2"/>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69" w:rsidRDefault="00C52769" w:rsidP="003536FC">
      <w:r>
        <w:separator/>
      </w:r>
    </w:p>
  </w:endnote>
  <w:endnote w:type="continuationSeparator" w:id="0">
    <w:p w:rsidR="00C52769" w:rsidRDefault="00C52769"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D30E13"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7C16DB">
      <w:rPr>
        <w:rFonts w:ascii="Cambria" w:hAnsi="Cambria"/>
        <w:noProof/>
        <w:sz w:val="14"/>
      </w:rPr>
      <w:t>1</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69" w:rsidRDefault="00C52769" w:rsidP="003536FC">
      <w:r>
        <w:separator/>
      </w:r>
    </w:p>
  </w:footnote>
  <w:footnote w:type="continuationSeparator" w:id="0">
    <w:p w:rsidR="00C52769" w:rsidRDefault="00C52769"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DE4C7"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5476B"/>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718B2"/>
    <w:rsid w:val="003933C9"/>
    <w:rsid w:val="003C781A"/>
    <w:rsid w:val="003D7A01"/>
    <w:rsid w:val="003E41F6"/>
    <w:rsid w:val="00402630"/>
    <w:rsid w:val="004319D7"/>
    <w:rsid w:val="00473418"/>
    <w:rsid w:val="004B3E12"/>
    <w:rsid w:val="004C3B53"/>
    <w:rsid w:val="004F6EE9"/>
    <w:rsid w:val="00505BDC"/>
    <w:rsid w:val="00516783"/>
    <w:rsid w:val="00546EBB"/>
    <w:rsid w:val="005A641E"/>
    <w:rsid w:val="00611335"/>
    <w:rsid w:val="006345A4"/>
    <w:rsid w:val="00656DBF"/>
    <w:rsid w:val="0069557D"/>
    <w:rsid w:val="006C42AF"/>
    <w:rsid w:val="006C44E1"/>
    <w:rsid w:val="006D5B64"/>
    <w:rsid w:val="006E18C2"/>
    <w:rsid w:val="00740F18"/>
    <w:rsid w:val="007A3A50"/>
    <w:rsid w:val="007C16DB"/>
    <w:rsid w:val="007C6BE2"/>
    <w:rsid w:val="007D4B7C"/>
    <w:rsid w:val="007D667A"/>
    <w:rsid w:val="0081019C"/>
    <w:rsid w:val="008B3A33"/>
    <w:rsid w:val="008C4615"/>
    <w:rsid w:val="008F2E52"/>
    <w:rsid w:val="00936CBA"/>
    <w:rsid w:val="00952439"/>
    <w:rsid w:val="00956FB5"/>
    <w:rsid w:val="0095792F"/>
    <w:rsid w:val="0096720C"/>
    <w:rsid w:val="009A5CF4"/>
    <w:rsid w:val="009E3BB4"/>
    <w:rsid w:val="009E5250"/>
    <w:rsid w:val="00A745E1"/>
    <w:rsid w:val="00A749FE"/>
    <w:rsid w:val="00AA51CD"/>
    <w:rsid w:val="00AE14B2"/>
    <w:rsid w:val="00AE4212"/>
    <w:rsid w:val="00B06F3A"/>
    <w:rsid w:val="00B11314"/>
    <w:rsid w:val="00B41715"/>
    <w:rsid w:val="00B57C66"/>
    <w:rsid w:val="00B647AB"/>
    <w:rsid w:val="00BE15EC"/>
    <w:rsid w:val="00BE54B4"/>
    <w:rsid w:val="00BF3A95"/>
    <w:rsid w:val="00C2153A"/>
    <w:rsid w:val="00C45A3D"/>
    <w:rsid w:val="00C45E6E"/>
    <w:rsid w:val="00C52769"/>
    <w:rsid w:val="00C71E53"/>
    <w:rsid w:val="00CB543C"/>
    <w:rsid w:val="00CB6B32"/>
    <w:rsid w:val="00CD3D3C"/>
    <w:rsid w:val="00D02F3E"/>
    <w:rsid w:val="00D20298"/>
    <w:rsid w:val="00D52329"/>
    <w:rsid w:val="00D819FF"/>
    <w:rsid w:val="00D85776"/>
    <w:rsid w:val="00D94F56"/>
    <w:rsid w:val="00DC1E39"/>
    <w:rsid w:val="00DE2600"/>
    <w:rsid w:val="00DE5F14"/>
    <w:rsid w:val="00E0178C"/>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A2EA-C54F-4430-BADE-9BC1B7C5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5</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2019-06-04T21:31:00Z</dcterms:created>
  <dcterms:modified xsi:type="dcterms:W3CDTF">2019-06-04T21:31:00Z</dcterms:modified>
</cp:coreProperties>
</file>