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5AB4D5DC"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Pr>
          <w:rFonts w:ascii="Tahoma" w:hAnsi="Tahoma" w:cs="Tahoma"/>
          <w:b/>
          <w:bCs/>
          <w:sz w:val="20"/>
          <w:szCs w:val="20"/>
        </w:rPr>
        <w:t>0</w:t>
      </w:r>
      <w:r w:rsidR="005B136E">
        <w:rPr>
          <w:rFonts w:ascii="Tahoma" w:hAnsi="Tahoma" w:cs="Tahoma"/>
          <w:b/>
          <w:bCs/>
          <w:sz w:val="20"/>
          <w:szCs w:val="20"/>
        </w:rPr>
        <w:t>19</w:t>
      </w:r>
      <w:r>
        <w:rPr>
          <w:rFonts w:ascii="Tahoma" w:hAnsi="Tahoma" w:cs="Tahoma"/>
          <w:b/>
          <w:bCs/>
          <w:sz w:val="20"/>
          <w:szCs w:val="20"/>
        </w:rPr>
        <w:t xml:space="preserve"> DE 2024</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7A820633"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005B136E">
        <w:rPr>
          <w:rFonts w:ascii="Tahoma" w:hAnsi="Tahoma" w:cs="Tahoma"/>
          <w:b/>
          <w:bCs/>
          <w:sz w:val="20"/>
          <w:szCs w:val="20"/>
          <w:lang w:eastAsia="es-ES_tradnl"/>
        </w:rPr>
        <w:t>019</w:t>
      </w:r>
      <w:r w:rsidRPr="00064C7B">
        <w:rPr>
          <w:rFonts w:ascii="Tahoma" w:hAnsi="Tahoma" w:cs="Tahoma"/>
          <w:b/>
          <w:bCs/>
          <w:sz w:val="20"/>
          <w:szCs w:val="20"/>
          <w:lang w:eastAsia="es-ES_tradnl"/>
        </w:rPr>
        <w:t xml:space="preserve"> DE 2024</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43EBFBC7" w:rsidR="00064C7B" w:rsidRPr="0085145C" w:rsidRDefault="00064C7B" w:rsidP="00E15986">
            <w:pPr>
              <w:jc w:val="both"/>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 xml:space="preserve">ANEXO No. </w:t>
            </w:r>
            <w:r w:rsidR="00516FEE">
              <w:rPr>
                <w:rFonts w:ascii="Tahoma" w:hAnsi="Tahoma" w:cs="Tahoma"/>
                <w:b/>
                <w:bCs/>
                <w:sz w:val="20"/>
                <w:szCs w:val="20"/>
                <w:lang w:eastAsia="es-ES_tradnl"/>
              </w:rPr>
              <w:t>17</w:t>
            </w:r>
            <w:r w:rsidRPr="00B61634">
              <w:rPr>
                <w:rFonts w:ascii="Tahoma" w:hAnsi="Tahoma" w:cs="Tahoma"/>
                <w:sz w:val="20"/>
                <w:szCs w:val="20"/>
                <w:lang w:eastAsia="es-ES_tradnl"/>
              </w:rPr>
              <w:t xml:space="preserve"> </w:t>
            </w:r>
            <w:r w:rsidR="00790C41" w:rsidRPr="00790C41">
              <w:rPr>
                <w:rFonts w:ascii="Tahoma" w:hAnsi="Tahoma" w:cs="Tahoma"/>
                <w:b/>
                <w:bCs/>
                <w:sz w:val="20"/>
                <w:szCs w:val="20"/>
                <w:lang w:eastAsia="es-ES_tradnl"/>
              </w:rPr>
              <w:t>ANEXO TÉCNICO Y</w:t>
            </w:r>
            <w:r w:rsidR="00790C41">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xml:space="preserve">. </w:t>
            </w:r>
            <w:r w:rsidR="005B136E">
              <w:rPr>
                <w:rFonts w:ascii="Tahoma" w:hAnsi="Tahoma" w:cs="Tahoma"/>
                <w:b/>
                <w:bCs/>
                <w:sz w:val="20"/>
                <w:szCs w:val="20"/>
                <w:lang w:eastAsia="es-ES_tradnl"/>
              </w:rPr>
              <w:t>019</w:t>
            </w:r>
            <w:r w:rsidRPr="00D768CF">
              <w:rPr>
                <w:rFonts w:ascii="Tahoma" w:hAnsi="Tahoma" w:cs="Tahoma"/>
                <w:b/>
                <w:bCs/>
                <w:sz w:val="20"/>
                <w:szCs w:val="20"/>
                <w:lang w:eastAsia="es-ES_tradnl"/>
              </w:rPr>
              <w:t xml:space="preserve"> de 2024</w:t>
            </w:r>
            <w:r w:rsidRPr="00EF0A60">
              <w:rPr>
                <w:rFonts w:ascii="Tahoma" w:hAnsi="Tahoma" w:cs="Tahoma"/>
                <w:sz w:val="20"/>
                <w:szCs w:val="20"/>
                <w:lang w:eastAsia="es-ES_tradnl"/>
              </w:rPr>
              <w:t xml:space="preserve">, cuyo objeto es: </w:t>
            </w:r>
            <w:r w:rsidR="0084733E" w:rsidRPr="0084733E">
              <w:rPr>
                <w:rFonts w:cstheme="minorHAnsi"/>
                <w:i/>
                <w:iCs/>
              </w:rPr>
              <w:t>REALIZAR LA ADECUACIÓN, MEJORAMIENTO, REPARACIÓN Y MANTENIMIENTO FÍSICO EN LOS DIFERENTES AUDITORIOS Y BIBLIOTECAS, DE LAS SEDES DE LA UNIVERSIDAD DISTRITAL FRANCISCO JOSÉ DE CALDAS</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r w:rsidRPr="00EF0A60">
        <w:rPr>
          <w:rFonts w:ascii="Tahoma" w:hAnsi="Tahoma" w:cs="Tahoma"/>
          <w:spacing w:val="-3"/>
          <w:sz w:val="20"/>
          <w:szCs w:val="20"/>
          <w:lang w:val="es-ES_tradnl"/>
        </w:rPr>
        <w:t>.:______________________ De:______________________________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93C9D"/>
    <w:rsid w:val="002961C9"/>
    <w:rsid w:val="002B4C3A"/>
    <w:rsid w:val="002F574E"/>
    <w:rsid w:val="004404D2"/>
    <w:rsid w:val="00452579"/>
    <w:rsid w:val="0046273D"/>
    <w:rsid w:val="00516FEE"/>
    <w:rsid w:val="00587C41"/>
    <w:rsid w:val="0059277F"/>
    <w:rsid w:val="005B136E"/>
    <w:rsid w:val="006C7CC9"/>
    <w:rsid w:val="007008CA"/>
    <w:rsid w:val="00720EE5"/>
    <w:rsid w:val="007236FE"/>
    <w:rsid w:val="00733FAE"/>
    <w:rsid w:val="007729F5"/>
    <w:rsid w:val="00790C41"/>
    <w:rsid w:val="007E4298"/>
    <w:rsid w:val="0084733E"/>
    <w:rsid w:val="008C15A0"/>
    <w:rsid w:val="008F0B2E"/>
    <w:rsid w:val="00A17B4A"/>
    <w:rsid w:val="00A422DE"/>
    <w:rsid w:val="00A804B1"/>
    <w:rsid w:val="00AD3AA3"/>
    <w:rsid w:val="00AE1C5F"/>
    <w:rsid w:val="00B007D5"/>
    <w:rsid w:val="00B50AE1"/>
    <w:rsid w:val="00B771A3"/>
    <w:rsid w:val="00C14D03"/>
    <w:rsid w:val="00CC6A57"/>
    <w:rsid w:val="00D04C0F"/>
    <w:rsid w:val="00D1281C"/>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351</Words>
  <Characters>1935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41</cp:revision>
  <dcterms:created xsi:type="dcterms:W3CDTF">2019-10-30T22:51:00Z</dcterms:created>
  <dcterms:modified xsi:type="dcterms:W3CDTF">2024-11-14T23:59:00Z</dcterms:modified>
</cp:coreProperties>
</file>