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3BFE" w14:textId="148CAAA5" w:rsidR="0052478B" w:rsidRPr="00735EB3" w:rsidRDefault="0052478B" w:rsidP="0052478B">
      <w:pPr>
        <w:pStyle w:val="Textoindependiente"/>
        <w:ind w:right="155"/>
        <w:jc w:val="both"/>
      </w:pPr>
      <w:r w:rsidRPr="00735EB3">
        <w:t>Entre los suscritos, de una parte</w:t>
      </w:r>
      <w:r w:rsidRPr="00735EB3">
        <w:rPr>
          <w:b/>
        </w:rPr>
        <w:t xml:space="preserve">, </w:t>
      </w:r>
      <w:r w:rsidRPr="00C6127D">
        <w:rPr>
          <w:b/>
        </w:rPr>
        <w:t>JOSE ANDELFO LIZCANO CARO</w:t>
      </w:r>
      <w:r w:rsidRPr="00735EB3">
        <w:t>, mayor de edad</w:t>
      </w:r>
      <w:r w:rsidRPr="00735EB3">
        <w:rPr>
          <w:spacing w:val="1"/>
        </w:rPr>
        <w:t xml:space="preserve"> </w:t>
      </w:r>
      <w:r w:rsidRPr="00735EB3">
        <w:t xml:space="preserve">vecino(a) de esta ciudad, identificado con Cédula de Ciudadanía </w:t>
      </w:r>
      <w:r>
        <w:t>88</w:t>
      </w:r>
      <w:r w:rsidRPr="00735EB3">
        <w:t>.</w:t>
      </w:r>
      <w:r>
        <w:t>154</w:t>
      </w:r>
      <w:r w:rsidRPr="00735EB3">
        <w:t>.</w:t>
      </w:r>
      <w:r>
        <w:t>173</w:t>
      </w:r>
      <w:r w:rsidRPr="00735EB3">
        <w:t xml:space="preserve"> expedida en </w:t>
      </w:r>
      <w:r>
        <w:t>Pamplona (Norte de Santander)</w:t>
      </w:r>
      <w:r w:rsidRPr="00735EB3">
        <w:t>, quien</w:t>
      </w:r>
      <w:r w:rsidRPr="00735EB3">
        <w:rPr>
          <w:spacing w:val="1"/>
        </w:rPr>
        <w:t xml:space="preserve"> </w:t>
      </w:r>
      <w:r w:rsidRPr="00735EB3">
        <w:t xml:space="preserve">actúa en calidad de </w:t>
      </w:r>
      <w:r w:rsidRPr="00735EB3">
        <w:rPr>
          <w:b/>
        </w:rPr>
        <w:t>RECTOR</w:t>
      </w:r>
      <w:r w:rsidRPr="00735EB3">
        <w:t>, según Resolución 0</w:t>
      </w:r>
      <w:r>
        <w:t>2</w:t>
      </w:r>
      <w:r w:rsidRPr="00735EB3">
        <w:t xml:space="preserve">1 del </w:t>
      </w:r>
      <w:r>
        <w:t>24</w:t>
      </w:r>
      <w:r w:rsidRPr="00735EB3">
        <w:t xml:space="preserve"> de </w:t>
      </w:r>
      <w:r>
        <w:t>novie</w:t>
      </w:r>
      <w:r w:rsidRPr="00735EB3">
        <w:t>mbre de 202</w:t>
      </w:r>
      <w:r>
        <w:t>5</w:t>
      </w:r>
      <w:r w:rsidRPr="00735EB3">
        <w:t xml:space="preserve"> del Consejo Superior</w:t>
      </w:r>
      <w:r w:rsidRPr="00735EB3">
        <w:rPr>
          <w:spacing w:val="1"/>
        </w:rPr>
        <w:t xml:space="preserve"> </w:t>
      </w:r>
      <w:r w:rsidRPr="00735EB3">
        <w:t>Universitario, debidamente autorizado para contratar, según Acuerdo 003 del 2015 del Consejo Superior</w:t>
      </w:r>
      <w:r w:rsidRPr="00735EB3">
        <w:rPr>
          <w:spacing w:val="1"/>
        </w:rPr>
        <w:t xml:space="preserve"> </w:t>
      </w:r>
      <w:r w:rsidRPr="00735EB3">
        <w:t>Universitario,</w:t>
      </w:r>
      <w:r w:rsidRPr="00735EB3">
        <w:rPr>
          <w:spacing w:val="1"/>
        </w:rPr>
        <w:t xml:space="preserve"> </w:t>
      </w:r>
      <w:r w:rsidRPr="00735EB3">
        <w:t>quien</w:t>
      </w:r>
      <w:r w:rsidRPr="00735EB3">
        <w:rPr>
          <w:spacing w:val="1"/>
        </w:rPr>
        <w:t xml:space="preserve"> </w:t>
      </w:r>
      <w:r w:rsidRPr="00735EB3">
        <w:t>en</w:t>
      </w:r>
      <w:r w:rsidRPr="00735EB3">
        <w:rPr>
          <w:spacing w:val="1"/>
        </w:rPr>
        <w:t xml:space="preserve"> </w:t>
      </w:r>
      <w:r w:rsidRPr="00735EB3">
        <w:t>lo</w:t>
      </w:r>
      <w:r w:rsidRPr="00735EB3">
        <w:rPr>
          <w:spacing w:val="1"/>
        </w:rPr>
        <w:t xml:space="preserve"> </w:t>
      </w:r>
      <w:r w:rsidRPr="00735EB3">
        <w:t>sucesivo</w:t>
      </w:r>
      <w:r w:rsidRPr="00735EB3">
        <w:rPr>
          <w:spacing w:val="1"/>
        </w:rPr>
        <w:t xml:space="preserve"> </w:t>
      </w:r>
      <w:r w:rsidRPr="00735EB3">
        <w:t>se</w:t>
      </w:r>
      <w:r w:rsidRPr="00735EB3">
        <w:rPr>
          <w:spacing w:val="1"/>
        </w:rPr>
        <w:t xml:space="preserve"> </w:t>
      </w:r>
      <w:r w:rsidRPr="00735EB3">
        <w:t>denominará</w:t>
      </w:r>
      <w:r w:rsidRPr="00735EB3">
        <w:rPr>
          <w:spacing w:val="1"/>
        </w:rPr>
        <w:t xml:space="preserve"> </w:t>
      </w:r>
      <w:r w:rsidRPr="00735EB3">
        <w:rPr>
          <w:b/>
        </w:rPr>
        <w:t>LA</w:t>
      </w:r>
      <w:r w:rsidRPr="00735EB3">
        <w:rPr>
          <w:b/>
          <w:spacing w:val="1"/>
        </w:rPr>
        <w:t xml:space="preserve"> </w:t>
      </w:r>
      <w:r w:rsidRPr="00735EB3">
        <w:rPr>
          <w:b/>
        </w:rPr>
        <w:t>UNIVERSIDAD,</w:t>
      </w:r>
      <w:r w:rsidRPr="00735EB3">
        <w:rPr>
          <w:b/>
          <w:spacing w:val="1"/>
        </w:rPr>
        <w:t xml:space="preserve"> </w:t>
      </w:r>
      <w:r w:rsidRPr="00735EB3">
        <w:t>con</w:t>
      </w:r>
      <w:r w:rsidRPr="00735EB3">
        <w:rPr>
          <w:spacing w:val="1"/>
        </w:rPr>
        <w:t xml:space="preserve"> </w:t>
      </w:r>
      <w:r w:rsidRPr="00735EB3">
        <w:t>NIT</w:t>
      </w:r>
      <w:r w:rsidRPr="00735EB3">
        <w:rPr>
          <w:spacing w:val="1"/>
        </w:rPr>
        <w:t xml:space="preserve"> </w:t>
      </w:r>
      <w:r w:rsidRPr="00735EB3">
        <w:t>899999230-7,</w:t>
      </w:r>
      <w:r w:rsidRPr="00735EB3">
        <w:rPr>
          <w:spacing w:val="1"/>
        </w:rPr>
        <w:t xml:space="preserve"> </w:t>
      </w:r>
      <w:r w:rsidRPr="00735EB3">
        <w:t>ente</w:t>
      </w:r>
      <w:r w:rsidRPr="00735EB3">
        <w:rPr>
          <w:spacing w:val="1"/>
        </w:rPr>
        <w:t xml:space="preserve"> </w:t>
      </w:r>
      <w:r w:rsidRPr="00735EB3">
        <w:t xml:space="preserve">universitario autónomo, de conformidad con la Ley 30 de 1992, y, de otra, </w:t>
      </w:r>
      <w:r w:rsidRPr="00735EB3">
        <w:rPr>
          <w:b/>
        </w:rPr>
        <w:t>XXX</w:t>
      </w:r>
      <w:r w:rsidRPr="00735EB3">
        <w:t>,</w:t>
      </w:r>
      <w:r w:rsidRPr="00735EB3">
        <w:rPr>
          <w:spacing w:val="-52"/>
        </w:rPr>
        <w:t xml:space="preserve"> </w:t>
      </w:r>
      <w:r w:rsidRPr="00735EB3">
        <w:t>mayor de edad, identificado con la Cédula de Ciudadanía XXX de XXX, actuando en calidad de</w:t>
      </w:r>
      <w:r w:rsidRPr="00735EB3">
        <w:rPr>
          <w:spacing w:val="1"/>
        </w:rPr>
        <w:t xml:space="preserve"> Representante Legal </w:t>
      </w:r>
      <w:r w:rsidRPr="00735EB3">
        <w:t>de</w:t>
      </w:r>
      <w:r w:rsidRPr="00735EB3">
        <w:rPr>
          <w:spacing w:val="11"/>
        </w:rPr>
        <w:t xml:space="preserve"> </w:t>
      </w:r>
      <w:proofErr w:type="spellStart"/>
      <w:r w:rsidRPr="00735EB3">
        <w:t>xxx</w:t>
      </w:r>
      <w:proofErr w:type="spellEnd"/>
      <w:r w:rsidRPr="00735EB3">
        <w:t>,</w:t>
      </w:r>
      <w:r w:rsidRPr="00735EB3">
        <w:rPr>
          <w:spacing w:val="12"/>
        </w:rPr>
        <w:t xml:space="preserve"> </w:t>
      </w:r>
      <w:r w:rsidRPr="00735EB3">
        <w:t>con</w:t>
      </w:r>
      <w:r w:rsidRPr="00735EB3">
        <w:rPr>
          <w:spacing w:val="12"/>
        </w:rPr>
        <w:t xml:space="preserve"> </w:t>
      </w:r>
      <w:r w:rsidRPr="00735EB3">
        <w:t>NIT</w:t>
      </w:r>
      <w:r w:rsidRPr="00735EB3">
        <w:rPr>
          <w:spacing w:val="11"/>
        </w:rPr>
        <w:t xml:space="preserve"> </w:t>
      </w:r>
      <w:proofErr w:type="spellStart"/>
      <w:r w:rsidRPr="00735EB3">
        <w:t>xxx</w:t>
      </w:r>
      <w:proofErr w:type="spellEnd"/>
      <w:r w:rsidRPr="00735EB3">
        <w:t>,</w:t>
      </w:r>
      <w:r w:rsidRPr="00735EB3">
        <w:rPr>
          <w:spacing w:val="13"/>
        </w:rPr>
        <w:t xml:space="preserve"> </w:t>
      </w:r>
      <w:r w:rsidRPr="00735EB3">
        <w:t>según certificado de existencia y representación legal expedido por la Superintendencia del Subsidio Familiar, quien,</w:t>
      </w:r>
      <w:r w:rsidRPr="00735EB3">
        <w:rPr>
          <w:spacing w:val="-52"/>
        </w:rPr>
        <w:t xml:space="preserve"> </w:t>
      </w:r>
      <w:r w:rsidRPr="00735EB3">
        <w:t xml:space="preserve">en adelante, se denominará </w:t>
      </w:r>
      <w:r w:rsidRPr="00735EB3">
        <w:rPr>
          <w:b/>
        </w:rPr>
        <w:t>EL CONTRATISTA</w:t>
      </w:r>
      <w:r w:rsidRPr="00735EB3">
        <w:t>, hemos convenido celebrar el presente contrato, previas las</w:t>
      </w:r>
      <w:r w:rsidRPr="00735EB3">
        <w:rPr>
          <w:spacing w:val="1"/>
        </w:rPr>
        <w:t xml:space="preserve"> </w:t>
      </w:r>
      <w:r w:rsidRPr="00735EB3">
        <w:t>siguientes:</w:t>
      </w:r>
    </w:p>
    <w:p w14:paraId="5E950A52" w14:textId="30125DEE" w:rsidR="006F333A" w:rsidRPr="005142DD" w:rsidRDefault="008D3800" w:rsidP="005142DD">
      <w:pPr>
        <w:pStyle w:val="Textoindependiente"/>
        <w:spacing w:before="107"/>
        <w:ind w:left="216" w:right="217"/>
        <w:jc w:val="both"/>
        <w:rPr>
          <w:sz w:val="22"/>
          <w:szCs w:val="22"/>
        </w:rPr>
      </w:pPr>
      <w:r w:rsidRPr="005142DD">
        <w:rPr>
          <w:rFonts w:eastAsia="Arial Narrow"/>
          <w:b/>
          <w:sz w:val="22"/>
          <w:szCs w:val="22"/>
          <w:lang w:val="es-CO" w:eastAsia="ar-SA"/>
        </w:rPr>
        <w:t>CONSIDERACIONES</w:t>
      </w:r>
      <w:r w:rsidR="006D6DBD" w:rsidRPr="005142DD">
        <w:rPr>
          <w:sz w:val="22"/>
          <w:szCs w:val="22"/>
        </w:rPr>
        <w:t>:</w:t>
      </w:r>
    </w:p>
    <w:p w14:paraId="16B9D0A5" w14:textId="77777777" w:rsidR="006F333A" w:rsidRPr="005142DD" w:rsidRDefault="006F333A" w:rsidP="005142DD">
      <w:pPr>
        <w:pStyle w:val="Textoindependiente"/>
        <w:rPr>
          <w:sz w:val="22"/>
          <w:szCs w:val="22"/>
        </w:rPr>
      </w:pPr>
    </w:p>
    <w:p w14:paraId="64EF6361" w14:textId="05C05C32" w:rsidR="00C46050" w:rsidRPr="005142DD" w:rsidRDefault="00C46050" w:rsidP="00EF1334">
      <w:pPr>
        <w:pStyle w:val="Prrafodelista"/>
        <w:numPr>
          <w:ilvl w:val="0"/>
          <w:numId w:val="8"/>
        </w:numPr>
        <w:tabs>
          <w:tab w:val="left" w:pos="426"/>
        </w:tabs>
        <w:ind w:right="217"/>
        <w:jc w:val="both"/>
      </w:pPr>
      <w:r w:rsidRPr="005142DD">
        <w:t>Que el Acuerdo Final del pliego de solicitudes para empleados públicos no docentes, suscrito entre la Universidad Distrital Francisco José de Caldas y el Sindicato de Trabajadores de la Universidad Distrital – SINTRAUD, el 7 de junio de 2017, establece, en los artículos 9 y 10 unificados, que: “</w:t>
      </w:r>
      <w:r w:rsidRPr="005142DD">
        <w:rPr>
          <w:i/>
        </w:rPr>
        <w:t>La Universidad Distrital Francisco José de Caldas, se compromete a pagar directamente el plan complementario de salud para los servidores públicos y sus beneficiarios de acuerdo con la Ley…A efectos de cubrir los valores que se requieran para el plan complementario de salud se tendrán en cuenta los porcentajes que se establecen como cotización de manera general, esto es, que las dos terceras partes (2/3) del valor total correspondiente al plan complementario de salud, tanto del cotizante y sus beneficiarios, serán cubiertas por el empleador. El servidor público asumirá la tercera (1/3) del valor total correspondiente al plan complementario de salud del cotizante y sus beneficiarios.</w:t>
      </w:r>
      <w:r w:rsidRPr="005142DD">
        <w:t>”</w:t>
      </w:r>
    </w:p>
    <w:p w14:paraId="3F9D9F83" w14:textId="77777777" w:rsidR="00C46050" w:rsidRPr="005142DD" w:rsidRDefault="00C46050" w:rsidP="00EF1334">
      <w:pPr>
        <w:pStyle w:val="Prrafodelista"/>
        <w:tabs>
          <w:tab w:val="left" w:pos="426"/>
        </w:tabs>
        <w:ind w:left="1080" w:right="217"/>
        <w:jc w:val="both"/>
      </w:pPr>
    </w:p>
    <w:p w14:paraId="516324EF" w14:textId="77777777" w:rsidR="00C46050" w:rsidRPr="005142DD" w:rsidRDefault="00C46050" w:rsidP="00EF1334">
      <w:pPr>
        <w:pStyle w:val="Prrafodelista"/>
        <w:numPr>
          <w:ilvl w:val="0"/>
          <w:numId w:val="8"/>
        </w:numPr>
        <w:tabs>
          <w:tab w:val="left" w:pos="426"/>
        </w:tabs>
        <w:ind w:right="217"/>
        <w:jc w:val="both"/>
      </w:pPr>
      <w:r w:rsidRPr="005142DD">
        <w:t xml:space="preserve">Que, de otra parte, en la Ley Estatutaria en Salud No. 1751 de 2015 no se define una forma única de protección y cubrimiento del derecho fundamental a la salud, que advierta la necesidad de contar con beneficios claramente definidos que puedan ampliarse progresivamente; por lo tanto, no se encuentra en contravía con los planes complementarios en salud contemplados dentro del esquema de aseguramiento en salud, así como lo normado por la Resolución No. 5269 de 2017, </w:t>
      </w:r>
      <w:r w:rsidRPr="005142DD">
        <w:rPr>
          <w:i/>
        </w:rPr>
        <w:t>“Por medio del cual se modifica el Plan de Beneficios en Salud con cargo a la Unidad de Pago por Capitación (UPC)”</w:t>
      </w:r>
      <w:r w:rsidRPr="005142DD">
        <w:t>.</w:t>
      </w:r>
    </w:p>
    <w:p w14:paraId="2842BA36" w14:textId="77777777" w:rsidR="00C46050" w:rsidRPr="005142DD" w:rsidRDefault="00C46050" w:rsidP="00EF1334">
      <w:pPr>
        <w:pStyle w:val="Prrafodelista"/>
        <w:tabs>
          <w:tab w:val="left" w:pos="426"/>
        </w:tabs>
      </w:pPr>
    </w:p>
    <w:p w14:paraId="442697B0" w14:textId="77777777" w:rsidR="00C46050" w:rsidRPr="005142DD" w:rsidRDefault="00C46050" w:rsidP="00EF1334">
      <w:pPr>
        <w:pStyle w:val="Prrafodelista"/>
        <w:numPr>
          <w:ilvl w:val="0"/>
          <w:numId w:val="8"/>
        </w:numPr>
        <w:tabs>
          <w:tab w:val="left" w:pos="426"/>
        </w:tabs>
        <w:ind w:right="217"/>
        <w:jc w:val="both"/>
      </w:pPr>
      <w:r w:rsidRPr="005142DD">
        <w:t xml:space="preserve">Que, a través de la Ley 1438 de 2011, en su artículo 37, al sustituir el artículo 169 de la Ley 100 de 1993, se definen los Planes Voluntarios como aquéllos que podrán: </w:t>
      </w:r>
      <w:r w:rsidRPr="005142DD">
        <w:rPr>
          <w:i/>
        </w:rPr>
        <w:t>“incluir coberturas asistenciales relacionadas con los servicios de salud, serán contratados voluntariamente y financiados en su totalidad por el afiliado o las empresas que lo establezcan con recursos distintos a las cotizaciones obligatorias o el subsidio a la cotización”</w:t>
      </w:r>
      <w:r w:rsidRPr="005142DD">
        <w:t>, agregando que consisten en Planes de atención complementaria del Plan Obligatorio de Salud, emitidos por las Entidades Promotoras de Salud; Planes de Medicina Prepagada, de atención prehospitalaria o servicios de ambulancia prepagada, emitidos por entidades de Medicina Prepagada; Pólizas de seguros, emitidas por compañías de seguros vigiladas por la Superintendencia Financiera, así como otros planes autorizados por la Superintendencia Financiera y la Superintendencia Nacional de Salud.</w:t>
      </w:r>
    </w:p>
    <w:p w14:paraId="7F94415A" w14:textId="77777777" w:rsidR="00C46050" w:rsidRPr="005142DD" w:rsidRDefault="00C46050" w:rsidP="00EF1334">
      <w:pPr>
        <w:pStyle w:val="Prrafodelista"/>
        <w:tabs>
          <w:tab w:val="left" w:pos="426"/>
        </w:tabs>
      </w:pPr>
    </w:p>
    <w:p w14:paraId="4BFCF087" w14:textId="77777777" w:rsidR="00C46050" w:rsidRPr="005142DD" w:rsidRDefault="00C46050" w:rsidP="00EF1334">
      <w:pPr>
        <w:pStyle w:val="Prrafodelista"/>
        <w:numPr>
          <w:ilvl w:val="0"/>
          <w:numId w:val="8"/>
        </w:numPr>
        <w:tabs>
          <w:tab w:val="left" w:pos="426"/>
        </w:tabs>
        <w:ind w:right="217"/>
        <w:jc w:val="both"/>
      </w:pPr>
      <w:r w:rsidRPr="005142DD">
        <w:t xml:space="preserve">Que, de igual manera, el Gobierno Nacional, en el Decreto No. 806 de 1998, en sus Artículos 17, 18, 19, 20 y 23, hoy contenidos en los artículos 2.2.4.1, 2.2.4.2, 2.2.4.3, 2.2.4.4 y 2.2.4.1.1 del Decreto 780 de 2016, Único Reglamentario del Sector Salud y de Protección Social, definió los beneficios </w:t>
      </w:r>
      <w:r w:rsidRPr="005142DD">
        <w:lastRenderedPageBreak/>
        <w:t xml:space="preserve">adicionales a los cuales se puede acceder dentro del Sistema General de Seguridad Social en Salud, señalando que: </w:t>
      </w:r>
      <w:r w:rsidRPr="005142DD">
        <w:rPr>
          <w:i/>
        </w:rPr>
        <w:t>“pueden prestarse beneficios adicionales al conjunto de beneficios a que, tienen derecho los afiliados como servicio público esencial en salud, que no corresponde garantizar al Estado bajo los principios de solidaridad y universalidad. Estos beneficios se denominan Planes Voluntarios de Salud y son financiados con cargo exclusivo a los recursos que cancelen los particulares. Estos planes serán ofrecidos por las Entidades Promotoras de Salud, las Entidades Adaptadas, las compañías de medicina prepagada y las aseguradoras”</w:t>
      </w:r>
      <w:r w:rsidRPr="005142DD">
        <w:t xml:space="preserve">. </w:t>
      </w:r>
    </w:p>
    <w:p w14:paraId="5B0072FF" w14:textId="77777777" w:rsidR="00C46050" w:rsidRPr="005142DD" w:rsidRDefault="00C46050" w:rsidP="00EF1334">
      <w:pPr>
        <w:pStyle w:val="Prrafodelista"/>
        <w:tabs>
          <w:tab w:val="left" w:pos="426"/>
        </w:tabs>
      </w:pPr>
    </w:p>
    <w:p w14:paraId="18432395" w14:textId="77777777" w:rsidR="00C46050" w:rsidRPr="005142DD" w:rsidRDefault="00C46050" w:rsidP="00EF1334">
      <w:pPr>
        <w:pStyle w:val="Prrafodelista"/>
        <w:numPr>
          <w:ilvl w:val="0"/>
          <w:numId w:val="8"/>
        </w:numPr>
        <w:tabs>
          <w:tab w:val="left" w:pos="426"/>
        </w:tabs>
        <w:adjustRightInd w:val="0"/>
        <w:ind w:right="217"/>
        <w:jc w:val="both"/>
      </w:pPr>
      <w:r w:rsidRPr="005142DD">
        <w:t xml:space="preserve">Que el artículo 2.2.4.2 del Decreto 780 de 2016 definió los Planes Adicionales de Salud (PAS), entendiéndose por estos, aquellos conjuntos de beneficios opcionales y voluntarios, financiados con recursos diferentes a los de la cotización obligatoria. El acceso a estos planes será de la exclusiva responsabilidad de los particulares, como un servicio privado de interés público, cuya prestación no corresponde prestar al Estado, sin perjuicio de las facultades de inspección y vigilancia que le son propias. Por su parte, el artículo 2.2.4.4 del decreto en cita, prevé que: </w:t>
      </w:r>
      <w:r w:rsidRPr="005142DD">
        <w:rPr>
          <w:i/>
        </w:rPr>
        <w:t>“los contratos de planes adicionales, sólo podrán celebrarse o renovarse con personas que se encuentren afiliadas al Régimen Contributivo del Sistema General de Seguridad Social en Salud, ya sea en calidad de cotizantes o beneficiarios.”.</w:t>
      </w:r>
    </w:p>
    <w:p w14:paraId="4EFBBEC7" w14:textId="77777777" w:rsidR="00C46050" w:rsidRPr="005142DD" w:rsidRDefault="00C46050" w:rsidP="00EF1334">
      <w:pPr>
        <w:pStyle w:val="Prrafodelista"/>
        <w:tabs>
          <w:tab w:val="left" w:pos="426"/>
        </w:tabs>
      </w:pPr>
    </w:p>
    <w:p w14:paraId="1AD08A46" w14:textId="75F9B8DF" w:rsidR="0052478B" w:rsidRDefault="00C46050" w:rsidP="0052478B">
      <w:pPr>
        <w:pStyle w:val="Prrafodelista"/>
        <w:numPr>
          <w:ilvl w:val="0"/>
          <w:numId w:val="8"/>
        </w:numPr>
        <w:tabs>
          <w:tab w:val="left" w:pos="426"/>
        </w:tabs>
        <w:adjustRightInd w:val="0"/>
        <w:ind w:right="217"/>
        <w:jc w:val="both"/>
      </w:pPr>
      <w:r w:rsidRPr="005142DD">
        <w:t xml:space="preserve">Que se hacía necesario atender los requerimientos de la </w:t>
      </w:r>
      <w:r w:rsidR="007A5B87">
        <w:t>Oficina de Talento Humano</w:t>
      </w:r>
      <w:r w:rsidRPr="005142DD">
        <w:t xml:space="preserve">, como área responsable de la elaboración de los correspondientes estudios previos y de mercado, en los cuales planteó la necesidad de llevar a cabo la contratación </w:t>
      </w:r>
      <w:bookmarkStart w:id="0" w:name="_Hlk38882319"/>
      <w:r w:rsidRPr="005142DD">
        <w:t>del plan complementario de salud para los servidores públicos, con su respectivo grupo familiar definido por la ley, que garantice el cumplimiento de los acuerdos colectivos suscritos con el Sindicato de Trabajadores SINTRAUD.</w:t>
      </w:r>
      <w:bookmarkEnd w:id="0"/>
    </w:p>
    <w:p w14:paraId="4D554CB0" w14:textId="77777777" w:rsidR="0052478B" w:rsidRDefault="0052478B" w:rsidP="0052478B">
      <w:pPr>
        <w:pStyle w:val="Prrafodelista"/>
      </w:pPr>
    </w:p>
    <w:p w14:paraId="7948F4A6" w14:textId="0287478C" w:rsidR="0052478B" w:rsidRPr="0052478B" w:rsidRDefault="00C46050" w:rsidP="0052478B">
      <w:pPr>
        <w:pStyle w:val="Prrafodelista"/>
        <w:numPr>
          <w:ilvl w:val="0"/>
          <w:numId w:val="8"/>
        </w:numPr>
        <w:tabs>
          <w:tab w:val="left" w:pos="426"/>
        </w:tabs>
        <w:adjustRightInd w:val="0"/>
        <w:ind w:right="217"/>
        <w:jc w:val="both"/>
      </w:pPr>
      <w:r w:rsidRPr="0052478B">
        <w:t xml:space="preserve">Que </w:t>
      </w:r>
      <w:bookmarkStart w:id="1" w:name="_Hlk38045620"/>
      <w:r w:rsidR="00B86867" w:rsidRPr="0052478B">
        <w:rPr>
          <w:lang w:val="es-CO" w:eastAsia="es-CO"/>
        </w:rPr>
        <w:t xml:space="preserve">El presupuesto para efectuar esta contratación es hasta de </w:t>
      </w:r>
      <w:bookmarkEnd w:id="1"/>
      <w:r w:rsidR="0052478B" w:rsidRPr="0052478B">
        <w:rPr>
          <w:lang w:val="es-CO" w:eastAsia="es-CO"/>
        </w:rPr>
        <w:t xml:space="preserve">El presupuesto para efectuar esta contratación es hasta de </w:t>
      </w:r>
      <w:r w:rsidR="0052478B" w:rsidRPr="0052478B">
        <w:rPr>
          <w:b/>
          <w:lang w:val="es-CO" w:eastAsia="es-CO"/>
        </w:rPr>
        <w:t>SETECIENTOS CINCUENTA MILLONES SETECIENTOS ONCE MIL SETECIENTOS OCHENTA PESOS MONEDA CORRIENTE ($ 750.711.780 M/CTE)</w:t>
      </w:r>
      <w:r w:rsidR="0052478B" w:rsidRPr="0052478B">
        <w:rPr>
          <w:lang w:val="es-CO" w:eastAsia="es-CO"/>
        </w:rPr>
        <w:t>, IVA incluido,</w:t>
      </w:r>
      <w:r w:rsidR="0052478B" w:rsidRPr="0052478B">
        <w:rPr>
          <w:b/>
          <w:lang w:val="es-CO" w:eastAsia="es-CO"/>
        </w:rPr>
        <w:t xml:space="preserve"> </w:t>
      </w:r>
      <w:r w:rsidR="0052478B" w:rsidRPr="0052478B">
        <w:rPr>
          <w:lang w:val="es-CO" w:eastAsia="es-CO"/>
        </w:rPr>
        <w:t xml:space="preserve">así como demás tasas, impuestos y contribuciones aplicables, distribuidos así: </w:t>
      </w:r>
    </w:p>
    <w:p w14:paraId="7EDE6F00" w14:textId="77777777" w:rsidR="0052478B" w:rsidRPr="0052478B" w:rsidRDefault="0052478B" w:rsidP="0052478B">
      <w:pPr>
        <w:adjustRightInd w:val="0"/>
        <w:jc w:val="both"/>
        <w:rPr>
          <w:sz w:val="20"/>
          <w:szCs w:val="20"/>
          <w:lang w:val="es-CO" w:eastAsia="es-CO"/>
        </w:rPr>
      </w:pPr>
    </w:p>
    <w:tbl>
      <w:tblPr>
        <w:tblW w:w="9634" w:type="dxa"/>
        <w:tblCellMar>
          <w:left w:w="70" w:type="dxa"/>
          <w:right w:w="70" w:type="dxa"/>
        </w:tblCellMar>
        <w:tblLook w:val="04A0" w:firstRow="1" w:lastRow="0" w:firstColumn="1" w:lastColumn="0" w:noHBand="0" w:noVBand="1"/>
      </w:tblPr>
      <w:tblGrid>
        <w:gridCol w:w="4694"/>
        <w:gridCol w:w="2072"/>
        <w:gridCol w:w="1593"/>
        <w:gridCol w:w="1275"/>
      </w:tblGrid>
      <w:tr w:rsidR="0052478B" w:rsidRPr="0052478B" w14:paraId="3C83C1D2" w14:textId="77777777" w:rsidTr="00CD438F">
        <w:trPr>
          <w:trHeight w:val="318"/>
        </w:trPr>
        <w:tc>
          <w:tcPr>
            <w:tcW w:w="6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554604" w14:textId="77777777" w:rsidR="0052478B" w:rsidRPr="0052478B" w:rsidRDefault="0052478B" w:rsidP="00CD438F">
            <w:pPr>
              <w:jc w:val="center"/>
              <w:rPr>
                <w:b/>
                <w:bCs/>
                <w:color w:val="000000"/>
                <w:sz w:val="18"/>
                <w:szCs w:val="18"/>
                <w:lang w:val="es-CO" w:eastAsia="es-ES_tradnl"/>
              </w:rPr>
            </w:pPr>
            <w:r w:rsidRPr="0052478B">
              <w:rPr>
                <w:b/>
                <w:bCs/>
                <w:color w:val="000000"/>
                <w:sz w:val="18"/>
                <w:szCs w:val="18"/>
              </w:rPr>
              <w:t>FUENTE DE FINANCIACIÓN</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06BDA67" w14:textId="77777777" w:rsidR="0052478B" w:rsidRPr="0052478B" w:rsidRDefault="0052478B" w:rsidP="00CD438F">
            <w:pPr>
              <w:jc w:val="center"/>
              <w:rPr>
                <w:b/>
                <w:bCs/>
                <w:color w:val="000000"/>
                <w:sz w:val="18"/>
                <w:szCs w:val="18"/>
              </w:rPr>
            </w:pPr>
            <w:r w:rsidRPr="0052478B">
              <w:rPr>
                <w:b/>
                <w:bCs/>
                <w:color w:val="000000"/>
                <w:sz w:val="18"/>
                <w:szCs w:val="18"/>
              </w:rPr>
              <w:t>VALOR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A657D1" w14:textId="77777777" w:rsidR="0052478B" w:rsidRPr="0052478B" w:rsidRDefault="0052478B" w:rsidP="00CD438F">
            <w:pPr>
              <w:jc w:val="center"/>
              <w:rPr>
                <w:b/>
                <w:bCs/>
                <w:color w:val="000000"/>
                <w:sz w:val="18"/>
                <w:szCs w:val="18"/>
              </w:rPr>
            </w:pPr>
            <w:r w:rsidRPr="0052478B">
              <w:rPr>
                <w:b/>
                <w:bCs/>
                <w:color w:val="000000"/>
                <w:sz w:val="18"/>
                <w:szCs w:val="18"/>
              </w:rPr>
              <w:t>%</w:t>
            </w:r>
          </w:p>
        </w:tc>
      </w:tr>
      <w:tr w:rsidR="0052478B" w:rsidRPr="0052478B" w14:paraId="524E6017" w14:textId="77777777" w:rsidTr="00CD438F">
        <w:trPr>
          <w:trHeight w:val="567"/>
        </w:trPr>
        <w:tc>
          <w:tcPr>
            <w:tcW w:w="4694" w:type="dxa"/>
            <w:tcBorders>
              <w:top w:val="nil"/>
              <w:left w:val="single" w:sz="4" w:space="0" w:color="auto"/>
              <w:bottom w:val="single" w:sz="4" w:space="0" w:color="auto"/>
              <w:right w:val="single" w:sz="4" w:space="0" w:color="auto"/>
            </w:tcBorders>
            <w:shd w:val="clear" w:color="auto" w:fill="auto"/>
            <w:hideMark/>
          </w:tcPr>
          <w:p w14:paraId="25AF72E0" w14:textId="77777777" w:rsidR="0052478B" w:rsidRPr="0052478B" w:rsidRDefault="0052478B" w:rsidP="00CD438F">
            <w:pPr>
              <w:jc w:val="both"/>
              <w:rPr>
                <w:color w:val="000000"/>
                <w:sz w:val="18"/>
                <w:szCs w:val="18"/>
              </w:rPr>
            </w:pPr>
            <w:r w:rsidRPr="0052478B">
              <w:rPr>
                <w:color w:val="000000"/>
                <w:sz w:val="18"/>
                <w:szCs w:val="18"/>
              </w:rPr>
              <w:t xml:space="preserve">A cargo de la Universidad Distrital Francisco José de Caldas – Rubro </w:t>
            </w:r>
            <w:r w:rsidRPr="0052478B">
              <w:rPr>
                <w:i/>
                <w:color w:val="000000"/>
                <w:sz w:val="18"/>
                <w:szCs w:val="18"/>
              </w:rPr>
              <w:t>“</w:t>
            </w:r>
            <w:r w:rsidRPr="0052478B">
              <w:rPr>
                <w:i/>
                <w:sz w:val="18"/>
                <w:szCs w:val="18"/>
                <w:lang w:val="es-CO" w:eastAsia="es-CO"/>
              </w:rPr>
              <w:t>Servicios de planes complementarios de salud”</w:t>
            </w:r>
          </w:p>
        </w:tc>
        <w:tc>
          <w:tcPr>
            <w:tcW w:w="2072" w:type="dxa"/>
            <w:tcBorders>
              <w:top w:val="nil"/>
              <w:left w:val="nil"/>
              <w:bottom w:val="single" w:sz="4" w:space="0" w:color="auto"/>
              <w:right w:val="single" w:sz="4" w:space="0" w:color="auto"/>
            </w:tcBorders>
            <w:shd w:val="clear" w:color="auto" w:fill="auto"/>
            <w:hideMark/>
          </w:tcPr>
          <w:p w14:paraId="56D6D031" w14:textId="77777777" w:rsidR="0052478B" w:rsidRPr="0052478B" w:rsidRDefault="0052478B" w:rsidP="00CD438F">
            <w:pPr>
              <w:jc w:val="both"/>
              <w:rPr>
                <w:color w:val="000000"/>
                <w:sz w:val="18"/>
                <w:szCs w:val="18"/>
              </w:rPr>
            </w:pPr>
            <w:r w:rsidRPr="0052478B">
              <w:rPr>
                <w:color w:val="000000"/>
                <w:sz w:val="18"/>
                <w:szCs w:val="18"/>
              </w:rPr>
              <w:t>Con cargo al CDP No. 1485 del 5 de febrero de 2026.</w:t>
            </w:r>
          </w:p>
        </w:tc>
        <w:tc>
          <w:tcPr>
            <w:tcW w:w="1593" w:type="dxa"/>
            <w:tcBorders>
              <w:top w:val="nil"/>
              <w:left w:val="nil"/>
              <w:bottom w:val="single" w:sz="4" w:space="0" w:color="auto"/>
              <w:right w:val="single" w:sz="4" w:space="0" w:color="auto"/>
            </w:tcBorders>
            <w:shd w:val="clear" w:color="auto" w:fill="auto"/>
            <w:noWrap/>
            <w:vAlign w:val="center"/>
            <w:hideMark/>
          </w:tcPr>
          <w:p w14:paraId="09FDD952" w14:textId="77777777" w:rsidR="0052478B" w:rsidRPr="0052478B" w:rsidRDefault="0052478B" w:rsidP="00CD438F">
            <w:pPr>
              <w:jc w:val="right"/>
              <w:rPr>
                <w:color w:val="000000"/>
                <w:sz w:val="18"/>
                <w:szCs w:val="18"/>
              </w:rPr>
            </w:pPr>
            <w:r w:rsidRPr="0052478B">
              <w:rPr>
                <w:b/>
                <w:bCs/>
                <w:color w:val="000000"/>
                <w:sz w:val="18"/>
                <w:szCs w:val="18"/>
              </w:rPr>
              <w:t>$ 500.474.520</w:t>
            </w:r>
          </w:p>
        </w:tc>
        <w:tc>
          <w:tcPr>
            <w:tcW w:w="1275" w:type="dxa"/>
            <w:tcBorders>
              <w:top w:val="nil"/>
              <w:left w:val="nil"/>
              <w:bottom w:val="single" w:sz="4" w:space="0" w:color="auto"/>
              <w:right w:val="single" w:sz="4" w:space="0" w:color="auto"/>
            </w:tcBorders>
            <w:shd w:val="clear" w:color="auto" w:fill="auto"/>
            <w:vAlign w:val="center"/>
            <w:hideMark/>
          </w:tcPr>
          <w:p w14:paraId="6A86D961" w14:textId="77777777" w:rsidR="0052478B" w:rsidRPr="0052478B" w:rsidRDefault="0052478B" w:rsidP="00CD438F">
            <w:pPr>
              <w:jc w:val="center"/>
              <w:rPr>
                <w:color w:val="000000"/>
                <w:sz w:val="18"/>
                <w:szCs w:val="18"/>
              </w:rPr>
            </w:pPr>
            <w:r w:rsidRPr="0052478B">
              <w:rPr>
                <w:color w:val="000000"/>
                <w:sz w:val="18"/>
                <w:szCs w:val="18"/>
              </w:rPr>
              <w:t>66,67% = 2/3 partes</w:t>
            </w:r>
          </w:p>
        </w:tc>
      </w:tr>
      <w:tr w:rsidR="0052478B" w:rsidRPr="0052478B" w14:paraId="37E1DF4D" w14:textId="77777777" w:rsidTr="00CD438F">
        <w:trPr>
          <w:trHeight w:val="702"/>
        </w:trPr>
        <w:tc>
          <w:tcPr>
            <w:tcW w:w="4694" w:type="dxa"/>
            <w:tcBorders>
              <w:top w:val="nil"/>
              <w:left w:val="single" w:sz="4" w:space="0" w:color="auto"/>
              <w:bottom w:val="single" w:sz="4" w:space="0" w:color="auto"/>
              <w:right w:val="single" w:sz="4" w:space="0" w:color="auto"/>
            </w:tcBorders>
            <w:shd w:val="clear" w:color="auto" w:fill="auto"/>
            <w:hideMark/>
          </w:tcPr>
          <w:p w14:paraId="23C923E1" w14:textId="77777777" w:rsidR="0052478B" w:rsidRPr="0052478B" w:rsidRDefault="0052478B" w:rsidP="00CD438F">
            <w:pPr>
              <w:jc w:val="both"/>
              <w:rPr>
                <w:color w:val="000000"/>
                <w:sz w:val="18"/>
                <w:szCs w:val="18"/>
              </w:rPr>
            </w:pPr>
            <w:r w:rsidRPr="0052478B">
              <w:rPr>
                <w:color w:val="000000"/>
                <w:sz w:val="18"/>
                <w:szCs w:val="18"/>
              </w:rPr>
              <w:t>Descuentos de nómina efectuados de forma mensual a cada uno de los empleados públicos no docentes incluidos en el plan, de acuerdo con las autorizaciones diligenciadas y verificadas por parte del supervisor del contrato</w:t>
            </w:r>
          </w:p>
        </w:tc>
        <w:tc>
          <w:tcPr>
            <w:tcW w:w="2072" w:type="dxa"/>
            <w:tcBorders>
              <w:top w:val="nil"/>
              <w:left w:val="nil"/>
              <w:bottom w:val="single" w:sz="4" w:space="0" w:color="auto"/>
              <w:right w:val="single" w:sz="4" w:space="0" w:color="auto"/>
            </w:tcBorders>
            <w:shd w:val="clear" w:color="auto" w:fill="auto"/>
            <w:hideMark/>
          </w:tcPr>
          <w:p w14:paraId="76723A30" w14:textId="77777777" w:rsidR="0052478B" w:rsidRPr="0052478B" w:rsidRDefault="0052478B" w:rsidP="00CD438F">
            <w:pPr>
              <w:jc w:val="both"/>
              <w:rPr>
                <w:color w:val="000000"/>
                <w:sz w:val="18"/>
                <w:szCs w:val="18"/>
              </w:rPr>
            </w:pPr>
            <w:r w:rsidRPr="0052478B">
              <w:rPr>
                <w:color w:val="000000"/>
                <w:sz w:val="18"/>
                <w:szCs w:val="18"/>
              </w:rPr>
              <w:t>SALARIO MENSUAL</w:t>
            </w:r>
          </w:p>
        </w:tc>
        <w:tc>
          <w:tcPr>
            <w:tcW w:w="1593" w:type="dxa"/>
            <w:tcBorders>
              <w:top w:val="nil"/>
              <w:left w:val="nil"/>
              <w:bottom w:val="single" w:sz="4" w:space="0" w:color="auto"/>
              <w:right w:val="single" w:sz="4" w:space="0" w:color="auto"/>
            </w:tcBorders>
            <w:shd w:val="clear" w:color="auto" w:fill="auto"/>
            <w:noWrap/>
            <w:vAlign w:val="center"/>
            <w:hideMark/>
          </w:tcPr>
          <w:p w14:paraId="172F4045" w14:textId="77777777" w:rsidR="0052478B" w:rsidRPr="0052478B" w:rsidRDefault="0052478B" w:rsidP="00CD438F">
            <w:pPr>
              <w:jc w:val="right"/>
              <w:rPr>
                <w:color w:val="000000"/>
                <w:sz w:val="18"/>
                <w:szCs w:val="18"/>
              </w:rPr>
            </w:pPr>
            <w:r w:rsidRPr="0052478B">
              <w:rPr>
                <w:b/>
                <w:bCs/>
                <w:color w:val="000000"/>
                <w:sz w:val="18"/>
                <w:szCs w:val="18"/>
              </w:rPr>
              <w:t>$ 250.237.260</w:t>
            </w:r>
          </w:p>
        </w:tc>
        <w:tc>
          <w:tcPr>
            <w:tcW w:w="1275" w:type="dxa"/>
            <w:tcBorders>
              <w:top w:val="nil"/>
              <w:left w:val="nil"/>
              <w:bottom w:val="single" w:sz="4" w:space="0" w:color="auto"/>
              <w:right w:val="single" w:sz="4" w:space="0" w:color="auto"/>
            </w:tcBorders>
            <w:shd w:val="clear" w:color="auto" w:fill="auto"/>
            <w:vAlign w:val="center"/>
            <w:hideMark/>
          </w:tcPr>
          <w:p w14:paraId="0AC16239" w14:textId="77777777" w:rsidR="0052478B" w:rsidRPr="0052478B" w:rsidRDefault="0052478B" w:rsidP="00CD438F">
            <w:pPr>
              <w:jc w:val="center"/>
              <w:rPr>
                <w:color w:val="000000"/>
                <w:sz w:val="18"/>
                <w:szCs w:val="18"/>
              </w:rPr>
            </w:pPr>
            <w:r w:rsidRPr="0052478B">
              <w:rPr>
                <w:color w:val="000000"/>
                <w:sz w:val="18"/>
                <w:szCs w:val="18"/>
              </w:rPr>
              <w:t>33,33% = 1/3 parte</w:t>
            </w:r>
          </w:p>
        </w:tc>
      </w:tr>
      <w:tr w:rsidR="0052478B" w:rsidRPr="0052478B" w14:paraId="18C0A220" w14:textId="77777777" w:rsidTr="00CD438F">
        <w:trPr>
          <w:trHeight w:val="318"/>
        </w:trPr>
        <w:tc>
          <w:tcPr>
            <w:tcW w:w="6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06875" w14:textId="77777777" w:rsidR="0052478B" w:rsidRPr="0052478B" w:rsidRDefault="0052478B" w:rsidP="00CD438F">
            <w:pPr>
              <w:jc w:val="center"/>
              <w:rPr>
                <w:b/>
                <w:bCs/>
                <w:color w:val="000000"/>
                <w:sz w:val="18"/>
                <w:szCs w:val="18"/>
              </w:rPr>
            </w:pPr>
            <w:r w:rsidRPr="0052478B">
              <w:rPr>
                <w:b/>
                <w:bCs/>
                <w:color w:val="000000"/>
                <w:sz w:val="18"/>
                <w:szCs w:val="18"/>
              </w:rPr>
              <w:t>TOTAL</w:t>
            </w:r>
          </w:p>
        </w:tc>
        <w:tc>
          <w:tcPr>
            <w:tcW w:w="1593" w:type="dxa"/>
            <w:tcBorders>
              <w:top w:val="nil"/>
              <w:left w:val="nil"/>
              <w:bottom w:val="single" w:sz="4" w:space="0" w:color="auto"/>
              <w:right w:val="single" w:sz="4" w:space="0" w:color="auto"/>
            </w:tcBorders>
            <w:shd w:val="clear" w:color="auto" w:fill="auto"/>
            <w:noWrap/>
            <w:vAlign w:val="center"/>
            <w:hideMark/>
          </w:tcPr>
          <w:p w14:paraId="14F44864" w14:textId="77777777" w:rsidR="0052478B" w:rsidRPr="0052478B" w:rsidRDefault="0052478B" w:rsidP="00CD438F">
            <w:pPr>
              <w:jc w:val="right"/>
              <w:rPr>
                <w:b/>
                <w:bCs/>
                <w:color w:val="000000"/>
                <w:sz w:val="18"/>
                <w:szCs w:val="18"/>
                <w:lang w:val="es-CO" w:eastAsia="es-CO"/>
              </w:rPr>
            </w:pPr>
            <w:r w:rsidRPr="0052478B">
              <w:rPr>
                <w:b/>
                <w:bCs/>
                <w:color w:val="000000"/>
                <w:sz w:val="18"/>
                <w:szCs w:val="18"/>
              </w:rPr>
              <w:t>$ 750.711.780</w:t>
            </w:r>
          </w:p>
        </w:tc>
        <w:tc>
          <w:tcPr>
            <w:tcW w:w="1275" w:type="dxa"/>
            <w:tcBorders>
              <w:top w:val="nil"/>
              <w:left w:val="nil"/>
              <w:bottom w:val="single" w:sz="4" w:space="0" w:color="auto"/>
              <w:right w:val="single" w:sz="4" w:space="0" w:color="auto"/>
            </w:tcBorders>
            <w:shd w:val="clear" w:color="auto" w:fill="auto"/>
            <w:vAlign w:val="center"/>
            <w:hideMark/>
          </w:tcPr>
          <w:p w14:paraId="7A89EFC7" w14:textId="77777777" w:rsidR="0052478B" w:rsidRPr="0052478B" w:rsidRDefault="0052478B" w:rsidP="00CD438F">
            <w:pPr>
              <w:jc w:val="right"/>
              <w:rPr>
                <w:b/>
                <w:bCs/>
                <w:color w:val="000000"/>
                <w:sz w:val="18"/>
                <w:szCs w:val="18"/>
              </w:rPr>
            </w:pPr>
            <w:r w:rsidRPr="0052478B">
              <w:rPr>
                <w:b/>
                <w:bCs/>
                <w:color w:val="000000"/>
                <w:sz w:val="18"/>
                <w:szCs w:val="18"/>
              </w:rPr>
              <w:t>100%</w:t>
            </w:r>
          </w:p>
        </w:tc>
      </w:tr>
    </w:tbl>
    <w:p w14:paraId="21DAD0BD" w14:textId="3A2F0917" w:rsidR="006A2737" w:rsidRPr="005142DD" w:rsidRDefault="006A2737" w:rsidP="00EF1334">
      <w:pPr>
        <w:tabs>
          <w:tab w:val="left" w:pos="426"/>
        </w:tabs>
        <w:ind w:right="217"/>
        <w:jc w:val="both"/>
      </w:pPr>
    </w:p>
    <w:p w14:paraId="6F6E7B6B" w14:textId="559739F8" w:rsidR="006A2737" w:rsidRPr="005142DD" w:rsidRDefault="00CC672D" w:rsidP="00EF1334">
      <w:pPr>
        <w:pStyle w:val="Prrafodelista"/>
        <w:numPr>
          <w:ilvl w:val="0"/>
          <w:numId w:val="8"/>
        </w:numPr>
        <w:tabs>
          <w:tab w:val="left" w:pos="426"/>
        </w:tabs>
        <w:adjustRightInd w:val="0"/>
        <w:spacing w:before="113"/>
        <w:ind w:right="217"/>
        <w:jc w:val="both"/>
      </w:pPr>
      <w:r w:rsidRPr="005142DD">
        <w:t xml:space="preserve">Que, agotado el trámite de una </w:t>
      </w:r>
      <w:r w:rsidR="001D6BC5" w:rsidRPr="005142DD">
        <w:t xml:space="preserve">convocatoria pública, la No. </w:t>
      </w:r>
      <w:r w:rsidR="009D792E">
        <w:t>00</w:t>
      </w:r>
      <w:r w:rsidR="007A5B87">
        <w:t>1</w:t>
      </w:r>
      <w:r w:rsidR="001D6BC5" w:rsidRPr="005142DD">
        <w:t xml:space="preserve"> de </w:t>
      </w:r>
      <w:r w:rsidR="00B86867">
        <w:t>202</w:t>
      </w:r>
      <w:r w:rsidR="007A5B87">
        <w:t>6</w:t>
      </w:r>
      <w:r w:rsidRPr="005142DD">
        <w:t xml:space="preserve">, en los términos de los artículos 16 a 31 de la Resolución de Rectoría 262 de 2015, reglamentaria del Estatuto de Contratación de la Universidad Distrital Francisco José de </w:t>
      </w:r>
      <w:r w:rsidR="00297EA1" w:rsidRPr="005142DD">
        <w:t>Caldas,</w:t>
      </w:r>
      <w:r w:rsidRPr="005142DD">
        <w:t xml:space="preserve"> mediant</w:t>
      </w:r>
      <w:r w:rsidR="00D5708A" w:rsidRPr="005142DD">
        <w:t xml:space="preserve">e Resolución de Rectoría No. </w:t>
      </w:r>
      <w:r w:rsidR="00302970" w:rsidRPr="005142DD">
        <w:t>XXX</w:t>
      </w:r>
      <w:r w:rsidR="00D5708A" w:rsidRPr="005142DD">
        <w:t xml:space="preserve"> de </w:t>
      </w:r>
      <w:r w:rsidR="00302970" w:rsidRPr="005142DD">
        <w:t>XXX</w:t>
      </w:r>
      <w:r w:rsidR="00D5708A" w:rsidRPr="005142DD">
        <w:t xml:space="preserve"> de </w:t>
      </w:r>
      <w:r w:rsidR="00302970" w:rsidRPr="005142DD">
        <w:t>XXX</w:t>
      </w:r>
      <w:r w:rsidR="00D5708A" w:rsidRPr="005142DD">
        <w:t xml:space="preserve"> de </w:t>
      </w:r>
      <w:r w:rsidR="00B86867">
        <w:t>2025</w:t>
      </w:r>
      <w:r w:rsidRPr="005142DD">
        <w:t xml:space="preserve">, se adjudicó a </w:t>
      </w:r>
      <w:r w:rsidR="00302970" w:rsidRPr="005142DD">
        <w:t>XXX</w:t>
      </w:r>
      <w:r w:rsidR="001D6BC5" w:rsidRPr="005142DD">
        <w:t xml:space="preserve">, la </w:t>
      </w:r>
      <w:r w:rsidR="00302970" w:rsidRPr="005142DD">
        <w:t>mencionada c</w:t>
      </w:r>
      <w:r w:rsidR="001D6BC5" w:rsidRPr="005142DD">
        <w:t>onvocatoria</w:t>
      </w:r>
      <w:r w:rsidRPr="005142DD">
        <w:t>, cuyo objeto es</w:t>
      </w:r>
      <w:r w:rsidR="00141BB7" w:rsidRPr="005142DD">
        <w:t>:</w:t>
      </w:r>
      <w:r w:rsidRPr="005142DD">
        <w:t xml:space="preserve"> </w:t>
      </w:r>
      <w:r w:rsidR="00141BB7" w:rsidRPr="005142DD">
        <w:t>“</w:t>
      </w:r>
      <w:r w:rsidR="00141BB7" w:rsidRPr="005142DD">
        <w:rPr>
          <w:i/>
        </w:rPr>
        <w:t>Contratar el plan complementario de salud para los servidores públicos, con su respectivo grupo familiar definido por la ley, que garantice el cumplimiento de los acuerdos colectivos suscritos con el sindicato de trabajadores SINTRAUD”</w:t>
      </w:r>
      <w:r w:rsidR="00302970" w:rsidRPr="005142DD">
        <w:t>.</w:t>
      </w:r>
    </w:p>
    <w:p w14:paraId="77472E0C" w14:textId="77777777" w:rsidR="006A2737" w:rsidRPr="005142DD" w:rsidRDefault="006A2737" w:rsidP="00EF1334">
      <w:pPr>
        <w:pStyle w:val="Prrafodelista"/>
        <w:tabs>
          <w:tab w:val="left" w:pos="426"/>
        </w:tabs>
        <w:adjustRightInd w:val="0"/>
        <w:spacing w:before="113"/>
        <w:ind w:left="1440" w:right="217"/>
        <w:jc w:val="both"/>
      </w:pPr>
    </w:p>
    <w:p w14:paraId="69F20C42" w14:textId="2551DE27" w:rsidR="007D582C" w:rsidRPr="005142DD" w:rsidRDefault="007D582C" w:rsidP="00EF1334">
      <w:pPr>
        <w:pStyle w:val="Prrafodelista"/>
        <w:numPr>
          <w:ilvl w:val="0"/>
          <w:numId w:val="8"/>
        </w:numPr>
        <w:tabs>
          <w:tab w:val="left" w:pos="426"/>
        </w:tabs>
        <w:adjustRightInd w:val="0"/>
        <w:spacing w:before="113"/>
        <w:ind w:right="217"/>
        <w:jc w:val="both"/>
      </w:pPr>
      <w:r w:rsidRPr="005142DD">
        <w:lastRenderedPageBreak/>
        <w:t xml:space="preserve">Que, con fecha </w:t>
      </w:r>
      <w:r w:rsidR="00302970" w:rsidRPr="005142DD">
        <w:t>XXX</w:t>
      </w:r>
      <w:r w:rsidRPr="005142DD">
        <w:t xml:space="preserve"> de </w:t>
      </w:r>
      <w:r w:rsidR="00302970" w:rsidRPr="005142DD">
        <w:t>XXX</w:t>
      </w:r>
      <w:r w:rsidRPr="005142DD">
        <w:t xml:space="preserve"> de </w:t>
      </w:r>
      <w:r w:rsidR="00B86867">
        <w:t>2025</w:t>
      </w:r>
      <w:r w:rsidRPr="005142DD">
        <w:t xml:space="preserve"> y mediante el formato dispuesto para el efecto, el Rector de la Universidad Distrital Francisco José de Caldas solicitó a la Oficina Asesora Jurídica la elaboración del presente contrato, remitiendo allí los documentos pertinentes, entre estos, la propuesta presentada por </w:t>
      </w:r>
      <w:r w:rsidR="00302970" w:rsidRPr="005142DD">
        <w:t>XXX.</w:t>
      </w:r>
    </w:p>
    <w:p w14:paraId="05CD20DD" w14:textId="77777777" w:rsidR="000E3074" w:rsidRPr="005142DD" w:rsidRDefault="000E3074" w:rsidP="00EF1334">
      <w:pPr>
        <w:pStyle w:val="Prrafodelista"/>
        <w:tabs>
          <w:tab w:val="left" w:pos="426"/>
        </w:tabs>
        <w:spacing w:before="113"/>
        <w:ind w:left="1296" w:right="217"/>
        <w:jc w:val="both"/>
        <w:rPr>
          <w:sz w:val="24"/>
        </w:rPr>
      </w:pPr>
    </w:p>
    <w:p w14:paraId="29726C71" w14:textId="4C5C0EF4" w:rsidR="006F333A" w:rsidRPr="005142DD" w:rsidRDefault="007D582C" w:rsidP="00EF1334">
      <w:pPr>
        <w:pStyle w:val="Prrafodelista"/>
        <w:numPr>
          <w:ilvl w:val="0"/>
          <w:numId w:val="8"/>
        </w:numPr>
        <w:tabs>
          <w:tab w:val="left" w:pos="426"/>
        </w:tabs>
        <w:spacing w:before="113"/>
        <w:ind w:right="217"/>
        <w:jc w:val="both"/>
      </w:pPr>
      <w:r w:rsidRPr="005142DD">
        <w:t>Que, conforme a lo establecido en los artículos 93 de la Ley 30 de 1992 y 3º del Acuerdo No. 03 de 2015, el régimen de contratación de la Universidad será el de derecho privado, salvo las excepciones consagradas en la Ley. Por lo tanto, el presente contrato se regirá por las siguientes CLÁUSULAS</w:t>
      </w:r>
      <w:r w:rsidR="006D6DBD" w:rsidRPr="005142DD">
        <w:t>:</w:t>
      </w:r>
    </w:p>
    <w:p w14:paraId="25B700B2" w14:textId="77777777" w:rsidR="006F333A" w:rsidRPr="005142DD" w:rsidRDefault="006F333A" w:rsidP="005142DD">
      <w:pPr>
        <w:pStyle w:val="Textoindependiente"/>
        <w:spacing w:before="11"/>
        <w:rPr>
          <w:sz w:val="22"/>
        </w:rPr>
      </w:pPr>
    </w:p>
    <w:p w14:paraId="78A277BD" w14:textId="11D7EC91" w:rsidR="006F333A" w:rsidRPr="005142DD" w:rsidRDefault="00494B3B" w:rsidP="005142DD">
      <w:pPr>
        <w:pStyle w:val="Textoindependiente"/>
        <w:ind w:left="216" w:right="217"/>
        <w:jc w:val="both"/>
        <w:rPr>
          <w:sz w:val="22"/>
        </w:rPr>
      </w:pPr>
      <w:r w:rsidRPr="005142DD">
        <w:rPr>
          <w:b/>
          <w:sz w:val="22"/>
        </w:rPr>
        <w:t>CLÁUSULA PRIMERA. OBJETO</w:t>
      </w:r>
      <w:r w:rsidR="006D6DBD" w:rsidRPr="005142DD">
        <w:rPr>
          <w:b/>
          <w:sz w:val="22"/>
        </w:rPr>
        <w:t xml:space="preserve"> - </w:t>
      </w:r>
      <w:r w:rsidR="006D6DBD" w:rsidRPr="005142DD">
        <w:rPr>
          <w:sz w:val="22"/>
        </w:rPr>
        <w:t xml:space="preserve"> </w:t>
      </w:r>
      <w:r w:rsidR="006D6DBD" w:rsidRPr="005142DD">
        <w:rPr>
          <w:b/>
          <w:sz w:val="22"/>
        </w:rPr>
        <w:t>Objeto del Contrato</w:t>
      </w:r>
      <w:r w:rsidR="006D6DBD" w:rsidRPr="005142DD">
        <w:rPr>
          <w:sz w:val="22"/>
        </w:rPr>
        <w:t xml:space="preserve">. </w:t>
      </w:r>
      <w:r w:rsidR="00141BB7" w:rsidRPr="005142DD">
        <w:rPr>
          <w:sz w:val="22"/>
          <w:szCs w:val="22"/>
        </w:rPr>
        <w:t>Contratar el plan complementario de salud para los servidores públicos, con su respectivo grupo familiar definido por la ley, que garantice el cumplimiento de los acuerdos colectivos suscritos con el sindicato de trabajadores SINTRAUD</w:t>
      </w:r>
      <w:r w:rsidR="00FD51D2" w:rsidRPr="005142DD">
        <w:rPr>
          <w:b/>
          <w:sz w:val="22"/>
        </w:rPr>
        <w:t>.</w:t>
      </w:r>
    </w:p>
    <w:p w14:paraId="0BD88E04" w14:textId="77777777" w:rsidR="006F333A" w:rsidRPr="005142DD" w:rsidRDefault="006F333A" w:rsidP="005142DD">
      <w:pPr>
        <w:pStyle w:val="Textoindependiente"/>
        <w:spacing w:before="11"/>
        <w:rPr>
          <w:b/>
        </w:rPr>
      </w:pPr>
    </w:p>
    <w:p w14:paraId="0DCCE8C7" w14:textId="479A0243" w:rsidR="006F333A" w:rsidRDefault="000E3074" w:rsidP="005142DD">
      <w:pPr>
        <w:ind w:left="216" w:right="103"/>
        <w:jc w:val="both"/>
        <w:rPr>
          <w:szCs w:val="24"/>
        </w:rPr>
      </w:pPr>
      <w:r w:rsidRPr="005142DD">
        <w:rPr>
          <w:b/>
          <w:szCs w:val="24"/>
        </w:rPr>
        <w:t xml:space="preserve">CLÁUSULA SEGUNDA. ALCANCE DEL OBJETO. - </w:t>
      </w:r>
      <w:r w:rsidRPr="005142DD">
        <w:rPr>
          <w:szCs w:val="24"/>
        </w:rPr>
        <w:t xml:space="preserve">Según lo establecido el capítulo 4 del Pliego de Condiciones de la Convocatoria Pública No. </w:t>
      </w:r>
      <w:r w:rsidR="00B86867">
        <w:rPr>
          <w:szCs w:val="24"/>
        </w:rPr>
        <w:t>00</w:t>
      </w:r>
      <w:r w:rsidR="007A5B87">
        <w:rPr>
          <w:szCs w:val="24"/>
        </w:rPr>
        <w:t>1</w:t>
      </w:r>
      <w:r w:rsidRPr="005142DD">
        <w:rPr>
          <w:szCs w:val="24"/>
        </w:rPr>
        <w:t xml:space="preserve"> de </w:t>
      </w:r>
      <w:r w:rsidR="00B86867">
        <w:rPr>
          <w:szCs w:val="24"/>
        </w:rPr>
        <w:t>202</w:t>
      </w:r>
      <w:r w:rsidR="007A5B87">
        <w:rPr>
          <w:szCs w:val="24"/>
        </w:rPr>
        <w:t>6</w:t>
      </w:r>
      <w:r w:rsidRPr="005142DD">
        <w:rPr>
          <w:szCs w:val="24"/>
        </w:rPr>
        <w:t xml:space="preserve"> (</w:t>
      </w:r>
      <w:r w:rsidR="006A2737" w:rsidRPr="005142DD">
        <w:rPr>
          <w:szCs w:val="24"/>
        </w:rPr>
        <w:t>REQUISITOS DESDE EL PUNTO DE VISTA TÉCNICO</w:t>
      </w:r>
      <w:r w:rsidRPr="005142DD">
        <w:rPr>
          <w:szCs w:val="24"/>
        </w:rPr>
        <w:t xml:space="preserve">), los servicios relacionados a continuación deben ser </w:t>
      </w:r>
      <w:r w:rsidR="006A2737" w:rsidRPr="005142DD">
        <w:rPr>
          <w:szCs w:val="24"/>
        </w:rPr>
        <w:t xml:space="preserve">ofrecidos </w:t>
      </w:r>
      <w:r w:rsidRPr="005142DD">
        <w:rPr>
          <w:szCs w:val="24"/>
        </w:rPr>
        <w:t>por el CONTRATISTA</w:t>
      </w:r>
      <w:r w:rsidR="006A2737" w:rsidRPr="005142DD">
        <w:rPr>
          <w:szCs w:val="24"/>
        </w:rPr>
        <w:t xml:space="preserve"> de forma obligatoria</w:t>
      </w:r>
      <w:r w:rsidRPr="005142DD">
        <w:rPr>
          <w:szCs w:val="24"/>
        </w:rPr>
        <w:t>:</w:t>
      </w:r>
    </w:p>
    <w:p w14:paraId="0A74A5AC" w14:textId="77777777" w:rsidR="005F1C12" w:rsidRDefault="005F1C12" w:rsidP="005142DD">
      <w:pPr>
        <w:ind w:left="216" w:right="103"/>
        <w:jc w:val="both"/>
        <w:rPr>
          <w:szCs w:val="24"/>
        </w:rPr>
      </w:pPr>
    </w:p>
    <w:tbl>
      <w:tblPr>
        <w:tblW w:w="9913" w:type="dxa"/>
        <w:tblCellMar>
          <w:left w:w="70" w:type="dxa"/>
          <w:right w:w="70" w:type="dxa"/>
        </w:tblCellMar>
        <w:tblLook w:val="04A0" w:firstRow="1" w:lastRow="0" w:firstColumn="1" w:lastColumn="0" w:noHBand="0" w:noVBand="1"/>
      </w:tblPr>
      <w:tblGrid>
        <w:gridCol w:w="567"/>
        <w:gridCol w:w="2389"/>
        <w:gridCol w:w="6957"/>
      </w:tblGrid>
      <w:tr w:rsidR="005F1C12" w14:paraId="3B07920D" w14:textId="77777777" w:rsidTr="00FA3ABE">
        <w:trPr>
          <w:trHeight w:val="315"/>
        </w:trPr>
        <w:tc>
          <w:tcPr>
            <w:tcW w:w="557"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6AD28991" w14:textId="77777777" w:rsidR="005F1C12" w:rsidRPr="005F1C12" w:rsidRDefault="005F1C12" w:rsidP="00287F6B">
            <w:pPr>
              <w:jc w:val="center"/>
              <w:rPr>
                <w:b/>
                <w:bCs/>
                <w:color w:val="000000"/>
                <w:sz w:val="16"/>
                <w:szCs w:val="16"/>
                <w:lang w:val="es-CO" w:eastAsia="es-CO"/>
              </w:rPr>
            </w:pPr>
            <w:r w:rsidRPr="005F1C12">
              <w:rPr>
                <w:b/>
                <w:bCs/>
                <w:color w:val="000000"/>
                <w:sz w:val="16"/>
                <w:szCs w:val="16"/>
              </w:rPr>
              <w:t>ITEM</w:t>
            </w:r>
          </w:p>
        </w:tc>
        <w:tc>
          <w:tcPr>
            <w:tcW w:w="2390" w:type="dxa"/>
            <w:tcBorders>
              <w:top w:val="single" w:sz="8" w:space="0" w:color="auto"/>
              <w:left w:val="nil"/>
              <w:bottom w:val="single" w:sz="4" w:space="0" w:color="auto"/>
              <w:right w:val="single" w:sz="8" w:space="0" w:color="auto"/>
            </w:tcBorders>
            <w:shd w:val="clear" w:color="000000" w:fill="D9D9D9"/>
            <w:vAlign w:val="center"/>
            <w:hideMark/>
          </w:tcPr>
          <w:p w14:paraId="29F46C40" w14:textId="77777777" w:rsidR="005F1C12" w:rsidRPr="005F1C12" w:rsidRDefault="005F1C12" w:rsidP="00287F6B">
            <w:pPr>
              <w:jc w:val="center"/>
              <w:rPr>
                <w:b/>
                <w:bCs/>
                <w:color w:val="000000"/>
                <w:sz w:val="16"/>
                <w:szCs w:val="16"/>
              </w:rPr>
            </w:pPr>
            <w:r w:rsidRPr="005F1C12">
              <w:rPr>
                <w:b/>
                <w:bCs/>
                <w:color w:val="000000"/>
                <w:sz w:val="16"/>
                <w:szCs w:val="16"/>
              </w:rPr>
              <w:t>REQUERIMIENTO</w:t>
            </w:r>
          </w:p>
        </w:tc>
        <w:tc>
          <w:tcPr>
            <w:tcW w:w="6966" w:type="dxa"/>
            <w:tcBorders>
              <w:top w:val="single" w:sz="8" w:space="0" w:color="auto"/>
              <w:left w:val="nil"/>
              <w:bottom w:val="single" w:sz="4" w:space="0" w:color="auto"/>
              <w:right w:val="single" w:sz="8" w:space="0" w:color="auto"/>
            </w:tcBorders>
            <w:shd w:val="clear" w:color="000000" w:fill="D9D9D9"/>
            <w:vAlign w:val="center"/>
            <w:hideMark/>
          </w:tcPr>
          <w:p w14:paraId="20E98E5F" w14:textId="77777777" w:rsidR="005F1C12" w:rsidRPr="005F1C12" w:rsidRDefault="005F1C12" w:rsidP="00287F6B">
            <w:pPr>
              <w:jc w:val="center"/>
              <w:rPr>
                <w:b/>
                <w:bCs/>
                <w:color w:val="000000"/>
                <w:sz w:val="16"/>
                <w:szCs w:val="16"/>
              </w:rPr>
            </w:pPr>
            <w:r w:rsidRPr="005F1C12">
              <w:rPr>
                <w:b/>
                <w:bCs/>
                <w:color w:val="000000"/>
                <w:sz w:val="16"/>
                <w:szCs w:val="16"/>
              </w:rPr>
              <w:t>DESCRIPCION</w:t>
            </w:r>
          </w:p>
        </w:tc>
      </w:tr>
      <w:tr w:rsidR="005F1C12" w14:paraId="79A8EFBB"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AD7C3" w14:textId="77777777" w:rsidR="005F1C12" w:rsidRPr="005F1C12" w:rsidRDefault="005F1C12" w:rsidP="00287F6B">
            <w:pPr>
              <w:jc w:val="center"/>
              <w:rPr>
                <w:color w:val="000000"/>
                <w:sz w:val="16"/>
                <w:szCs w:val="16"/>
              </w:rPr>
            </w:pPr>
            <w:r w:rsidRPr="005F1C12">
              <w:rPr>
                <w:color w:val="000000"/>
                <w:sz w:val="16"/>
                <w:szCs w:val="16"/>
              </w:rPr>
              <w:t>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421E9" w14:textId="77777777" w:rsidR="005F1C12" w:rsidRPr="005F1C12" w:rsidRDefault="005F1C12" w:rsidP="00287F6B">
            <w:pPr>
              <w:jc w:val="both"/>
              <w:rPr>
                <w:color w:val="000000"/>
                <w:sz w:val="16"/>
                <w:szCs w:val="16"/>
              </w:rPr>
            </w:pPr>
            <w:r w:rsidRPr="005F1C12">
              <w:rPr>
                <w:color w:val="000000"/>
                <w:sz w:val="16"/>
                <w:szCs w:val="16"/>
              </w:rPr>
              <w:t>Tarifa</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5F230" w14:textId="77777777" w:rsidR="005F1C12" w:rsidRPr="005F1C12" w:rsidRDefault="005F1C12" w:rsidP="00287F6B">
            <w:pPr>
              <w:jc w:val="both"/>
              <w:rPr>
                <w:color w:val="000000"/>
                <w:sz w:val="16"/>
                <w:szCs w:val="16"/>
              </w:rPr>
            </w:pPr>
            <w:r w:rsidRPr="005F1C12">
              <w:rPr>
                <w:color w:val="000000"/>
                <w:sz w:val="16"/>
                <w:szCs w:val="16"/>
              </w:rPr>
              <w:t>Congelación de la tarifa ofertada durante la ejecución del contrato.</w:t>
            </w:r>
          </w:p>
        </w:tc>
      </w:tr>
      <w:tr w:rsidR="005F1C12" w14:paraId="77D5DD5B"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1C009" w14:textId="77777777" w:rsidR="005F1C12" w:rsidRPr="005F1C12" w:rsidRDefault="005F1C12" w:rsidP="00287F6B">
            <w:pPr>
              <w:jc w:val="center"/>
              <w:rPr>
                <w:color w:val="000000"/>
                <w:sz w:val="16"/>
                <w:szCs w:val="16"/>
              </w:rPr>
            </w:pPr>
            <w:r w:rsidRPr="005F1C12">
              <w:rPr>
                <w:color w:val="000000"/>
                <w:sz w:val="16"/>
                <w:szCs w:val="16"/>
              </w:rPr>
              <w:t>2</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0F0B7" w14:textId="77777777" w:rsidR="005F1C12" w:rsidRPr="005F1C12" w:rsidRDefault="005F1C12" w:rsidP="00287F6B">
            <w:pPr>
              <w:jc w:val="both"/>
              <w:rPr>
                <w:color w:val="000000"/>
                <w:sz w:val="16"/>
                <w:szCs w:val="16"/>
              </w:rPr>
            </w:pPr>
            <w:r w:rsidRPr="005F1C12">
              <w:rPr>
                <w:color w:val="000000"/>
                <w:sz w:val="16"/>
                <w:szCs w:val="16"/>
              </w:rPr>
              <w:t>Vigencia del contrato</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F4EFC" w14:textId="77777777" w:rsidR="005F1C12" w:rsidRPr="005F1C12" w:rsidRDefault="005F1C12" w:rsidP="00287F6B">
            <w:pPr>
              <w:jc w:val="both"/>
              <w:rPr>
                <w:color w:val="000000"/>
                <w:sz w:val="16"/>
                <w:szCs w:val="16"/>
              </w:rPr>
            </w:pPr>
            <w:r w:rsidRPr="005F1C12">
              <w:rPr>
                <w:color w:val="000000"/>
                <w:sz w:val="16"/>
                <w:szCs w:val="16"/>
              </w:rPr>
              <w:t>Mínimo 12 meses</w:t>
            </w:r>
          </w:p>
        </w:tc>
      </w:tr>
      <w:tr w:rsidR="005F1C12" w14:paraId="54158109"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9D4A8" w14:textId="77777777" w:rsidR="005F1C12" w:rsidRPr="005F1C12" w:rsidRDefault="005F1C12" w:rsidP="00287F6B">
            <w:pPr>
              <w:jc w:val="center"/>
              <w:rPr>
                <w:color w:val="000000"/>
                <w:sz w:val="16"/>
                <w:szCs w:val="16"/>
              </w:rPr>
            </w:pPr>
            <w:r w:rsidRPr="005F1C12">
              <w:rPr>
                <w:color w:val="000000"/>
                <w:sz w:val="16"/>
                <w:szCs w:val="16"/>
              </w:rPr>
              <w:t>3</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020C0" w14:textId="77777777" w:rsidR="005F1C12" w:rsidRPr="005F1C12" w:rsidRDefault="005F1C12" w:rsidP="00287F6B">
            <w:pPr>
              <w:jc w:val="both"/>
              <w:rPr>
                <w:color w:val="000000"/>
                <w:sz w:val="16"/>
                <w:szCs w:val="16"/>
              </w:rPr>
            </w:pPr>
            <w:r w:rsidRPr="005F1C12">
              <w:rPr>
                <w:color w:val="000000"/>
                <w:sz w:val="16"/>
                <w:szCs w:val="16"/>
              </w:rPr>
              <w:t>Anexo Cuota Moderadora y Copago</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38EC" w14:textId="77777777" w:rsidR="005F1C12" w:rsidRPr="005F1C12" w:rsidRDefault="005F1C12" w:rsidP="00287F6B">
            <w:pPr>
              <w:jc w:val="both"/>
              <w:rPr>
                <w:color w:val="000000"/>
                <w:sz w:val="16"/>
                <w:szCs w:val="16"/>
              </w:rPr>
            </w:pPr>
            <w:r w:rsidRPr="005F1C12">
              <w:rPr>
                <w:color w:val="000000"/>
                <w:sz w:val="16"/>
                <w:szCs w:val="16"/>
              </w:rPr>
              <w:t xml:space="preserve">Para los usuarios afiliados al Plan Complementario NO aplican pago de cuotas moderadoras y copagos al momento de utilizar los servicios, a excepción de las autorizaciones tramitadas por MIPRES, cuyo usuario realizará el pago correspondiente según ingreso base de cotización IBC </w:t>
            </w:r>
          </w:p>
        </w:tc>
      </w:tr>
      <w:tr w:rsidR="005F1C12" w14:paraId="59A24662" w14:textId="77777777" w:rsidTr="00287F6B">
        <w:trPr>
          <w:trHeight w:val="16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4252A" w14:textId="77777777" w:rsidR="005F1C12" w:rsidRPr="005F1C12" w:rsidRDefault="005F1C12" w:rsidP="00287F6B">
            <w:pPr>
              <w:jc w:val="center"/>
              <w:rPr>
                <w:color w:val="000000"/>
                <w:sz w:val="16"/>
                <w:szCs w:val="16"/>
              </w:rPr>
            </w:pPr>
            <w:r w:rsidRPr="005F1C12">
              <w:rPr>
                <w:color w:val="000000"/>
                <w:sz w:val="16"/>
                <w:szCs w:val="16"/>
              </w:rPr>
              <w:t>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28F81" w14:textId="77777777" w:rsidR="005F1C12" w:rsidRPr="005F1C12" w:rsidRDefault="005F1C12" w:rsidP="00287F6B">
            <w:pPr>
              <w:jc w:val="both"/>
              <w:rPr>
                <w:color w:val="000000"/>
                <w:sz w:val="16"/>
                <w:szCs w:val="16"/>
              </w:rPr>
            </w:pPr>
            <w:r w:rsidRPr="005F1C12">
              <w:rPr>
                <w:color w:val="000000"/>
                <w:sz w:val="16"/>
                <w:szCs w:val="16"/>
              </w:rPr>
              <w:t>Equipo de apoyo</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1A23" w14:textId="77777777" w:rsidR="005F1C12" w:rsidRPr="005F1C12" w:rsidRDefault="005F1C12" w:rsidP="00287F6B">
            <w:pPr>
              <w:jc w:val="both"/>
              <w:rPr>
                <w:color w:val="000000"/>
                <w:sz w:val="16"/>
                <w:szCs w:val="16"/>
              </w:rPr>
            </w:pPr>
            <w:r w:rsidRPr="005F1C12">
              <w:rPr>
                <w:color w:val="000000"/>
                <w:sz w:val="16"/>
                <w:szCs w:val="16"/>
              </w:rPr>
              <w:t>El plan complementario debe contar con la asignación de asesores como:</w:t>
            </w:r>
          </w:p>
          <w:p w14:paraId="70AF751F" w14:textId="77777777" w:rsidR="005F1C12" w:rsidRPr="005F1C12" w:rsidRDefault="005F1C12" w:rsidP="00287F6B">
            <w:pPr>
              <w:jc w:val="both"/>
              <w:rPr>
                <w:color w:val="000000"/>
                <w:sz w:val="16"/>
                <w:szCs w:val="16"/>
              </w:rPr>
            </w:pPr>
            <w:r w:rsidRPr="005F1C12">
              <w:rPr>
                <w:color w:val="000000"/>
                <w:sz w:val="16"/>
                <w:szCs w:val="16"/>
              </w:rPr>
              <w:t>Comercial: Canal presencial en la Universidad para proceso de afiliación a la EPS y Planes voluntarios.</w:t>
            </w:r>
          </w:p>
          <w:p w14:paraId="162D203F" w14:textId="77777777" w:rsidR="005F1C12" w:rsidRPr="005F1C12" w:rsidRDefault="005F1C12" w:rsidP="00287F6B">
            <w:pPr>
              <w:jc w:val="both"/>
              <w:rPr>
                <w:color w:val="000000"/>
                <w:sz w:val="16"/>
                <w:szCs w:val="16"/>
              </w:rPr>
            </w:pPr>
            <w:r w:rsidRPr="005F1C12">
              <w:rPr>
                <w:color w:val="000000"/>
                <w:sz w:val="16"/>
                <w:szCs w:val="16"/>
              </w:rPr>
              <w:t>Postventa: Canal virtual para solución de novedades relacionadas con los procesos internos de Compensar</w:t>
            </w:r>
            <w:r w:rsidRPr="005F1C12">
              <w:rPr>
                <w:strike/>
                <w:color w:val="000000"/>
                <w:sz w:val="16"/>
                <w:szCs w:val="16"/>
              </w:rPr>
              <w:t>.</w:t>
            </w:r>
          </w:p>
          <w:p w14:paraId="5C3ADFA3" w14:textId="77777777" w:rsidR="005F1C12" w:rsidRPr="005F1C12" w:rsidRDefault="005F1C12" w:rsidP="00287F6B">
            <w:pPr>
              <w:jc w:val="both"/>
              <w:rPr>
                <w:color w:val="000000"/>
                <w:sz w:val="16"/>
                <w:szCs w:val="16"/>
              </w:rPr>
            </w:pPr>
            <w:r w:rsidRPr="005F1C12">
              <w:rPr>
                <w:color w:val="000000"/>
                <w:sz w:val="16"/>
                <w:szCs w:val="16"/>
              </w:rPr>
              <w:t>Gestor de Servicios: Canal virtual para apoyo en lo relacionado el servicios y autorizaciones.</w:t>
            </w:r>
          </w:p>
        </w:tc>
      </w:tr>
      <w:tr w:rsidR="005F1C12" w14:paraId="34AB90D0" w14:textId="77777777" w:rsidTr="00287F6B">
        <w:trPr>
          <w:trHeight w:val="2486"/>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2F318" w14:textId="77777777" w:rsidR="005F1C12" w:rsidRPr="005F1C12" w:rsidRDefault="005F1C12" w:rsidP="00287F6B">
            <w:pPr>
              <w:jc w:val="center"/>
              <w:rPr>
                <w:color w:val="000000"/>
                <w:sz w:val="16"/>
                <w:szCs w:val="16"/>
              </w:rPr>
            </w:pPr>
            <w:r w:rsidRPr="005F1C12">
              <w:rPr>
                <w:color w:val="000000"/>
                <w:sz w:val="16"/>
                <w:szCs w:val="16"/>
              </w:rPr>
              <w:t>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4C339" w14:textId="77777777" w:rsidR="005F1C12" w:rsidRPr="005F1C12" w:rsidRDefault="005F1C12" w:rsidP="00287F6B">
            <w:pPr>
              <w:jc w:val="both"/>
              <w:rPr>
                <w:color w:val="000000"/>
                <w:sz w:val="16"/>
                <w:szCs w:val="16"/>
              </w:rPr>
            </w:pPr>
            <w:r w:rsidRPr="005F1C12">
              <w:rPr>
                <w:color w:val="000000"/>
                <w:sz w:val="16"/>
                <w:szCs w:val="16"/>
              </w:rPr>
              <w:t>Consulta con médico general y/o especialista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243EF" w14:textId="77777777" w:rsidR="005F1C12" w:rsidRPr="005F1C12" w:rsidRDefault="005F1C12" w:rsidP="00287F6B">
            <w:pPr>
              <w:jc w:val="both"/>
              <w:rPr>
                <w:color w:val="000000"/>
                <w:sz w:val="16"/>
                <w:szCs w:val="16"/>
              </w:rPr>
            </w:pPr>
            <w:r w:rsidRPr="005F1C12">
              <w:rPr>
                <w:color w:val="000000"/>
                <w:sz w:val="16"/>
                <w:szCs w:val="16"/>
              </w:rPr>
              <w:t>Consulta ambulatoria (general y especializada): flexibilidad en procedimientos. Atención a partir del inicio de la vigencia del contrato.</w:t>
            </w:r>
          </w:p>
          <w:p w14:paraId="6D952D1F" w14:textId="77777777" w:rsidR="005F1C12" w:rsidRPr="005F1C12" w:rsidRDefault="005F1C12" w:rsidP="00287F6B">
            <w:pPr>
              <w:jc w:val="both"/>
              <w:rPr>
                <w:color w:val="000000"/>
              </w:rPr>
            </w:pPr>
            <w:r w:rsidRPr="005F1C12">
              <w:rPr>
                <w:color w:val="000000"/>
              </w:rPr>
              <w:t> </w:t>
            </w:r>
          </w:p>
          <w:p w14:paraId="0EF0DD80" w14:textId="77777777" w:rsidR="005F1C12" w:rsidRPr="005F1C12" w:rsidRDefault="005F1C12" w:rsidP="00287F6B">
            <w:pPr>
              <w:jc w:val="both"/>
              <w:rPr>
                <w:color w:val="000000"/>
                <w:sz w:val="16"/>
                <w:szCs w:val="16"/>
              </w:rPr>
            </w:pPr>
            <w:r w:rsidRPr="005F1C12">
              <w:rPr>
                <w:color w:val="000000"/>
                <w:sz w:val="16"/>
                <w:szCs w:val="16"/>
              </w:rPr>
              <w:t>El modelo de atención del Plan Complementario oferta acceso directo a:</w:t>
            </w:r>
          </w:p>
          <w:p w14:paraId="496E25E1" w14:textId="77777777" w:rsidR="005F1C12" w:rsidRPr="005F1C12" w:rsidRDefault="005F1C12" w:rsidP="00287F6B">
            <w:pPr>
              <w:jc w:val="both"/>
              <w:rPr>
                <w:color w:val="000000"/>
              </w:rPr>
            </w:pPr>
            <w:r w:rsidRPr="005F1C12">
              <w:rPr>
                <w:color w:val="000000"/>
              </w:rPr>
              <w:t> </w:t>
            </w:r>
          </w:p>
          <w:p w14:paraId="21B0134A" w14:textId="77777777" w:rsidR="005F1C12" w:rsidRPr="005F1C12" w:rsidRDefault="005F1C12" w:rsidP="00287F6B">
            <w:pPr>
              <w:jc w:val="both"/>
              <w:rPr>
                <w:color w:val="000000"/>
                <w:sz w:val="16"/>
                <w:szCs w:val="16"/>
              </w:rPr>
            </w:pPr>
            <w:r w:rsidRPr="005F1C12">
              <w:rPr>
                <w:color w:val="000000"/>
                <w:sz w:val="16"/>
                <w:szCs w:val="16"/>
              </w:rPr>
              <w:t>Médico Personal: Medicina Familiar, Medicina General y Pediatría</w:t>
            </w:r>
          </w:p>
          <w:p w14:paraId="7AE0BC98" w14:textId="77777777" w:rsidR="005F1C12" w:rsidRPr="005F1C12" w:rsidRDefault="005F1C12" w:rsidP="00287F6B">
            <w:pPr>
              <w:jc w:val="both"/>
              <w:rPr>
                <w:color w:val="000000"/>
                <w:sz w:val="16"/>
                <w:szCs w:val="16"/>
              </w:rPr>
            </w:pPr>
            <w:r w:rsidRPr="005F1C12">
              <w:rPr>
                <w:color w:val="000000"/>
                <w:sz w:val="16"/>
                <w:szCs w:val="16"/>
              </w:rPr>
              <w:t>Acceso directo a las siguientes especialidades:  Medicina Interna, Ginecología, Obstetricia, Salud Visual 360, Psicología, Urología, Ortopedia, Salud Oral y actividades de promoción y prevención.</w:t>
            </w:r>
          </w:p>
          <w:p w14:paraId="1AB014B3" w14:textId="77777777" w:rsidR="005F1C12" w:rsidRPr="005F1C12" w:rsidRDefault="005F1C12" w:rsidP="00287F6B">
            <w:pPr>
              <w:jc w:val="both"/>
              <w:rPr>
                <w:color w:val="000000"/>
              </w:rPr>
            </w:pPr>
            <w:r w:rsidRPr="005F1C12">
              <w:rPr>
                <w:color w:val="000000"/>
              </w:rPr>
              <w:t> </w:t>
            </w:r>
          </w:p>
          <w:p w14:paraId="7016C5B4" w14:textId="77777777" w:rsidR="005F1C12" w:rsidRPr="005F1C12" w:rsidRDefault="005F1C12" w:rsidP="00287F6B">
            <w:pPr>
              <w:jc w:val="both"/>
              <w:rPr>
                <w:color w:val="000000"/>
                <w:sz w:val="16"/>
                <w:szCs w:val="16"/>
              </w:rPr>
            </w:pPr>
            <w:r w:rsidRPr="005F1C12">
              <w:rPr>
                <w:color w:val="000000"/>
                <w:sz w:val="16"/>
                <w:szCs w:val="16"/>
              </w:rPr>
              <w:t>Las demás especialidades requieren autorización del Médico personal o tratante.</w:t>
            </w:r>
          </w:p>
        </w:tc>
      </w:tr>
      <w:tr w:rsidR="005F1C12" w14:paraId="38F44D9D" w14:textId="77777777" w:rsidTr="00FA3ABE">
        <w:trPr>
          <w:trHeight w:val="1778"/>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F504F" w14:textId="77777777" w:rsidR="005F1C12" w:rsidRPr="005F1C12" w:rsidRDefault="005F1C12" w:rsidP="00287F6B">
            <w:pPr>
              <w:jc w:val="center"/>
              <w:rPr>
                <w:color w:val="000000"/>
                <w:sz w:val="16"/>
                <w:szCs w:val="16"/>
              </w:rPr>
            </w:pPr>
            <w:r w:rsidRPr="005F1C12">
              <w:rPr>
                <w:color w:val="000000"/>
                <w:sz w:val="16"/>
                <w:szCs w:val="16"/>
              </w:rPr>
              <w:lastRenderedPageBreak/>
              <w:t>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8AAE2" w14:textId="77777777" w:rsidR="005F1C12" w:rsidRPr="005F1C12" w:rsidRDefault="005F1C12" w:rsidP="00287F6B">
            <w:pPr>
              <w:jc w:val="both"/>
              <w:rPr>
                <w:color w:val="000000"/>
                <w:sz w:val="16"/>
                <w:szCs w:val="16"/>
              </w:rPr>
            </w:pPr>
            <w:r w:rsidRPr="005F1C12">
              <w:rPr>
                <w:color w:val="000000"/>
                <w:sz w:val="16"/>
                <w:szCs w:val="16"/>
              </w:rPr>
              <w:t>Acceso directo a todas las especialidades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0852E" w14:textId="77777777" w:rsidR="005F1C12" w:rsidRPr="005F1C12" w:rsidRDefault="005F1C12" w:rsidP="00287F6B">
            <w:pPr>
              <w:jc w:val="both"/>
              <w:rPr>
                <w:color w:val="000000"/>
                <w:sz w:val="16"/>
                <w:szCs w:val="16"/>
              </w:rPr>
            </w:pPr>
            <w:r w:rsidRPr="005F1C12">
              <w:rPr>
                <w:color w:val="000000"/>
                <w:sz w:val="16"/>
                <w:szCs w:val="16"/>
              </w:rPr>
              <w:t>El Plan Complementario debe permitir:</w:t>
            </w:r>
          </w:p>
          <w:p w14:paraId="30E210E6" w14:textId="77777777" w:rsidR="005F1C12" w:rsidRPr="005F1C12" w:rsidRDefault="005F1C12" w:rsidP="00287F6B">
            <w:pPr>
              <w:jc w:val="both"/>
              <w:rPr>
                <w:color w:val="000000"/>
                <w:sz w:val="16"/>
                <w:szCs w:val="16"/>
              </w:rPr>
            </w:pPr>
            <w:r w:rsidRPr="005F1C12">
              <w:rPr>
                <w:color w:val="000000"/>
                <w:sz w:val="16"/>
                <w:szCs w:val="16"/>
              </w:rPr>
              <w:t xml:space="preserve">Medicina Familiar, </w:t>
            </w:r>
            <w:proofErr w:type="gramStart"/>
            <w:r w:rsidRPr="005F1C12">
              <w:rPr>
                <w:color w:val="000000"/>
                <w:sz w:val="16"/>
                <w:szCs w:val="16"/>
              </w:rPr>
              <w:t>Pediatría,  Internista</w:t>
            </w:r>
            <w:proofErr w:type="gramEnd"/>
            <w:r w:rsidRPr="005F1C12">
              <w:rPr>
                <w:color w:val="000000"/>
                <w:sz w:val="16"/>
                <w:szCs w:val="16"/>
              </w:rPr>
              <w:t xml:space="preserve">, Ginecología, Obstetricia, Optometría, Oftalmología, Psicología, Urología, Ortopedia, Dermatología, Otorrino, Nutrición, Cirugía General, Salud Oral y actividades de promoción y prevención. </w:t>
            </w:r>
          </w:p>
          <w:p w14:paraId="6BAF2390" w14:textId="77777777" w:rsidR="005F1C12" w:rsidRPr="005F1C12" w:rsidRDefault="005F1C12" w:rsidP="00287F6B">
            <w:pPr>
              <w:jc w:val="both"/>
              <w:rPr>
                <w:color w:val="000000"/>
                <w:sz w:val="16"/>
                <w:szCs w:val="16"/>
              </w:rPr>
            </w:pPr>
            <w:r w:rsidRPr="005F1C12">
              <w:rPr>
                <w:color w:val="000000"/>
                <w:sz w:val="16"/>
                <w:szCs w:val="16"/>
              </w:rPr>
              <w:t>El acceso a las especialidades médicas no se presenta como irrestricto ni automático.</w:t>
            </w:r>
            <w:r w:rsidRPr="005F1C12">
              <w:rPr>
                <w:color w:val="000000"/>
                <w:sz w:val="16"/>
                <w:szCs w:val="16"/>
              </w:rPr>
              <w:br/>
              <w:t>Se establece que el acceso se realizará conforme a la normatividad vigente del Sistema General de Seguridad Social en Salud y a los protocolos médicos aplicables al plan complementario ofertado, sin listar especialidades ni imponer condiciones propias de un operador específico.</w:t>
            </w:r>
          </w:p>
        </w:tc>
      </w:tr>
      <w:tr w:rsidR="005F1C12" w14:paraId="4882F6F5" w14:textId="77777777" w:rsidTr="00FA3ABE">
        <w:trPr>
          <w:trHeight w:val="972"/>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25515" w14:textId="77777777" w:rsidR="005F1C12" w:rsidRPr="005F1C12" w:rsidRDefault="005F1C12" w:rsidP="00287F6B">
            <w:pPr>
              <w:jc w:val="center"/>
              <w:rPr>
                <w:color w:val="000000"/>
                <w:sz w:val="16"/>
                <w:szCs w:val="16"/>
              </w:rPr>
            </w:pPr>
            <w:r w:rsidRPr="005F1C12">
              <w:rPr>
                <w:color w:val="000000"/>
                <w:sz w:val="16"/>
                <w:szCs w:val="16"/>
              </w:rPr>
              <w:t>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6C052" w14:textId="77777777" w:rsidR="005F1C12" w:rsidRPr="005F1C12" w:rsidRDefault="005F1C12" w:rsidP="00287F6B">
            <w:pPr>
              <w:jc w:val="both"/>
              <w:rPr>
                <w:color w:val="000000"/>
                <w:sz w:val="16"/>
                <w:szCs w:val="16"/>
              </w:rPr>
            </w:pPr>
            <w:r w:rsidRPr="005F1C12">
              <w:rPr>
                <w:color w:val="000000"/>
                <w:sz w:val="16"/>
                <w:szCs w:val="16"/>
              </w:rPr>
              <w:t xml:space="preserve">Consulta médica domiciliaria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D04C0" w14:textId="77777777" w:rsidR="005F1C12" w:rsidRPr="005F1C12" w:rsidRDefault="005F1C12" w:rsidP="00287F6B">
            <w:pPr>
              <w:jc w:val="both"/>
              <w:rPr>
                <w:color w:val="000000"/>
                <w:sz w:val="16"/>
                <w:szCs w:val="16"/>
              </w:rPr>
            </w:pPr>
            <w:r w:rsidRPr="005F1C12">
              <w:rPr>
                <w:color w:val="000000"/>
                <w:sz w:val="16"/>
                <w:szCs w:val="16"/>
              </w:rPr>
              <w:t>Cobertura ilimitada a partir del inicio de la vigencia:</w:t>
            </w:r>
          </w:p>
          <w:p w14:paraId="398BF000" w14:textId="77777777" w:rsidR="005F1C12" w:rsidRPr="005F1C12" w:rsidRDefault="005F1C12" w:rsidP="00287F6B">
            <w:pPr>
              <w:jc w:val="both"/>
              <w:rPr>
                <w:color w:val="000000"/>
                <w:sz w:val="16"/>
                <w:szCs w:val="16"/>
              </w:rPr>
            </w:pPr>
            <w:r w:rsidRPr="005F1C12">
              <w:rPr>
                <w:color w:val="000000"/>
                <w:sz w:val="16"/>
                <w:szCs w:val="16"/>
              </w:rPr>
              <w:t>Orientación médica 24 horas, para recibir recomendaciones de manejo en casa, remisión a consulta programada, consulta al día, consulta domiciliaria o traslado a centro de atención de urgencias según criterio de médico y cobertura en zona geográfica.</w:t>
            </w:r>
          </w:p>
        </w:tc>
      </w:tr>
      <w:tr w:rsidR="005F1C12" w14:paraId="5450D73D"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8EF5E" w14:textId="77777777" w:rsidR="005F1C12" w:rsidRPr="005F1C12" w:rsidRDefault="005F1C12" w:rsidP="00287F6B">
            <w:pPr>
              <w:jc w:val="center"/>
              <w:rPr>
                <w:color w:val="000000"/>
                <w:sz w:val="16"/>
                <w:szCs w:val="16"/>
              </w:rPr>
            </w:pPr>
            <w:r w:rsidRPr="005F1C12">
              <w:rPr>
                <w:color w:val="000000"/>
                <w:sz w:val="16"/>
                <w:szCs w:val="16"/>
              </w:rPr>
              <w:t>8</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3C53D" w14:textId="77777777" w:rsidR="005F1C12" w:rsidRPr="005F1C12" w:rsidRDefault="005F1C12" w:rsidP="00287F6B">
            <w:pPr>
              <w:jc w:val="both"/>
              <w:rPr>
                <w:color w:val="000000"/>
                <w:sz w:val="16"/>
                <w:szCs w:val="16"/>
              </w:rPr>
            </w:pPr>
            <w:r w:rsidRPr="005F1C12">
              <w:rPr>
                <w:color w:val="000000"/>
                <w:sz w:val="16"/>
                <w:szCs w:val="16"/>
              </w:rPr>
              <w:t>Consulta psicológica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271B5" w14:textId="77777777" w:rsidR="005F1C12" w:rsidRPr="005F1C12" w:rsidRDefault="005F1C12" w:rsidP="00287F6B">
            <w:pPr>
              <w:jc w:val="both"/>
              <w:rPr>
                <w:color w:val="000000"/>
                <w:sz w:val="16"/>
                <w:szCs w:val="16"/>
              </w:rPr>
            </w:pPr>
            <w:r w:rsidRPr="005F1C12">
              <w:rPr>
                <w:color w:val="000000"/>
                <w:sz w:val="16"/>
                <w:szCs w:val="16"/>
              </w:rPr>
              <w:t>El Plan Complementario debe permitir acceso directo a Psicología.</w:t>
            </w:r>
          </w:p>
        </w:tc>
      </w:tr>
      <w:tr w:rsidR="005F1C12" w14:paraId="7B6D2FC6" w14:textId="77777777" w:rsidTr="00FA3ABE">
        <w:trPr>
          <w:trHeight w:val="138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E2648" w14:textId="77777777" w:rsidR="005F1C12" w:rsidRPr="005F1C12" w:rsidRDefault="005F1C12" w:rsidP="00287F6B">
            <w:pPr>
              <w:jc w:val="center"/>
              <w:rPr>
                <w:color w:val="000000"/>
                <w:sz w:val="16"/>
                <w:szCs w:val="16"/>
              </w:rPr>
            </w:pPr>
            <w:r w:rsidRPr="005F1C12">
              <w:rPr>
                <w:color w:val="000000"/>
                <w:sz w:val="16"/>
                <w:szCs w:val="16"/>
              </w:rPr>
              <w:t>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F67BC" w14:textId="77777777" w:rsidR="005F1C12" w:rsidRPr="005F1C12" w:rsidRDefault="005F1C12" w:rsidP="00287F6B">
            <w:pPr>
              <w:jc w:val="both"/>
              <w:rPr>
                <w:color w:val="000000"/>
                <w:sz w:val="16"/>
                <w:szCs w:val="16"/>
              </w:rPr>
            </w:pPr>
            <w:r w:rsidRPr="005F1C12">
              <w:rPr>
                <w:color w:val="000000"/>
                <w:sz w:val="16"/>
                <w:szCs w:val="16"/>
              </w:rPr>
              <w:t>Consulta medicina alternativa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4707" w14:textId="77777777" w:rsidR="005F1C12" w:rsidRPr="005F1C12" w:rsidRDefault="005F1C12" w:rsidP="00287F6B">
            <w:pPr>
              <w:jc w:val="both"/>
              <w:rPr>
                <w:color w:val="000000"/>
                <w:sz w:val="16"/>
                <w:szCs w:val="16"/>
              </w:rPr>
            </w:pPr>
            <w:r w:rsidRPr="005F1C12">
              <w:rPr>
                <w:color w:val="000000"/>
                <w:sz w:val="16"/>
                <w:szCs w:val="16"/>
              </w:rPr>
              <w:t>El Plan Complementario Especial oferta acceso con previa remisión médica para patologías: Obesidad, Alergias, Dolor.</w:t>
            </w:r>
          </w:p>
          <w:p w14:paraId="6F90A611" w14:textId="77777777" w:rsidR="005F1C12" w:rsidRPr="005F1C12" w:rsidRDefault="005F1C12" w:rsidP="00287F6B">
            <w:pPr>
              <w:jc w:val="both"/>
              <w:rPr>
                <w:color w:val="000000"/>
              </w:rPr>
            </w:pPr>
            <w:r w:rsidRPr="005F1C12">
              <w:rPr>
                <w:color w:val="000000"/>
              </w:rPr>
              <w:t> </w:t>
            </w:r>
          </w:p>
          <w:p w14:paraId="1B3FD8CF" w14:textId="77777777" w:rsidR="005F1C12" w:rsidRPr="005F1C12" w:rsidRDefault="005F1C12" w:rsidP="00287F6B">
            <w:pPr>
              <w:jc w:val="both"/>
              <w:rPr>
                <w:color w:val="000000"/>
                <w:sz w:val="16"/>
                <w:szCs w:val="16"/>
              </w:rPr>
            </w:pPr>
            <w:r w:rsidRPr="005F1C12">
              <w:rPr>
                <w:color w:val="000000"/>
                <w:sz w:val="16"/>
                <w:szCs w:val="16"/>
              </w:rPr>
              <w:t>Se cubre la primera consulta médica y la primera cita de control. Las demás citas o terapias o procedimientos que el doctor defina según terapéutica deben ser asumidas por el afiliado en sus costos y gestión por los usuarios.</w:t>
            </w:r>
          </w:p>
        </w:tc>
      </w:tr>
      <w:tr w:rsidR="005F1C12" w14:paraId="0431624B" w14:textId="77777777" w:rsidTr="00FA3ABE">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EB013" w14:textId="77777777" w:rsidR="005F1C12" w:rsidRPr="005F1C12" w:rsidRDefault="005F1C12" w:rsidP="00287F6B">
            <w:pPr>
              <w:jc w:val="center"/>
              <w:rPr>
                <w:color w:val="000000"/>
                <w:sz w:val="16"/>
                <w:szCs w:val="16"/>
              </w:rPr>
            </w:pPr>
            <w:r w:rsidRPr="005F1C12">
              <w:rPr>
                <w:color w:val="000000"/>
                <w:sz w:val="16"/>
                <w:szCs w:val="16"/>
              </w:rPr>
              <w:t>10</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5872A" w14:textId="77777777" w:rsidR="005F1C12" w:rsidRPr="005F1C12" w:rsidRDefault="005F1C12" w:rsidP="00287F6B">
            <w:pPr>
              <w:jc w:val="both"/>
              <w:rPr>
                <w:color w:val="000000"/>
                <w:sz w:val="16"/>
                <w:szCs w:val="16"/>
              </w:rPr>
            </w:pPr>
            <w:r w:rsidRPr="005F1C12">
              <w:rPr>
                <w:color w:val="000000"/>
                <w:sz w:val="16"/>
                <w:szCs w:val="16"/>
              </w:rPr>
              <w:t>Consulta prioritaria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F544A" w14:textId="77777777" w:rsidR="005F1C12" w:rsidRPr="005F1C12" w:rsidRDefault="005F1C12" w:rsidP="00287F6B">
            <w:pPr>
              <w:jc w:val="both"/>
              <w:rPr>
                <w:color w:val="000000"/>
                <w:sz w:val="16"/>
                <w:szCs w:val="16"/>
              </w:rPr>
            </w:pPr>
            <w:r w:rsidRPr="005F1C12">
              <w:rPr>
                <w:color w:val="000000"/>
                <w:sz w:val="16"/>
                <w:szCs w:val="16"/>
              </w:rPr>
              <w:t>El Plan Complementario debe permitir acceso directo y cobertura ilimitada, en las sedes para atención del Plan Complementario o través del proveedor domiciliario.</w:t>
            </w:r>
          </w:p>
        </w:tc>
      </w:tr>
      <w:tr w:rsidR="005F1C12" w14:paraId="5FBEF3D4"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48EB1" w14:textId="77777777" w:rsidR="005F1C12" w:rsidRPr="005F1C12" w:rsidRDefault="005F1C12" w:rsidP="00287F6B">
            <w:pPr>
              <w:jc w:val="center"/>
              <w:rPr>
                <w:color w:val="000000"/>
                <w:sz w:val="16"/>
                <w:szCs w:val="16"/>
              </w:rPr>
            </w:pPr>
            <w:r w:rsidRPr="005F1C12">
              <w:rPr>
                <w:color w:val="000000"/>
                <w:sz w:val="16"/>
                <w:szCs w:val="16"/>
              </w:rPr>
              <w:t>11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30606" w14:textId="77777777" w:rsidR="005F1C12" w:rsidRPr="005F1C12" w:rsidRDefault="005F1C12" w:rsidP="00287F6B">
            <w:pPr>
              <w:jc w:val="both"/>
              <w:rPr>
                <w:color w:val="000000"/>
                <w:sz w:val="16"/>
                <w:szCs w:val="16"/>
              </w:rPr>
            </w:pPr>
            <w:r w:rsidRPr="005F1C12">
              <w:rPr>
                <w:color w:val="000000"/>
                <w:sz w:val="16"/>
                <w:szCs w:val="16"/>
              </w:rPr>
              <w:t>Terapias física, respiratoria, ocupacional y de lenguaje</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F968" w14:textId="77777777" w:rsidR="005F1C12" w:rsidRPr="005F1C12" w:rsidRDefault="005F1C12" w:rsidP="00287F6B">
            <w:pPr>
              <w:jc w:val="both"/>
              <w:rPr>
                <w:color w:val="000000"/>
                <w:sz w:val="16"/>
                <w:szCs w:val="16"/>
              </w:rPr>
            </w:pPr>
            <w:r w:rsidRPr="005F1C12">
              <w:rPr>
                <w:color w:val="000000"/>
                <w:sz w:val="16"/>
                <w:szCs w:val="16"/>
              </w:rPr>
              <w:t>El Plan Complementario oferta acceso y cobertura ilimitada. Requiere autorización Médica de los profesionales de la red.</w:t>
            </w:r>
          </w:p>
        </w:tc>
      </w:tr>
      <w:tr w:rsidR="005F1C12" w14:paraId="2613B56A"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CFF2E" w14:textId="77777777" w:rsidR="005F1C12" w:rsidRPr="005F1C12" w:rsidRDefault="005F1C12" w:rsidP="00287F6B">
            <w:pPr>
              <w:jc w:val="center"/>
              <w:rPr>
                <w:color w:val="000000"/>
                <w:sz w:val="16"/>
                <w:szCs w:val="16"/>
              </w:rPr>
            </w:pPr>
            <w:r w:rsidRPr="005F1C12">
              <w:rPr>
                <w:color w:val="000000"/>
                <w:sz w:val="16"/>
                <w:szCs w:val="16"/>
              </w:rPr>
              <w:t>12</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66886" w14:textId="77777777" w:rsidR="005F1C12" w:rsidRPr="005F1C12" w:rsidRDefault="005F1C12" w:rsidP="00287F6B">
            <w:pPr>
              <w:jc w:val="both"/>
              <w:rPr>
                <w:color w:val="000000"/>
                <w:sz w:val="16"/>
                <w:szCs w:val="16"/>
              </w:rPr>
            </w:pPr>
            <w:r w:rsidRPr="005F1C12">
              <w:rPr>
                <w:color w:val="000000"/>
                <w:sz w:val="16"/>
                <w:szCs w:val="16"/>
              </w:rPr>
              <w:t xml:space="preserve">Terapia domiciliaria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483DE" w14:textId="77777777" w:rsidR="005F1C12" w:rsidRPr="005F1C12" w:rsidRDefault="005F1C12" w:rsidP="00287F6B">
            <w:pPr>
              <w:jc w:val="both"/>
              <w:rPr>
                <w:color w:val="000000"/>
                <w:sz w:val="16"/>
                <w:szCs w:val="16"/>
              </w:rPr>
            </w:pPr>
            <w:r w:rsidRPr="005F1C12">
              <w:rPr>
                <w:color w:val="000000"/>
                <w:sz w:val="16"/>
                <w:szCs w:val="16"/>
              </w:rPr>
              <w:t>El Plan Complementario debe permitir acceso y cobertura ilimitada a terapias físicas y respiratorios, según autorización del médico tratante.</w:t>
            </w:r>
          </w:p>
        </w:tc>
      </w:tr>
      <w:tr w:rsidR="005F1C12" w14:paraId="43EFED61"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36E36" w14:textId="77777777" w:rsidR="005F1C12" w:rsidRPr="005F1C12" w:rsidRDefault="005F1C12" w:rsidP="00287F6B">
            <w:pPr>
              <w:jc w:val="center"/>
              <w:rPr>
                <w:color w:val="000000"/>
                <w:sz w:val="16"/>
                <w:szCs w:val="16"/>
              </w:rPr>
            </w:pPr>
            <w:r w:rsidRPr="005F1C12">
              <w:rPr>
                <w:color w:val="000000"/>
                <w:sz w:val="16"/>
                <w:szCs w:val="16"/>
              </w:rPr>
              <w:t>13</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7EB21" w14:textId="77777777" w:rsidR="005F1C12" w:rsidRPr="005F1C12" w:rsidRDefault="005F1C12" w:rsidP="00287F6B">
            <w:pPr>
              <w:jc w:val="both"/>
              <w:rPr>
                <w:color w:val="000000"/>
                <w:sz w:val="16"/>
                <w:szCs w:val="16"/>
              </w:rPr>
            </w:pPr>
            <w:r w:rsidRPr="005F1C12">
              <w:rPr>
                <w:color w:val="000000"/>
                <w:sz w:val="16"/>
                <w:szCs w:val="16"/>
              </w:rPr>
              <w:t>Oxigenoterapia ambulatoria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1ED6" w14:textId="77777777" w:rsidR="005F1C12" w:rsidRPr="005F1C12" w:rsidRDefault="005F1C12" w:rsidP="00287F6B">
            <w:pPr>
              <w:jc w:val="both"/>
              <w:rPr>
                <w:color w:val="000000"/>
                <w:sz w:val="16"/>
                <w:szCs w:val="16"/>
              </w:rPr>
            </w:pPr>
            <w:r w:rsidRPr="005F1C12">
              <w:rPr>
                <w:color w:val="000000"/>
                <w:sz w:val="16"/>
                <w:szCs w:val="16"/>
              </w:rPr>
              <w:t>El Plan Complementario debe permitir acceso según remisión médica.</w:t>
            </w:r>
          </w:p>
        </w:tc>
      </w:tr>
      <w:tr w:rsidR="005F1C12" w14:paraId="24A97A3E"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282D2" w14:textId="77777777" w:rsidR="005F1C12" w:rsidRPr="005F1C12" w:rsidRDefault="005F1C12" w:rsidP="00287F6B">
            <w:pPr>
              <w:jc w:val="center"/>
              <w:rPr>
                <w:color w:val="000000"/>
                <w:sz w:val="16"/>
                <w:szCs w:val="16"/>
              </w:rPr>
            </w:pPr>
            <w:r w:rsidRPr="005F1C12">
              <w:rPr>
                <w:color w:val="000000"/>
                <w:sz w:val="16"/>
                <w:szCs w:val="16"/>
              </w:rPr>
              <w:t>14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1914C" w14:textId="77777777" w:rsidR="005F1C12" w:rsidRPr="005F1C12" w:rsidRDefault="005F1C12" w:rsidP="00287F6B">
            <w:pPr>
              <w:jc w:val="both"/>
              <w:rPr>
                <w:color w:val="000000"/>
                <w:sz w:val="16"/>
                <w:szCs w:val="16"/>
              </w:rPr>
            </w:pPr>
            <w:r w:rsidRPr="005F1C12">
              <w:rPr>
                <w:color w:val="000000"/>
                <w:sz w:val="16"/>
                <w:szCs w:val="16"/>
              </w:rPr>
              <w:t>Exámenes de laboratorio simples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FF6BE" w14:textId="77777777" w:rsidR="005F1C12" w:rsidRPr="005F1C12" w:rsidRDefault="005F1C12" w:rsidP="00287F6B">
            <w:pPr>
              <w:jc w:val="both"/>
              <w:rPr>
                <w:color w:val="000000"/>
                <w:sz w:val="16"/>
                <w:szCs w:val="16"/>
              </w:rPr>
            </w:pPr>
            <w:r w:rsidRPr="005F1C12">
              <w:rPr>
                <w:color w:val="000000"/>
                <w:sz w:val="16"/>
                <w:szCs w:val="16"/>
              </w:rPr>
              <w:t>El Plan Complementario debe permitir cobertura Ilimitada, según orden médica.</w:t>
            </w:r>
          </w:p>
        </w:tc>
      </w:tr>
      <w:tr w:rsidR="005F1C12" w14:paraId="37215220"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35E3D" w14:textId="77777777" w:rsidR="005F1C12" w:rsidRPr="005F1C12" w:rsidRDefault="005F1C12" w:rsidP="00287F6B">
            <w:pPr>
              <w:jc w:val="center"/>
              <w:rPr>
                <w:color w:val="000000"/>
                <w:sz w:val="16"/>
                <w:szCs w:val="16"/>
              </w:rPr>
            </w:pPr>
            <w:r w:rsidRPr="005F1C12">
              <w:rPr>
                <w:color w:val="000000"/>
                <w:sz w:val="16"/>
                <w:szCs w:val="16"/>
              </w:rPr>
              <w:t>15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3091A" w14:textId="77777777" w:rsidR="005F1C12" w:rsidRPr="005F1C12" w:rsidRDefault="005F1C12" w:rsidP="00287F6B">
            <w:pPr>
              <w:jc w:val="both"/>
              <w:rPr>
                <w:color w:val="000000"/>
                <w:sz w:val="16"/>
                <w:szCs w:val="16"/>
              </w:rPr>
            </w:pPr>
            <w:r w:rsidRPr="005F1C12">
              <w:rPr>
                <w:color w:val="000000"/>
                <w:sz w:val="16"/>
                <w:szCs w:val="16"/>
              </w:rPr>
              <w:t>Exámenes de laboratorio especializados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0F419" w14:textId="77777777" w:rsidR="005F1C12" w:rsidRPr="005F1C12" w:rsidRDefault="005F1C12" w:rsidP="00287F6B">
            <w:pPr>
              <w:jc w:val="both"/>
              <w:rPr>
                <w:color w:val="000000"/>
                <w:sz w:val="16"/>
                <w:szCs w:val="16"/>
              </w:rPr>
            </w:pPr>
            <w:r w:rsidRPr="005F1C12">
              <w:rPr>
                <w:color w:val="000000"/>
                <w:sz w:val="16"/>
                <w:szCs w:val="16"/>
              </w:rPr>
              <w:t>El Plan Complementario debe permitir cobertura Ilimitada, según orden médica.</w:t>
            </w:r>
          </w:p>
        </w:tc>
      </w:tr>
      <w:tr w:rsidR="005F1C12" w14:paraId="094814CD"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876CF" w14:textId="77777777" w:rsidR="005F1C12" w:rsidRPr="005F1C12" w:rsidRDefault="005F1C12" w:rsidP="00287F6B">
            <w:pPr>
              <w:jc w:val="center"/>
              <w:rPr>
                <w:color w:val="000000"/>
                <w:sz w:val="16"/>
                <w:szCs w:val="16"/>
              </w:rPr>
            </w:pPr>
            <w:r w:rsidRPr="005F1C12">
              <w:rPr>
                <w:color w:val="000000"/>
                <w:sz w:val="16"/>
                <w:szCs w:val="16"/>
              </w:rPr>
              <w:t>16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2AD3B" w14:textId="77777777" w:rsidR="005F1C12" w:rsidRPr="005F1C12" w:rsidRDefault="005F1C12" w:rsidP="00287F6B">
            <w:pPr>
              <w:jc w:val="both"/>
              <w:rPr>
                <w:color w:val="000000"/>
                <w:sz w:val="16"/>
                <w:szCs w:val="16"/>
              </w:rPr>
            </w:pPr>
            <w:r w:rsidRPr="005F1C12">
              <w:rPr>
                <w:color w:val="000000"/>
                <w:sz w:val="16"/>
                <w:szCs w:val="16"/>
              </w:rPr>
              <w:t xml:space="preserve">Imagenología Simple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C7598" w14:textId="77777777" w:rsidR="005F1C12" w:rsidRPr="005F1C12" w:rsidRDefault="005F1C12" w:rsidP="00287F6B">
            <w:pPr>
              <w:jc w:val="both"/>
              <w:rPr>
                <w:color w:val="000000"/>
                <w:sz w:val="16"/>
                <w:szCs w:val="16"/>
              </w:rPr>
            </w:pPr>
            <w:r w:rsidRPr="005F1C12">
              <w:rPr>
                <w:color w:val="000000"/>
                <w:sz w:val="16"/>
                <w:szCs w:val="16"/>
              </w:rPr>
              <w:t>El Plan Complementario debe permitir cobertura Ilimitada, según orden médica.</w:t>
            </w:r>
          </w:p>
        </w:tc>
      </w:tr>
      <w:tr w:rsidR="005F1C12" w14:paraId="56173DA1"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2A203" w14:textId="77777777" w:rsidR="005F1C12" w:rsidRPr="005F1C12" w:rsidRDefault="005F1C12" w:rsidP="00287F6B">
            <w:pPr>
              <w:jc w:val="center"/>
              <w:rPr>
                <w:color w:val="000000"/>
                <w:sz w:val="16"/>
                <w:szCs w:val="16"/>
              </w:rPr>
            </w:pPr>
            <w:r w:rsidRPr="005F1C12">
              <w:rPr>
                <w:color w:val="000000"/>
                <w:sz w:val="16"/>
                <w:szCs w:val="16"/>
              </w:rPr>
              <w:t>17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2701" w14:textId="77777777" w:rsidR="005F1C12" w:rsidRPr="005F1C12" w:rsidRDefault="005F1C12" w:rsidP="00287F6B">
            <w:pPr>
              <w:jc w:val="both"/>
              <w:rPr>
                <w:color w:val="000000"/>
                <w:sz w:val="16"/>
                <w:szCs w:val="16"/>
              </w:rPr>
            </w:pPr>
            <w:r w:rsidRPr="005F1C12">
              <w:rPr>
                <w:color w:val="000000"/>
                <w:sz w:val="16"/>
                <w:szCs w:val="16"/>
              </w:rPr>
              <w:t>Imagenología especializada con o sin medio de contraste</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B2A01" w14:textId="77777777" w:rsidR="005F1C12" w:rsidRPr="005F1C12" w:rsidRDefault="005F1C12" w:rsidP="00287F6B">
            <w:pPr>
              <w:jc w:val="both"/>
              <w:rPr>
                <w:color w:val="000000"/>
                <w:sz w:val="16"/>
                <w:szCs w:val="16"/>
              </w:rPr>
            </w:pPr>
            <w:r w:rsidRPr="005F1C12">
              <w:rPr>
                <w:color w:val="000000"/>
                <w:sz w:val="16"/>
                <w:szCs w:val="16"/>
              </w:rPr>
              <w:t>El Plan Complementario debe permitir cobertura Ilimitada, según orden médica.</w:t>
            </w:r>
          </w:p>
        </w:tc>
      </w:tr>
      <w:tr w:rsidR="005F1C12" w14:paraId="7120F5A4"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43E73" w14:textId="77777777" w:rsidR="005F1C12" w:rsidRPr="005F1C12" w:rsidRDefault="005F1C12" w:rsidP="00287F6B">
            <w:pPr>
              <w:jc w:val="center"/>
              <w:rPr>
                <w:color w:val="000000"/>
                <w:sz w:val="16"/>
                <w:szCs w:val="16"/>
              </w:rPr>
            </w:pPr>
            <w:r w:rsidRPr="005F1C12">
              <w:rPr>
                <w:color w:val="000000"/>
                <w:sz w:val="16"/>
                <w:szCs w:val="16"/>
              </w:rPr>
              <w:t>18</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CB05F" w14:textId="77777777" w:rsidR="005F1C12" w:rsidRPr="005F1C12" w:rsidRDefault="005F1C12" w:rsidP="00287F6B">
            <w:pPr>
              <w:jc w:val="both"/>
              <w:rPr>
                <w:color w:val="000000"/>
                <w:sz w:val="16"/>
                <w:szCs w:val="16"/>
              </w:rPr>
            </w:pPr>
            <w:r w:rsidRPr="005F1C12">
              <w:rPr>
                <w:color w:val="000000"/>
                <w:sz w:val="16"/>
                <w:szCs w:val="16"/>
              </w:rPr>
              <w:t>Exámenes especiales de diagnóstico</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70A3F" w14:textId="77777777" w:rsidR="005F1C12" w:rsidRPr="005F1C12" w:rsidRDefault="005F1C12" w:rsidP="00287F6B">
            <w:pPr>
              <w:jc w:val="both"/>
              <w:rPr>
                <w:color w:val="000000"/>
                <w:sz w:val="16"/>
                <w:szCs w:val="16"/>
              </w:rPr>
            </w:pPr>
            <w:r w:rsidRPr="005F1C12">
              <w:rPr>
                <w:color w:val="000000"/>
                <w:sz w:val="16"/>
                <w:szCs w:val="16"/>
              </w:rPr>
              <w:t>El Plan Complementario debe permitir cobertura Ilimitada, según orden médica.</w:t>
            </w:r>
          </w:p>
        </w:tc>
      </w:tr>
      <w:tr w:rsidR="005F1C12" w14:paraId="22BEEF5A"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C7DDB" w14:textId="77777777" w:rsidR="005F1C12" w:rsidRPr="005F1C12" w:rsidRDefault="005F1C12" w:rsidP="00287F6B">
            <w:pPr>
              <w:jc w:val="center"/>
              <w:rPr>
                <w:color w:val="000000"/>
                <w:sz w:val="16"/>
                <w:szCs w:val="16"/>
              </w:rPr>
            </w:pPr>
            <w:r w:rsidRPr="005F1C12">
              <w:rPr>
                <w:color w:val="000000"/>
                <w:sz w:val="16"/>
                <w:szCs w:val="16"/>
              </w:rPr>
              <w:t>19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4F5F9" w14:textId="77777777" w:rsidR="005F1C12" w:rsidRPr="005F1C12" w:rsidRDefault="005F1C12" w:rsidP="00287F6B">
            <w:pPr>
              <w:jc w:val="both"/>
              <w:rPr>
                <w:color w:val="000000"/>
                <w:sz w:val="16"/>
                <w:szCs w:val="16"/>
              </w:rPr>
            </w:pPr>
            <w:r w:rsidRPr="005F1C12">
              <w:rPr>
                <w:color w:val="000000"/>
                <w:sz w:val="16"/>
                <w:szCs w:val="16"/>
              </w:rPr>
              <w:t>Red preferencial de atención</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D533C" w14:textId="77777777" w:rsidR="005F1C12" w:rsidRPr="005F1C12" w:rsidRDefault="005F1C12" w:rsidP="00287F6B">
            <w:pPr>
              <w:jc w:val="both"/>
              <w:rPr>
                <w:color w:val="000000"/>
                <w:sz w:val="16"/>
                <w:szCs w:val="16"/>
              </w:rPr>
            </w:pPr>
            <w:r w:rsidRPr="005F1C12">
              <w:rPr>
                <w:color w:val="000000"/>
                <w:sz w:val="16"/>
                <w:szCs w:val="16"/>
              </w:rPr>
              <w:t xml:space="preserve">Clínicas: Los Cobos Medical Center, Clínica Santa Fe Centro de Atención Prioritaria Pediátrica Fontanar, Chico y Gran Estación, Clínica de la Mujer, Clínica Marly (Bogotá y Chía), Clínica Shaio, Clínica </w:t>
            </w:r>
            <w:proofErr w:type="spellStart"/>
            <w:r w:rsidRPr="005F1C12">
              <w:rPr>
                <w:color w:val="000000"/>
                <w:sz w:val="16"/>
                <w:szCs w:val="16"/>
              </w:rPr>
              <w:t>Cardioinfantil</w:t>
            </w:r>
            <w:proofErr w:type="spellEnd"/>
            <w:r w:rsidRPr="005F1C12">
              <w:rPr>
                <w:color w:val="000000"/>
                <w:sz w:val="16"/>
                <w:szCs w:val="16"/>
              </w:rPr>
              <w:t>, Clínica Universidad de la Sabana.</w:t>
            </w:r>
          </w:p>
        </w:tc>
      </w:tr>
      <w:tr w:rsidR="005F1C12" w14:paraId="7C6A277E" w14:textId="77777777" w:rsidTr="00FA3ABE">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11F46" w14:textId="77777777" w:rsidR="005F1C12" w:rsidRPr="005F1C12" w:rsidRDefault="005F1C12" w:rsidP="00287F6B">
            <w:pPr>
              <w:jc w:val="center"/>
              <w:rPr>
                <w:color w:val="000000"/>
                <w:sz w:val="16"/>
                <w:szCs w:val="16"/>
              </w:rPr>
            </w:pPr>
            <w:r w:rsidRPr="005F1C12">
              <w:rPr>
                <w:color w:val="000000"/>
                <w:sz w:val="16"/>
                <w:szCs w:val="16"/>
              </w:rPr>
              <w:t>20</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97028" w14:textId="77777777" w:rsidR="005F1C12" w:rsidRPr="005F1C12" w:rsidRDefault="005F1C12" w:rsidP="00287F6B">
            <w:pPr>
              <w:jc w:val="both"/>
              <w:rPr>
                <w:color w:val="000000"/>
                <w:sz w:val="16"/>
                <w:szCs w:val="16"/>
              </w:rPr>
            </w:pPr>
            <w:r w:rsidRPr="005F1C12">
              <w:rPr>
                <w:color w:val="000000"/>
                <w:sz w:val="16"/>
                <w:szCs w:val="16"/>
              </w:rPr>
              <w:t>Urgencias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0A36C" w14:textId="77777777" w:rsidR="005F1C12" w:rsidRPr="005F1C12" w:rsidRDefault="005F1C12" w:rsidP="00287F6B">
            <w:pPr>
              <w:jc w:val="both"/>
              <w:rPr>
                <w:color w:val="000000"/>
                <w:sz w:val="16"/>
                <w:szCs w:val="16"/>
              </w:rPr>
            </w:pPr>
            <w:r w:rsidRPr="005F1C12">
              <w:rPr>
                <w:color w:val="000000"/>
                <w:sz w:val="16"/>
                <w:szCs w:val="16"/>
              </w:rPr>
              <w:t>Cobertura a nivel nacional. El Plan Complementario deberá permitir acceso directo Ilimitado para enfermedades general, en caso de presentar accidentes de trabajo o transito serán atendidos a través de la ARL o SOAT</w:t>
            </w:r>
          </w:p>
        </w:tc>
      </w:tr>
      <w:tr w:rsidR="005F1C12" w14:paraId="253325F6" w14:textId="77777777" w:rsidTr="00FA3ABE">
        <w:trPr>
          <w:trHeight w:val="127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A14FF" w14:textId="77777777" w:rsidR="005F1C12" w:rsidRPr="005F1C12" w:rsidRDefault="005F1C12" w:rsidP="00287F6B">
            <w:pPr>
              <w:jc w:val="center"/>
              <w:rPr>
                <w:color w:val="000000"/>
                <w:sz w:val="16"/>
                <w:szCs w:val="16"/>
              </w:rPr>
            </w:pPr>
            <w:r w:rsidRPr="005F1C12">
              <w:rPr>
                <w:color w:val="000000"/>
                <w:sz w:val="16"/>
                <w:szCs w:val="16"/>
              </w:rPr>
              <w:t>21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436CE" w14:textId="77777777" w:rsidR="005F1C12" w:rsidRPr="005F1C12" w:rsidRDefault="005F1C12" w:rsidP="00287F6B">
            <w:pPr>
              <w:jc w:val="both"/>
              <w:rPr>
                <w:color w:val="000000"/>
                <w:sz w:val="16"/>
                <w:szCs w:val="16"/>
              </w:rPr>
            </w:pPr>
            <w:r w:rsidRPr="005F1C12">
              <w:rPr>
                <w:color w:val="000000"/>
                <w:sz w:val="16"/>
                <w:szCs w:val="16"/>
              </w:rPr>
              <w:t>Hospitalización para tratamientos médicos / quirúrgico</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75135" w14:textId="77777777" w:rsidR="005F1C12" w:rsidRPr="005F1C12" w:rsidRDefault="005F1C12" w:rsidP="00287F6B">
            <w:pPr>
              <w:jc w:val="both"/>
              <w:rPr>
                <w:color w:val="000000"/>
                <w:sz w:val="16"/>
                <w:szCs w:val="16"/>
              </w:rPr>
            </w:pPr>
            <w:r w:rsidRPr="005F1C12">
              <w:rPr>
                <w:color w:val="000000"/>
                <w:sz w:val="16"/>
                <w:szCs w:val="16"/>
              </w:rPr>
              <w:t>El Plan Complementario deberá garantizar hospitalización para tratamientos médicos y quirúrgicos.</w:t>
            </w:r>
            <w:r w:rsidRPr="005F1C12">
              <w:rPr>
                <w:color w:val="000000"/>
                <w:sz w:val="16"/>
                <w:szCs w:val="16"/>
              </w:rPr>
              <w:br/>
              <w:t>La atención de enfermedades huérfanas se prestará conforme a la normatividad vigente y al Plan de Beneficios en Salud – PBS, sin que ello implique exclusión ni ampliación automática de coberturas propias del plan complementario.</w:t>
            </w:r>
          </w:p>
        </w:tc>
      </w:tr>
      <w:tr w:rsidR="005F1C12" w14:paraId="25AB2B25"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421B0" w14:textId="77777777" w:rsidR="005F1C12" w:rsidRPr="005F1C12" w:rsidRDefault="005F1C12" w:rsidP="00287F6B">
            <w:pPr>
              <w:jc w:val="center"/>
              <w:rPr>
                <w:color w:val="000000"/>
                <w:sz w:val="16"/>
                <w:szCs w:val="16"/>
              </w:rPr>
            </w:pPr>
            <w:r w:rsidRPr="005F1C12">
              <w:rPr>
                <w:color w:val="000000"/>
                <w:sz w:val="16"/>
                <w:szCs w:val="16"/>
              </w:rPr>
              <w:t>22</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D362D" w14:textId="77777777" w:rsidR="005F1C12" w:rsidRPr="005F1C12" w:rsidRDefault="005F1C12" w:rsidP="00287F6B">
            <w:pPr>
              <w:jc w:val="both"/>
              <w:rPr>
                <w:color w:val="000000"/>
                <w:sz w:val="16"/>
                <w:szCs w:val="16"/>
              </w:rPr>
            </w:pPr>
            <w:r w:rsidRPr="005F1C12">
              <w:rPr>
                <w:color w:val="000000"/>
                <w:sz w:val="16"/>
                <w:szCs w:val="16"/>
              </w:rPr>
              <w:t>Tipo de habitación</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44300" w14:textId="77777777" w:rsidR="005F1C12" w:rsidRPr="005F1C12" w:rsidRDefault="005F1C12" w:rsidP="00287F6B">
            <w:pPr>
              <w:jc w:val="both"/>
              <w:rPr>
                <w:color w:val="000000"/>
                <w:sz w:val="16"/>
                <w:szCs w:val="16"/>
              </w:rPr>
            </w:pPr>
            <w:r w:rsidRPr="005F1C12">
              <w:rPr>
                <w:color w:val="000000"/>
                <w:sz w:val="16"/>
                <w:szCs w:val="16"/>
              </w:rPr>
              <w:t>El Plan Complementario debe dar cobertura en habitación individual en la red preferencial contratada</w:t>
            </w:r>
          </w:p>
        </w:tc>
      </w:tr>
      <w:tr w:rsidR="005F1C12" w14:paraId="785DBF2E" w14:textId="77777777" w:rsidTr="00FA3ABE">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3039B" w14:textId="77777777" w:rsidR="005F1C12" w:rsidRPr="005F1C12" w:rsidRDefault="005F1C12" w:rsidP="00287F6B">
            <w:pPr>
              <w:jc w:val="center"/>
              <w:rPr>
                <w:color w:val="000000"/>
                <w:sz w:val="16"/>
                <w:szCs w:val="16"/>
              </w:rPr>
            </w:pPr>
            <w:r w:rsidRPr="005F1C12">
              <w:rPr>
                <w:color w:val="000000"/>
                <w:sz w:val="16"/>
                <w:szCs w:val="16"/>
              </w:rPr>
              <w:lastRenderedPageBreak/>
              <w:t>23</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E30FE" w14:textId="77777777" w:rsidR="005F1C12" w:rsidRPr="005F1C12" w:rsidRDefault="005F1C12" w:rsidP="00287F6B">
            <w:pPr>
              <w:jc w:val="both"/>
              <w:rPr>
                <w:color w:val="000000"/>
                <w:sz w:val="16"/>
                <w:szCs w:val="16"/>
              </w:rPr>
            </w:pPr>
            <w:r w:rsidRPr="005F1C12">
              <w:rPr>
                <w:color w:val="000000"/>
                <w:sz w:val="16"/>
                <w:szCs w:val="16"/>
              </w:rPr>
              <w:t>Límite de habitación</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A5864" w14:textId="77777777" w:rsidR="005F1C12" w:rsidRPr="005F1C12" w:rsidRDefault="005F1C12" w:rsidP="00287F6B">
            <w:pPr>
              <w:jc w:val="both"/>
              <w:rPr>
                <w:color w:val="000000"/>
                <w:sz w:val="16"/>
                <w:szCs w:val="16"/>
              </w:rPr>
            </w:pPr>
            <w:r w:rsidRPr="005F1C12">
              <w:rPr>
                <w:color w:val="000000"/>
                <w:sz w:val="16"/>
                <w:szCs w:val="16"/>
              </w:rPr>
              <w:t>El Plan Complementario debe dar cobertura en habitación Individual hospitalaria para tratamiento hospitalario y quirúrgicos, en la red contratada.</w:t>
            </w:r>
          </w:p>
        </w:tc>
      </w:tr>
      <w:tr w:rsidR="005F1C12" w14:paraId="34A17EC9" w14:textId="77777777" w:rsidTr="00FA3ABE">
        <w:trPr>
          <w:trHeight w:val="190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C3329" w14:textId="77777777" w:rsidR="005F1C12" w:rsidRPr="005F1C12" w:rsidRDefault="005F1C12" w:rsidP="00287F6B">
            <w:pPr>
              <w:jc w:val="center"/>
              <w:rPr>
                <w:color w:val="000000"/>
                <w:sz w:val="16"/>
                <w:szCs w:val="16"/>
              </w:rPr>
            </w:pPr>
            <w:r w:rsidRPr="005F1C12">
              <w:rPr>
                <w:color w:val="000000"/>
                <w:sz w:val="16"/>
                <w:szCs w:val="16"/>
              </w:rPr>
              <w:t>24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371A8" w14:textId="77777777" w:rsidR="005F1C12" w:rsidRPr="005F1C12" w:rsidRDefault="005F1C12" w:rsidP="00287F6B">
            <w:pPr>
              <w:jc w:val="both"/>
              <w:rPr>
                <w:color w:val="000000"/>
                <w:sz w:val="16"/>
                <w:szCs w:val="16"/>
              </w:rPr>
            </w:pPr>
            <w:r w:rsidRPr="005F1C12">
              <w:rPr>
                <w:color w:val="000000"/>
                <w:sz w:val="16"/>
                <w:szCs w:val="16"/>
              </w:rPr>
              <w:t>Unidad de cuidados intensivos y/o intermedio (adulto y pediátrica)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BF1A1" w14:textId="77777777" w:rsidR="005F1C12" w:rsidRPr="005F1C12" w:rsidRDefault="005F1C12" w:rsidP="00287F6B">
            <w:pPr>
              <w:jc w:val="both"/>
              <w:rPr>
                <w:color w:val="000000"/>
                <w:sz w:val="16"/>
                <w:szCs w:val="16"/>
              </w:rPr>
            </w:pPr>
            <w:r w:rsidRPr="005F1C12">
              <w:rPr>
                <w:color w:val="000000"/>
                <w:sz w:val="16"/>
                <w:szCs w:val="16"/>
              </w:rPr>
              <w:t>El Plan Complementario deberá garantizar el acceso a servicios de Unidad de Cuidados Intensivos e intermedios, para población adulta y pediátrica, conforme a las condiciones del plan ofertado.</w:t>
            </w:r>
            <w:r w:rsidRPr="005F1C12">
              <w:rPr>
                <w:color w:val="000000"/>
                <w:sz w:val="16"/>
                <w:szCs w:val="16"/>
              </w:rPr>
              <w:br/>
            </w:r>
            <w:r w:rsidRPr="005F1C12">
              <w:rPr>
                <w:color w:val="000000"/>
                <w:sz w:val="16"/>
                <w:szCs w:val="16"/>
              </w:rPr>
              <w:br/>
              <w:t>En caso de existir topes, limitaciones o condiciones económicas, estas deberán ser informadas de manera clara en la propuesta, garantizando en todo caso la continuidad del servicio conforme a la normatividad vigente y al PBS, sin referencias a EPS específicas ni a condiciones de antigüedad de los usuarios.</w:t>
            </w:r>
          </w:p>
        </w:tc>
      </w:tr>
      <w:tr w:rsidR="005F1C12" w14:paraId="1686AE37"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9C1EF" w14:textId="77777777" w:rsidR="005F1C12" w:rsidRPr="005F1C12" w:rsidRDefault="005F1C12" w:rsidP="00287F6B">
            <w:pPr>
              <w:jc w:val="center"/>
              <w:rPr>
                <w:color w:val="000000"/>
                <w:sz w:val="16"/>
                <w:szCs w:val="16"/>
              </w:rPr>
            </w:pPr>
            <w:r w:rsidRPr="005F1C12">
              <w:rPr>
                <w:color w:val="000000"/>
                <w:sz w:val="16"/>
                <w:szCs w:val="16"/>
              </w:rPr>
              <w:t>25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1AA4A" w14:textId="77777777" w:rsidR="005F1C12" w:rsidRPr="005F1C12" w:rsidRDefault="005F1C12" w:rsidP="00287F6B">
            <w:pPr>
              <w:jc w:val="both"/>
              <w:rPr>
                <w:color w:val="000000"/>
                <w:sz w:val="16"/>
                <w:szCs w:val="16"/>
              </w:rPr>
            </w:pPr>
            <w:r w:rsidRPr="005F1C12">
              <w:rPr>
                <w:color w:val="000000"/>
                <w:sz w:val="16"/>
                <w:szCs w:val="16"/>
              </w:rPr>
              <w:t>Hospitalización para paciente en estado de coma reversible e irreversible</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EC921" w14:textId="77777777" w:rsidR="005F1C12" w:rsidRPr="005F1C12" w:rsidRDefault="005F1C12" w:rsidP="00287F6B">
            <w:pPr>
              <w:jc w:val="both"/>
              <w:rPr>
                <w:color w:val="000000"/>
                <w:sz w:val="16"/>
                <w:szCs w:val="16"/>
              </w:rPr>
            </w:pPr>
            <w:r w:rsidRPr="005F1C12">
              <w:rPr>
                <w:color w:val="000000"/>
                <w:sz w:val="16"/>
                <w:szCs w:val="16"/>
              </w:rPr>
              <w:t>Hospitalización para paciente en estado de coma reversible e irreversible es una exclusión de Plan complementario la cobertura se brinda en red del Plan de Beneficios de Salud PBS para usuarios afiliados a la EPS Compensar.</w:t>
            </w:r>
          </w:p>
        </w:tc>
      </w:tr>
      <w:tr w:rsidR="005F1C12" w14:paraId="30A56B73"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2270" w14:textId="77777777" w:rsidR="005F1C12" w:rsidRPr="005F1C12" w:rsidRDefault="005F1C12" w:rsidP="00287F6B">
            <w:pPr>
              <w:jc w:val="center"/>
              <w:rPr>
                <w:color w:val="000000"/>
                <w:sz w:val="16"/>
                <w:szCs w:val="16"/>
              </w:rPr>
            </w:pPr>
            <w:r w:rsidRPr="005F1C12">
              <w:rPr>
                <w:color w:val="000000"/>
                <w:sz w:val="16"/>
                <w:szCs w:val="16"/>
              </w:rPr>
              <w:t>26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3EDD6" w14:textId="77777777" w:rsidR="005F1C12" w:rsidRPr="005F1C12" w:rsidRDefault="005F1C12" w:rsidP="00287F6B">
            <w:pPr>
              <w:jc w:val="both"/>
              <w:rPr>
                <w:color w:val="000000"/>
                <w:sz w:val="16"/>
                <w:szCs w:val="16"/>
              </w:rPr>
            </w:pPr>
            <w:r w:rsidRPr="005F1C12">
              <w:rPr>
                <w:color w:val="000000"/>
                <w:sz w:val="16"/>
                <w:szCs w:val="16"/>
              </w:rPr>
              <w:t>Hospitalización por muerte cerebral</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83210" w14:textId="77777777" w:rsidR="005F1C12" w:rsidRPr="005F1C12" w:rsidRDefault="005F1C12" w:rsidP="00287F6B">
            <w:pPr>
              <w:jc w:val="both"/>
              <w:rPr>
                <w:color w:val="000000"/>
                <w:sz w:val="16"/>
                <w:szCs w:val="16"/>
              </w:rPr>
            </w:pPr>
            <w:r w:rsidRPr="005F1C12">
              <w:rPr>
                <w:color w:val="000000"/>
                <w:sz w:val="16"/>
                <w:szCs w:val="16"/>
              </w:rPr>
              <w:t xml:space="preserve">Hospitalización deberá dar la cobertura a través de la red del Plan de Beneficios de </w:t>
            </w:r>
            <w:proofErr w:type="spellStart"/>
            <w:r w:rsidRPr="005F1C12">
              <w:rPr>
                <w:color w:val="000000"/>
                <w:sz w:val="16"/>
                <w:szCs w:val="16"/>
              </w:rPr>
              <w:t>de</w:t>
            </w:r>
            <w:proofErr w:type="spellEnd"/>
            <w:r w:rsidRPr="005F1C12">
              <w:rPr>
                <w:color w:val="000000"/>
                <w:sz w:val="16"/>
                <w:szCs w:val="16"/>
              </w:rPr>
              <w:t xml:space="preserve"> Salud PBS para usuarios afiliados a la EPS.</w:t>
            </w:r>
          </w:p>
        </w:tc>
      </w:tr>
      <w:tr w:rsidR="005F1C12" w14:paraId="3455F1E5"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7FA3C" w14:textId="77777777" w:rsidR="005F1C12" w:rsidRPr="005F1C12" w:rsidRDefault="005F1C12" w:rsidP="00287F6B">
            <w:pPr>
              <w:jc w:val="center"/>
              <w:rPr>
                <w:color w:val="000000"/>
                <w:sz w:val="16"/>
                <w:szCs w:val="16"/>
              </w:rPr>
            </w:pPr>
            <w:r w:rsidRPr="005F1C12">
              <w:rPr>
                <w:color w:val="000000"/>
                <w:sz w:val="16"/>
                <w:szCs w:val="16"/>
              </w:rPr>
              <w:t>27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7B960" w14:textId="77777777" w:rsidR="005F1C12" w:rsidRPr="005F1C12" w:rsidRDefault="005F1C12" w:rsidP="00287F6B">
            <w:pPr>
              <w:jc w:val="both"/>
              <w:rPr>
                <w:color w:val="000000"/>
                <w:sz w:val="16"/>
                <w:szCs w:val="16"/>
              </w:rPr>
            </w:pPr>
            <w:r w:rsidRPr="005F1C12">
              <w:rPr>
                <w:color w:val="000000"/>
                <w:sz w:val="16"/>
                <w:szCs w:val="16"/>
              </w:rPr>
              <w:t>Alimentación enteral y parenteral</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F48BB" w14:textId="77777777" w:rsidR="005F1C12" w:rsidRPr="005F1C12" w:rsidRDefault="005F1C12" w:rsidP="00287F6B">
            <w:pPr>
              <w:jc w:val="both"/>
              <w:rPr>
                <w:color w:val="000000"/>
                <w:sz w:val="16"/>
                <w:szCs w:val="16"/>
              </w:rPr>
            </w:pPr>
            <w:r w:rsidRPr="005F1C12">
              <w:rPr>
                <w:color w:val="000000"/>
                <w:sz w:val="16"/>
                <w:szCs w:val="16"/>
              </w:rPr>
              <w:t>Alimentación enteral y parenteral deberá dar la cobertura a través de la red del Plan de Beneficios de Salud PBS para usuarios afiliados a la EPS.</w:t>
            </w:r>
          </w:p>
        </w:tc>
      </w:tr>
      <w:tr w:rsidR="005F1C12" w14:paraId="53FBA999"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DAE5D" w14:textId="77777777" w:rsidR="005F1C12" w:rsidRPr="005F1C12" w:rsidRDefault="005F1C12" w:rsidP="00287F6B">
            <w:pPr>
              <w:jc w:val="center"/>
              <w:rPr>
                <w:color w:val="000000"/>
                <w:sz w:val="16"/>
                <w:szCs w:val="16"/>
              </w:rPr>
            </w:pPr>
            <w:r w:rsidRPr="005F1C12">
              <w:rPr>
                <w:color w:val="000000"/>
                <w:sz w:val="16"/>
                <w:szCs w:val="16"/>
              </w:rPr>
              <w:t>28</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70D43" w14:textId="77777777" w:rsidR="005F1C12" w:rsidRPr="005F1C12" w:rsidRDefault="005F1C12" w:rsidP="00287F6B">
            <w:pPr>
              <w:jc w:val="both"/>
              <w:rPr>
                <w:color w:val="000000"/>
                <w:sz w:val="16"/>
                <w:szCs w:val="16"/>
              </w:rPr>
            </w:pPr>
            <w:r w:rsidRPr="005F1C12">
              <w:rPr>
                <w:color w:val="000000"/>
                <w:sz w:val="16"/>
                <w:szCs w:val="16"/>
              </w:rPr>
              <w:t>Hospitalización psiquiátrica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49742" w14:textId="77777777" w:rsidR="005F1C12" w:rsidRPr="005F1C12" w:rsidRDefault="005F1C12" w:rsidP="00287F6B">
            <w:pPr>
              <w:jc w:val="both"/>
              <w:rPr>
                <w:color w:val="000000"/>
                <w:sz w:val="16"/>
                <w:szCs w:val="16"/>
              </w:rPr>
            </w:pPr>
            <w:r w:rsidRPr="005F1C12">
              <w:rPr>
                <w:color w:val="000000"/>
                <w:sz w:val="16"/>
                <w:szCs w:val="16"/>
              </w:rPr>
              <w:t>Hospitalización psiquiátrica deberá dar cobertura por evento es máximo cinco (5) días sin que exceda treinta (30) días acumulables al año.</w:t>
            </w:r>
          </w:p>
        </w:tc>
      </w:tr>
      <w:tr w:rsidR="005F1C12" w14:paraId="55E6AAED"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63EB3" w14:textId="77777777" w:rsidR="005F1C12" w:rsidRPr="005F1C12" w:rsidRDefault="005F1C12" w:rsidP="00287F6B">
            <w:pPr>
              <w:jc w:val="center"/>
              <w:rPr>
                <w:color w:val="000000"/>
                <w:sz w:val="16"/>
                <w:szCs w:val="16"/>
              </w:rPr>
            </w:pPr>
            <w:r w:rsidRPr="005F1C12">
              <w:rPr>
                <w:color w:val="000000"/>
                <w:sz w:val="16"/>
                <w:szCs w:val="16"/>
              </w:rPr>
              <w:t>29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05D5A" w14:textId="77777777" w:rsidR="005F1C12" w:rsidRPr="005F1C12" w:rsidRDefault="005F1C12" w:rsidP="00287F6B">
            <w:pPr>
              <w:jc w:val="both"/>
              <w:rPr>
                <w:color w:val="000000"/>
                <w:sz w:val="16"/>
                <w:szCs w:val="16"/>
              </w:rPr>
            </w:pPr>
            <w:r w:rsidRPr="005F1C12">
              <w:rPr>
                <w:color w:val="000000"/>
                <w:sz w:val="16"/>
                <w:szCs w:val="16"/>
              </w:rPr>
              <w:t xml:space="preserve">Hospitalización domiciliaria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A1725" w14:textId="77777777" w:rsidR="005F1C12" w:rsidRPr="005F1C12" w:rsidRDefault="005F1C12" w:rsidP="00287F6B">
            <w:pPr>
              <w:jc w:val="both"/>
              <w:rPr>
                <w:color w:val="000000"/>
                <w:sz w:val="16"/>
                <w:szCs w:val="16"/>
              </w:rPr>
            </w:pPr>
            <w:r w:rsidRPr="005F1C12">
              <w:rPr>
                <w:color w:val="000000"/>
                <w:sz w:val="16"/>
                <w:szCs w:val="16"/>
              </w:rPr>
              <w:t>El Plan Complementario deberá brindar cobertura de Cuidados profesionales en casa (terapias, procedimientos de enfermería, atención de enfermería, atención médica domiciliaria), cuando por estado de salud del afiliado, el servicio médico y el médico tratante lo autorice.</w:t>
            </w:r>
          </w:p>
        </w:tc>
      </w:tr>
      <w:tr w:rsidR="005F1C12" w14:paraId="25047D51" w14:textId="77777777" w:rsidTr="00FA3ABE">
        <w:trPr>
          <w:trHeight w:val="12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820B0" w14:textId="77777777" w:rsidR="005F1C12" w:rsidRPr="005F1C12" w:rsidRDefault="005F1C12" w:rsidP="00287F6B">
            <w:pPr>
              <w:jc w:val="center"/>
              <w:rPr>
                <w:color w:val="000000"/>
                <w:sz w:val="16"/>
                <w:szCs w:val="16"/>
              </w:rPr>
            </w:pPr>
            <w:r w:rsidRPr="005F1C12">
              <w:rPr>
                <w:color w:val="000000"/>
                <w:sz w:val="16"/>
                <w:szCs w:val="16"/>
              </w:rPr>
              <w:t>30</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ACA91" w14:textId="77777777" w:rsidR="005F1C12" w:rsidRPr="005F1C12" w:rsidRDefault="005F1C12" w:rsidP="00287F6B">
            <w:pPr>
              <w:jc w:val="both"/>
              <w:rPr>
                <w:color w:val="000000"/>
                <w:sz w:val="16"/>
                <w:szCs w:val="16"/>
              </w:rPr>
            </w:pPr>
            <w:r w:rsidRPr="005F1C12">
              <w:rPr>
                <w:color w:val="000000"/>
                <w:sz w:val="16"/>
                <w:szCs w:val="16"/>
              </w:rPr>
              <w:t xml:space="preserve">Cirugía ambulatoria (todas las especialidades) </w:t>
            </w:r>
          </w:p>
        </w:tc>
        <w:tc>
          <w:tcPr>
            <w:tcW w:w="6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9F337" w14:textId="77777777" w:rsidR="005F1C12" w:rsidRPr="005F1C12" w:rsidRDefault="005F1C12" w:rsidP="00287F6B">
            <w:pPr>
              <w:rPr>
                <w:color w:val="000000"/>
                <w:sz w:val="16"/>
                <w:szCs w:val="16"/>
              </w:rPr>
            </w:pPr>
            <w:r w:rsidRPr="005F1C12">
              <w:rPr>
                <w:color w:val="000000"/>
                <w:sz w:val="16"/>
                <w:szCs w:val="16"/>
              </w:rPr>
              <w:t>El Plan Complementario deberá brindar cobertura para cirugías ambulatorias en las diferentes especialidades, de conformidad con las condiciones del plan ofertado y la normatividad vigente, respetando las reglas aplicables sobre preexistencias, periodos de carencia y exclusiones, las cuales deberán ser informadas expresamente en la propuesta.</w:t>
            </w:r>
          </w:p>
        </w:tc>
      </w:tr>
      <w:tr w:rsidR="005F1C12" w14:paraId="1E9B3DBB" w14:textId="77777777" w:rsidTr="00FA3ABE">
        <w:trPr>
          <w:trHeight w:val="31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8485B7A" w14:textId="77777777" w:rsidR="005F1C12" w:rsidRPr="005F1C12" w:rsidRDefault="005F1C12" w:rsidP="00287F6B">
            <w:pPr>
              <w:rPr>
                <w:color w:val="000000"/>
                <w:sz w:val="16"/>
                <w:szCs w:val="16"/>
              </w:rPr>
            </w:pPr>
          </w:p>
        </w:tc>
        <w:tc>
          <w:tcPr>
            <w:tcW w:w="2390" w:type="dxa"/>
            <w:vMerge/>
            <w:tcBorders>
              <w:top w:val="single" w:sz="4" w:space="0" w:color="auto"/>
              <w:left w:val="single" w:sz="4" w:space="0" w:color="auto"/>
              <w:bottom w:val="single" w:sz="4" w:space="0" w:color="auto"/>
              <w:right w:val="single" w:sz="4" w:space="0" w:color="auto"/>
            </w:tcBorders>
            <w:vAlign w:val="center"/>
            <w:hideMark/>
          </w:tcPr>
          <w:p w14:paraId="4AEA22FF" w14:textId="77777777" w:rsidR="005F1C12" w:rsidRPr="005F1C12" w:rsidRDefault="005F1C12" w:rsidP="00287F6B">
            <w:pPr>
              <w:rPr>
                <w:color w:val="000000"/>
                <w:sz w:val="16"/>
                <w:szCs w:val="16"/>
              </w:rPr>
            </w:pP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134D7C03" w14:textId="77777777" w:rsidR="005F1C12" w:rsidRPr="005F1C12" w:rsidRDefault="005F1C12" w:rsidP="00287F6B">
            <w:pPr>
              <w:rPr>
                <w:color w:val="000000"/>
                <w:sz w:val="16"/>
                <w:szCs w:val="16"/>
              </w:rPr>
            </w:pPr>
          </w:p>
        </w:tc>
      </w:tr>
      <w:tr w:rsidR="005F1C12" w14:paraId="1C9E480F"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C0314" w14:textId="77777777" w:rsidR="005F1C12" w:rsidRPr="005F1C12" w:rsidRDefault="005F1C12" w:rsidP="00287F6B">
            <w:pPr>
              <w:jc w:val="center"/>
              <w:rPr>
                <w:color w:val="000000"/>
                <w:sz w:val="16"/>
                <w:szCs w:val="16"/>
              </w:rPr>
            </w:pPr>
            <w:r w:rsidRPr="005F1C12">
              <w:rPr>
                <w:color w:val="000000"/>
                <w:sz w:val="16"/>
                <w:szCs w:val="16"/>
              </w:rPr>
              <w:t>31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EEF6E" w14:textId="77777777" w:rsidR="005F1C12" w:rsidRPr="005F1C12" w:rsidRDefault="005F1C12" w:rsidP="00287F6B">
            <w:pPr>
              <w:jc w:val="both"/>
              <w:rPr>
                <w:color w:val="000000"/>
                <w:sz w:val="16"/>
                <w:szCs w:val="16"/>
              </w:rPr>
            </w:pPr>
            <w:r w:rsidRPr="005F1C12">
              <w:rPr>
                <w:color w:val="000000"/>
                <w:sz w:val="16"/>
                <w:szCs w:val="16"/>
              </w:rPr>
              <w:t>Otros procedimientos simples en consultorio</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42EA6" w14:textId="77777777" w:rsidR="005F1C12" w:rsidRPr="005F1C12" w:rsidRDefault="005F1C12" w:rsidP="00287F6B">
            <w:pPr>
              <w:jc w:val="both"/>
              <w:rPr>
                <w:color w:val="000000"/>
                <w:sz w:val="16"/>
                <w:szCs w:val="16"/>
              </w:rPr>
            </w:pPr>
            <w:r w:rsidRPr="005F1C12">
              <w:rPr>
                <w:color w:val="000000"/>
                <w:sz w:val="16"/>
                <w:szCs w:val="16"/>
              </w:rPr>
              <w:t>El Plan Complementario deberá brindar cobertura según orden médica.</w:t>
            </w:r>
          </w:p>
        </w:tc>
      </w:tr>
      <w:tr w:rsidR="005F1C12" w14:paraId="3FE3D972" w14:textId="77777777" w:rsidTr="00287F6B">
        <w:trPr>
          <w:trHeight w:val="10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F324D" w14:textId="77777777" w:rsidR="005F1C12" w:rsidRPr="005F1C12" w:rsidRDefault="005F1C12" w:rsidP="00287F6B">
            <w:pPr>
              <w:jc w:val="center"/>
              <w:rPr>
                <w:color w:val="000000"/>
                <w:sz w:val="16"/>
                <w:szCs w:val="16"/>
              </w:rPr>
            </w:pPr>
            <w:r w:rsidRPr="005F1C12">
              <w:rPr>
                <w:color w:val="000000"/>
                <w:sz w:val="16"/>
                <w:szCs w:val="16"/>
              </w:rPr>
              <w:t>32</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99F6C" w14:textId="77777777" w:rsidR="005F1C12" w:rsidRPr="005F1C12" w:rsidRDefault="005F1C12" w:rsidP="00287F6B">
            <w:pPr>
              <w:jc w:val="both"/>
              <w:rPr>
                <w:color w:val="000000"/>
                <w:sz w:val="16"/>
                <w:szCs w:val="16"/>
              </w:rPr>
            </w:pPr>
            <w:r w:rsidRPr="005F1C12">
              <w:rPr>
                <w:color w:val="000000"/>
                <w:sz w:val="16"/>
                <w:szCs w:val="16"/>
              </w:rPr>
              <w:t>Maternidad aplicable a todas las usuarias del contrato</w:t>
            </w:r>
          </w:p>
          <w:p w14:paraId="72E5B7FD" w14:textId="77777777" w:rsidR="005F1C12" w:rsidRPr="005F1C12" w:rsidRDefault="005F1C12" w:rsidP="00287F6B">
            <w:pPr>
              <w:jc w:val="both"/>
              <w:rPr>
                <w:color w:val="000000"/>
                <w:sz w:val="16"/>
                <w:szCs w:val="16"/>
              </w:rPr>
            </w:pPr>
            <w:r w:rsidRPr="005F1C12">
              <w:rPr>
                <w:color w:val="000000"/>
                <w:sz w:val="16"/>
                <w:szCs w:val="16"/>
              </w:rPr>
              <w:t>Parto normal / cesárea</w:t>
            </w:r>
          </w:p>
          <w:p w14:paraId="71D0693B" w14:textId="77777777" w:rsidR="005F1C12" w:rsidRPr="005F1C12" w:rsidRDefault="005F1C12" w:rsidP="00287F6B">
            <w:pPr>
              <w:jc w:val="both"/>
              <w:rPr>
                <w:color w:val="000000"/>
                <w:sz w:val="16"/>
                <w:szCs w:val="16"/>
              </w:rPr>
            </w:pPr>
            <w:r w:rsidRPr="005F1C12">
              <w:rPr>
                <w:color w:val="000000"/>
                <w:sz w:val="16"/>
                <w:szCs w:val="16"/>
              </w:rPr>
              <w:t>Consulta y atención obstétrica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1F43E" w14:textId="77777777" w:rsidR="005F1C12" w:rsidRPr="005F1C12" w:rsidRDefault="005F1C12" w:rsidP="00287F6B">
            <w:pPr>
              <w:jc w:val="both"/>
              <w:rPr>
                <w:color w:val="000000"/>
                <w:sz w:val="16"/>
                <w:szCs w:val="16"/>
              </w:rPr>
            </w:pPr>
            <w:r w:rsidRPr="005F1C12">
              <w:rPr>
                <w:color w:val="000000"/>
                <w:sz w:val="16"/>
                <w:szCs w:val="16"/>
              </w:rPr>
              <w:t>El Plan Complementario deberá garantizar la atención en maternidad, incluyendo parto normal, cesárea, consultas y atención obstétrica, de conformidad con las condiciones del plan ofertado y la normatividad vigente aplicable.</w:t>
            </w:r>
            <w:r w:rsidRPr="005F1C12">
              <w:rPr>
                <w:color w:val="000000"/>
                <w:sz w:val="16"/>
                <w:szCs w:val="16"/>
              </w:rPr>
              <w:br/>
            </w:r>
            <w:r w:rsidRPr="005F1C12">
              <w:rPr>
                <w:color w:val="000000"/>
                <w:sz w:val="16"/>
                <w:szCs w:val="16"/>
              </w:rPr>
              <w:br/>
              <w:t>No se establecen diferenciaciones por tipo de afiliado, antigüedad ni referencia a usuarios nuevos.</w:t>
            </w:r>
          </w:p>
        </w:tc>
      </w:tr>
      <w:tr w:rsidR="005F1C12" w14:paraId="48481DC1" w14:textId="77777777" w:rsidTr="00FA3ABE">
        <w:trPr>
          <w:trHeight w:val="499"/>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9CBF9" w14:textId="77777777" w:rsidR="005F1C12" w:rsidRPr="005F1C12" w:rsidRDefault="005F1C12" w:rsidP="00287F6B">
            <w:pPr>
              <w:jc w:val="center"/>
              <w:rPr>
                <w:color w:val="000000"/>
                <w:sz w:val="16"/>
                <w:szCs w:val="16"/>
              </w:rPr>
            </w:pPr>
            <w:r w:rsidRPr="005F1C12">
              <w:rPr>
                <w:color w:val="000000"/>
                <w:sz w:val="16"/>
                <w:szCs w:val="16"/>
              </w:rPr>
              <w:t>33</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2D5F7" w14:textId="77777777" w:rsidR="005F1C12" w:rsidRPr="005F1C12" w:rsidRDefault="005F1C12" w:rsidP="00287F6B">
            <w:pPr>
              <w:jc w:val="both"/>
              <w:rPr>
                <w:color w:val="000000"/>
                <w:sz w:val="16"/>
                <w:szCs w:val="16"/>
              </w:rPr>
            </w:pPr>
            <w:r w:rsidRPr="005F1C12">
              <w:rPr>
                <w:color w:val="000000"/>
                <w:sz w:val="16"/>
                <w:szCs w:val="16"/>
              </w:rPr>
              <w:t>Ecografía gineco-obstétrica y de tercer nivel</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73BA5" w14:textId="77777777" w:rsidR="005F1C12" w:rsidRPr="005F1C12" w:rsidRDefault="005F1C12" w:rsidP="00287F6B">
            <w:pPr>
              <w:jc w:val="both"/>
              <w:rPr>
                <w:color w:val="000000"/>
                <w:sz w:val="16"/>
                <w:szCs w:val="16"/>
              </w:rPr>
            </w:pPr>
            <w:r w:rsidRPr="005F1C12">
              <w:rPr>
                <w:color w:val="000000"/>
                <w:sz w:val="16"/>
                <w:szCs w:val="16"/>
              </w:rPr>
              <w:t>El Plan Complementario deberá cubrir ecografías gineco-obstétricas y de tercer nivel, conforme a la normatividad vigente y a las condiciones del plan ofertado, sin establecer referencias a EPS específicas.</w:t>
            </w:r>
          </w:p>
        </w:tc>
      </w:tr>
      <w:tr w:rsidR="005F1C12" w14:paraId="6EB83905"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55D9" w14:textId="77777777" w:rsidR="005F1C12" w:rsidRPr="005F1C12" w:rsidRDefault="005F1C12" w:rsidP="00287F6B">
            <w:pPr>
              <w:jc w:val="center"/>
              <w:rPr>
                <w:color w:val="000000"/>
                <w:sz w:val="16"/>
                <w:szCs w:val="16"/>
              </w:rPr>
            </w:pPr>
            <w:r w:rsidRPr="005F1C12">
              <w:rPr>
                <w:color w:val="000000"/>
                <w:sz w:val="16"/>
                <w:szCs w:val="16"/>
              </w:rPr>
              <w:t>34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C2C6A" w14:textId="77777777" w:rsidR="005F1C12" w:rsidRPr="005F1C12" w:rsidRDefault="005F1C12" w:rsidP="00287F6B">
            <w:pPr>
              <w:jc w:val="both"/>
              <w:rPr>
                <w:color w:val="000000"/>
                <w:sz w:val="16"/>
                <w:szCs w:val="16"/>
              </w:rPr>
            </w:pPr>
            <w:r w:rsidRPr="005F1C12">
              <w:rPr>
                <w:color w:val="000000"/>
                <w:sz w:val="16"/>
                <w:szCs w:val="16"/>
              </w:rPr>
              <w:t>Curso psicoprofiláctico</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BC65" w14:textId="77777777" w:rsidR="005F1C12" w:rsidRPr="005F1C12" w:rsidRDefault="005F1C12" w:rsidP="00287F6B">
            <w:pPr>
              <w:jc w:val="both"/>
              <w:rPr>
                <w:color w:val="000000"/>
                <w:sz w:val="16"/>
                <w:szCs w:val="16"/>
              </w:rPr>
            </w:pPr>
            <w:r w:rsidRPr="005F1C12">
              <w:rPr>
                <w:color w:val="000000"/>
                <w:sz w:val="16"/>
                <w:szCs w:val="16"/>
              </w:rPr>
              <w:t>El Plan Complementario deberá brindar cobertura de controles prenatales y curso psicofísico desde el inicio de la vigencia del contrato.</w:t>
            </w:r>
          </w:p>
        </w:tc>
      </w:tr>
      <w:tr w:rsidR="005F1C12" w14:paraId="512E8263"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055DA" w14:textId="77777777" w:rsidR="005F1C12" w:rsidRPr="005F1C12" w:rsidRDefault="005F1C12" w:rsidP="00287F6B">
            <w:pPr>
              <w:jc w:val="center"/>
              <w:rPr>
                <w:color w:val="000000"/>
                <w:sz w:val="16"/>
                <w:szCs w:val="16"/>
              </w:rPr>
            </w:pPr>
            <w:r w:rsidRPr="005F1C12">
              <w:rPr>
                <w:color w:val="000000"/>
                <w:sz w:val="16"/>
                <w:szCs w:val="16"/>
              </w:rPr>
              <w:t>35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A485C" w14:textId="77777777" w:rsidR="005F1C12" w:rsidRPr="005F1C12" w:rsidRDefault="005F1C12" w:rsidP="00287F6B">
            <w:pPr>
              <w:jc w:val="both"/>
              <w:rPr>
                <w:color w:val="000000"/>
                <w:sz w:val="16"/>
                <w:szCs w:val="16"/>
              </w:rPr>
            </w:pPr>
            <w:r w:rsidRPr="005F1C12">
              <w:rPr>
                <w:color w:val="000000"/>
                <w:sz w:val="16"/>
                <w:szCs w:val="16"/>
              </w:rPr>
              <w:t>Estudios genéticos realizados en Colombia y aprobados por las sociedades científicas:  para bebés afiliados en gestación</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6EC27" w14:textId="77777777" w:rsidR="005F1C12" w:rsidRPr="005F1C12" w:rsidRDefault="005F1C12" w:rsidP="00287F6B">
            <w:pPr>
              <w:jc w:val="both"/>
              <w:rPr>
                <w:color w:val="000000"/>
                <w:sz w:val="16"/>
                <w:szCs w:val="16"/>
              </w:rPr>
            </w:pPr>
            <w:r w:rsidRPr="005F1C12">
              <w:rPr>
                <w:color w:val="000000"/>
                <w:sz w:val="16"/>
                <w:szCs w:val="16"/>
              </w:rPr>
              <w:t>El Plan Complementario deberá dar cobertura a través del Plan de Beneficios de Salud PBS.</w:t>
            </w:r>
          </w:p>
        </w:tc>
      </w:tr>
      <w:tr w:rsidR="005F1C12" w14:paraId="14F01F4A"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CF14D" w14:textId="77777777" w:rsidR="005F1C12" w:rsidRPr="005F1C12" w:rsidRDefault="005F1C12" w:rsidP="00287F6B">
            <w:pPr>
              <w:jc w:val="center"/>
              <w:rPr>
                <w:color w:val="000000"/>
                <w:sz w:val="16"/>
                <w:szCs w:val="16"/>
              </w:rPr>
            </w:pPr>
            <w:r w:rsidRPr="005F1C12">
              <w:rPr>
                <w:color w:val="000000"/>
                <w:sz w:val="16"/>
                <w:szCs w:val="16"/>
              </w:rPr>
              <w:t>36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C894" w14:textId="77777777" w:rsidR="005F1C12" w:rsidRPr="005F1C12" w:rsidRDefault="005F1C12" w:rsidP="00287F6B">
            <w:pPr>
              <w:jc w:val="both"/>
              <w:rPr>
                <w:color w:val="000000"/>
                <w:sz w:val="16"/>
                <w:szCs w:val="16"/>
              </w:rPr>
            </w:pPr>
            <w:r w:rsidRPr="005F1C12">
              <w:rPr>
                <w:color w:val="000000"/>
                <w:sz w:val="16"/>
                <w:szCs w:val="16"/>
              </w:rPr>
              <w:t>Atención integral al recién nacido, indicar límite en días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892AF" w14:textId="77777777" w:rsidR="005F1C12" w:rsidRPr="005F1C12" w:rsidRDefault="005F1C12" w:rsidP="00287F6B">
            <w:pPr>
              <w:jc w:val="both"/>
              <w:rPr>
                <w:color w:val="000000"/>
                <w:sz w:val="16"/>
                <w:szCs w:val="16"/>
              </w:rPr>
            </w:pPr>
            <w:r w:rsidRPr="005F1C12">
              <w:rPr>
                <w:color w:val="000000"/>
                <w:sz w:val="16"/>
                <w:szCs w:val="16"/>
              </w:rPr>
              <w:t>El Plan Complementario brinda cobertura integral al recién nacido los primeros 30 días de nacido.</w:t>
            </w:r>
          </w:p>
        </w:tc>
      </w:tr>
      <w:tr w:rsidR="005F1C12" w14:paraId="4C270076"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D19F2" w14:textId="77777777" w:rsidR="005F1C12" w:rsidRPr="005F1C12" w:rsidRDefault="005F1C12" w:rsidP="00287F6B">
            <w:pPr>
              <w:jc w:val="center"/>
              <w:rPr>
                <w:color w:val="000000"/>
                <w:sz w:val="16"/>
                <w:szCs w:val="16"/>
              </w:rPr>
            </w:pPr>
            <w:r w:rsidRPr="005F1C12">
              <w:rPr>
                <w:color w:val="000000"/>
                <w:sz w:val="16"/>
                <w:szCs w:val="16"/>
              </w:rPr>
              <w:t>37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93E5E" w14:textId="77777777" w:rsidR="005F1C12" w:rsidRPr="005F1C12" w:rsidRDefault="005F1C12" w:rsidP="00287F6B">
            <w:pPr>
              <w:jc w:val="both"/>
              <w:rPr>
                <w:color w:val="000000"/>
                <w:sz w:val="16"/>
                <w:szCs w:val="16"/>
              </w:rPr>
            </w:pPr>
            <w:r w:rsidRPr="005F1C12">
              <w:rPr>
                <w:color w:val="000000"/>
                <w:sz w:val="16"/>
                <w:szCs w:val="16"/>
              </w:rPr>
              <w:t>Cobertura de enfermedades congénitas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A73BD" w14:textId="77777777" w:rsidR="005F1C12" w:rsidRPr="005F1C12" w:rsidRDefault="005F1C12" w:rsidP="00287F6B">
            <w:pPr>
              <w:jc w:val="both"/>
              <w:rPr>
                <w:color w:val="000000"/>
                <w:sz w:val="16"/>
                <w:szCs w:val="16"/>
              </w:rPr>
            </w:pPr>
            <w:r w:rsidRPr="005F1C12">
              <w:rPr>
                <w:color w:val="000000"/>
                <w:sz w:val="16"/>
                <w:szCs w:val="16"/>
              </w:rPr>
              <w:t>El Plan Complementario deberá dar cobertura a través del Plan de Beneficios de Salud PBS.</w:t>
            </w:r>
          </w:p>
        </w:tc>
      </w:tr>
      <w:tr w:rsidR="005F1C12" w14:paraId="22CB2509"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990CD" w14:textId="77777777" w:rsidR="005F1C12" w:rsidRPr="005F1C12" w:rsidRDefault="005F1C12" w:rsidP="00287F6B">
            <w:pPr>
              <w:jc w:val="center"/>
              <w:rPr>
                <w:color w:val="000000"/>
                <w:sz w:val="16"/>
                <w:szCs w:val="16"/>
              </w:rPr>
            </w:pPr>
            <w:r w:rsidRPr="005F1C12">
              <w:rPr>
                <w:color w:val="000000"/>
                <w:sz w:val="16"/>
                <w:szCs w:val="16"/>
              </w:rPr>
              <w:t>38</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4CB76" w14:textId="77777777" w:rsidR="005F1C12" w:rsidRPr="005F1C12" w:rsidRDefault="005F1C12" w:rsidP="00287F6B">
            <w:pPr>
              <w:jc w:val="both"/>
              <w:rPr>
                <w:color w:val="000000"/>
                <w:sz w:val="16"/>
                <w:szCs w:val="16"/>
              </w:rPr>
            </w:pPr>
            <w:r w:rsidRPr="005F1C12">
              <w:rPr>
                <w:color w:val="000000"/>
                <w:sz w:val="16"/>
                <w:szCs w:val="16"/>
              </w:rPr>
              <w:t>Cobertura de prótesis indicar cuales y límite</w:t>
            </w:r>
          </w:p>
        </w:tc>
        <w:tc>
          <w:tcPr>
            <w:tcW w:w="69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E302E" w14:textId="77777777" w:rsidR="005F1C12" w:rsidRPr="005F1C12" w:rsidRDefault="005F1C12" w:rsidP="00287F6B">
            <w:pPr>
              <w:jc w:val="both"/>
              <w:rPr>
                <w:color w:val="000000"/>
                <w:sz w:val="16"/>
                <w:szCs w:val="16"/>
              </w:rPr>
            </w:pPr>
            <w:r w:rsidRPr="005F1C12">
              <w:rPr>
                <w:color w:val="000000"/>
                <w:sz w:val="16"/>
                <w:szCs w:val="16"/>
              </w:rPr>
              <w:t>El Plan Complementario deberá dar cobertura a través del Plan de Beneficios de Salud PBS.</w:t>
            </w:r>
          </w:p>
        </w:tc>
      </w:tr>
      <w:tr w:rsidR="005F1C12" w14:paraId="4E453306"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89951" w14:textId="77777777" w:rsidR="005F1C12" w:rsidRPr="005F1C12" w:rsidRDefault="005F1C12" w:rsidP="00287F6B">
            <w:pPr>
              <w:jc w:val="center"/>
              <w:rPr>
                <w:color w:val="000000"/>
                <w:sz w:val="16"/>
                <w:szCs w:val="16"/>
              </w:rPr>
            </w:pPr>
            <w:r w:rsidRPr="005F1C12">
              <w:rPr>
                <w:color w:val="000000"/>
                <w:sz w:val="16"/>
                <w:szCs w:val="16"/>
              </w:rPr>
              <w:lastRenderedPageBreak/>
              <w:t>39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EAA77" w14:textId="77777777" w:rsidR="005F1C12" w:rsidRPr="005F1C12" w:rsidRDefault="005F1C12" w:rsidP="00287F6B">
            <w:pPr>
              <w:jc w:val="both"/>
              <w:rPr>
                <w:color w:val="000000"/>
                <w:sz w:val="16"/>
                <w:szCs w:val="16"/>
              </w:rPr>
            </w:pPr>
            <w:r w:rsidRPr="005F1C12">
              <w:rPr>
                <w:color w:val="000000"/>
                <w:sz w:val="16"/>
                <w:szCs w:val="16"/>
              </w:rPr>
              <w:t>Material de osteosíntesis</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17DE829B" w14:textId="77777777" w:rsidR="005F1C12" w:rsidRPr="005F1C12" w:rsidRDefault="005F1C12" w:rsidP="00287F6B">
            <w:pPr>
              <w:rPr>
                <w:color w:val="000000"/>
                <w:sz w:val="16"/>
                <w:szCs w:val="16"/>
              </w:rPr>
            </w:pPr>
          </w:p>
        </w:tc>
      </w:tr>
      <w:tr w:rsidR="005F1C12" w14:paraId="71A9DA24"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3484B" w14:textId="77777777" w:rsidR="005F1C12" w:rsidRPr="005F1C12" w:rsidRDefault="005F1C12" w:rsidP="00287F6B">
            <w:pPr>
              <w:jc w:val="center"/>
              <w:rPr>
                <w:color w:val="000000"/>
                <w:sz w:val="16"/>
                <w:szCs w:val="16"/>
              </w:rPr>
            </w:pPr>
            <w:r w:rsidRPr="005F1C12">
              <w:rPr>
                <w:color w:val="000000"/>
                <w:sz w:val="16"/>
                <w:szCs w:val="16"/>
              </w:rPr>
              <w:t>40</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93A4B" w14:textId="77777777" w:rsidR="005F1C12" w:rsidRPr="005F1C12" w:rsidRDefault="005F1C12" w:rsidP="00287F6B">
            <w:pPr>
              <w:jc w:val="both"/>
              <w:rPr>
                <w:color w:val="000000"/>
                <w:sz w:val="16"/>
                <w:szCs w:val="16"/>
              </w:rPr>
            </w:pPr>
            <w:r w:rsidRPr="005F1C12">
              <w:rPr>
                <w:color w:val="000000"/>
                <w:sz w:val="16"/>
                <w:szCs w:val="16"/>
              </w:rPr>
              <w:t>Ortesis</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09FE08F2" w14:textId="77777777" w:rsidR="005F1C12" w:rsidRPr="005F1C12" w:rsidRDefault="005F1C12" w:rsidP="00287F6B">
            <w:pPr>
              <w:rPr>
                <w:color w:val="000000"/>
                <w:sz w:val="16"/>
                <w:szCs w:val="16"/>
              </w:rPr>
            </w:pPr>
          </w:p>
        </w:tc>
      </w:tr>
      <w:tr w:rsidR="005F1C12" w14:paraId="736A07A8"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29A0E" w14:textId="77777777" w:rsidR="005F1C12" w:rsidRPr="005F1C12" w:rsidRDefault="005F1C12" w:rsidP="00287F6B">
            <w:pPr>
              <w:jc w:val="center"/>
              <w:rPr>
                <w:color w:val="000000"/>
                <w:sz w:val="16"/>
                <w:szCs w:val="16"/>
              </w:rPr>
            </w:pPr>
            <w:r w:rsidRPr="005F1C12">
              <w:rPr>
                <w:color w:val="000000"/>
                <w:sz w:val="16"/>
                <w:szCs w:val="16"/>
              </w:rPr>
              <w:t>41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CD20A" w14:textId="77777777" w:rsidR="005F1C12" w:rsidRPr="005F1C12" w:rsidRDefault="005F1C12" w:rsidP="00287F6B">
            <w:pPr>
              <w:jc w:val="both"/>
              <w:rPr>
                <w:color w:val="000000"/>
                <w:sz w:val="16"/>
                <w:szCs w:val="16"/>
              </w:rPr>
            </w:pPr>
            <w:r w:rsidRPr="005F1C12">
              <w:rPr>
                <w:color w:val="000000"/>
                <w:sz w:val="16"/>
                <w:szCs w:val="16"/>
              </w:rPr>
              <w:t xml:space="preserve">Injertos </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2D92CA5C" w14:textId="77777777" w:rsidR="005F1C12" w:rsidRPr="005F1C12" w:rsidRDefault="005F1C12" w:rsidP="00287F6B">
            <w:pPr>
              <w:rPr>
                <w:color w:val="000000"/>
                <w:sz w:val="16"/>
                <w:szCs w:val="16"/>
              </w:rPr>
            </w:pPr>
          </w:p>
        </w:tc>
      </w:tr>
      <w:tr w:rsidR="005F1C12" w14:paraId="44884EFC"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4A8E0" w14:textId="77777777" w:rsidR="005F1C12" w:rsidRPr="005F1C12" w:rsidRDefault="005F1C12" w:rsidP="00287F6B">
            <w:pPr>
              <w:jc w:val="center"/>
              <w:rPr>
                <w:color w:val="000000"/>
                <w:sz w:val="16"/>
                <w:szCs w:val="16"/>
              </w:rPr>
            </w:pPr>
            <w:r w:rsidRPr="005F1C12">
              <w:rPr>
                <w:color w:val="000000"/>
                <w:sz w:val="16"/>
                <w:szCs w:val="16"/>
              </w:rPr>
              <w:t>42</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F6221" w14:textId="77777777" w:rsidR="005F1C12" w:rsidRPr="005F1C12" w:rsidRDefault="005F1C12" w:rsidP="00287F6B">
            <w:pPr>
              <w:jc w:val="both"/>
              <w:rPr>
                <w:color w:val="000000"/>
                <w:sz w:val="16"/>
                <w:szCs w:val="16"/>
              </w:rPr>
            </w:pPr>
            <w:r w:rsidRPr="005F1C12">
              <w:rPr>
                <w:color w:val="000000"/>
                <w:sz w:val="16"/>
                <w:szCs w:val="16"/>
              </w:rPr>
              <w:t>Tratamiento insuficiencia renal reversible</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4F247423" w14:textId="77777777" w:rsidR="005F1C12" w:rsidRPr="005F1C12" w:rsidRDefault="005F1C12" w:rsidP="00287F6B">
            <w:pPr>
              <w:rPr>
                <w:color w:val="000000"/>
                <w:sz w:val="16"/>
                <w:szCs w:val="16"/>
              </w:rPr>
            </w:pPr>
          </w:p>
        </w:tc>
      </w:tr>
      <w:tr w:rsidR="005F1C12" w14:paraId="6B39D566"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B0572" w14:textId="77777777" w:rsidR="005F1C12" w:rsidRPr="005F1C12" w:rsidRDefault="005F1C12" w:rsidP="00287F6B">
            <w:pPr>
              <w:jc w:val="center"/>
              <w:rPr>
                <w:color w:val="000000"/>
                <w:sz w:val="16"/>
                <w:szCs w:val="16"/>
              </w:rPr>
            </w:pPr>
            <w:r w:rsidRPr="005F1C12">
              <w:rPr>
                <w:color w:val="000000"/>
                <w:sz w:val="16"/>
                <w:szCs w:val="16"/>
              </w:rPr>
              <w:t>43</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CAF79" w14:textId="77777777" w:rsidR="005F1C12" w:rsidRPr="005F1C12" w:rsidRDefault="005F1C12" w:rsidP="00287F6B">
            <w:pPr>
              <w:jc w:val="both"/>
              <w:rPr>
                <w:color w:val="000000"/>
                <w:sz w:val="16"/>
                <w:szCs w:val="16"/>
              </w:rPr>
            </w:pPr>
            <w:r w:rsidRPr="005F1C12">
              <w:rPr>
                <w:color w:val="000000"/>
                <w:sz w:val="16"/>
                <w:szCs w:val="16"/>
              </w:rPr>
              <w:t>Tratamiento insuficiencia renal irreversible</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58846C41" w14:textId="77777777" w:rsidR="005F1C12" w:rsidRPr="005F1C12" w:rsidRDefault="005F1C12" w:rsidP="00287F6B">
            <w:pPr>
              <w:rPr>
                <w:color w:val="000000"/>
                <w:sz w:val="16"/>
                <w:szCs w:val="16"/>
              </w:rPr>
            </w:pPr>
          </w:p>
        </w:tc>
      </w:tr>
      <w:tr w:rsidR="005F1C12" w14:paraId="23737C26"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C9774" w14:textId="77777777" w:rsidR="005F1C12" w:rsidRPr="005F1C12" w:rsidRDefault="005F1C12" w:rsidP="00287F6B">
            <w:pPr>
              <w:jc w:val="center"/>
              <w:rPr>
                <w:color w:val="000000"/>
                <w:sz w:val="16"/>
                <w:szCs w:val="16"/>
              </w:rPr>
            </w:pPr>
            <w:r w:rsidRPr="005F1C12">
              <w:rPr>
                <w:color w:val="000000"/>
                <w:sz w:val="16"/>
                <w:szCs w:val="16"/>
              </w:rPr>
              <w:t>44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AF81B" w14:textId="77777777" w:rsidR="005F1C12" w:rsidRPr="005F1C12" w:rsidRDefault="005F1C12" w:rsidP="00287F6B">
            <w:pPr>
              <w:jc w:val="both"/>
              <w:rPr>
                <w:color w:val="000000"/>
                <w:sz w:val="16"/>
                <w:szCs w:val="16"/>
              </w:rPr>
            </w:pPr>
            <w:r w:rsidRPr="005F1C12">
              <w:rPr>
                <w:color w:val="000000"/>
                <w:sz w:val="16"/>
                <w:szCs w:val="16"/>
              </w:rPr>
              <w:t>Cobertura de sangre y derivados</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29DD2224" w14:textId="77777777" w:rsidR="005F1C12" w:rsidRPr="005F1C12" w:rsidRDefault="005F1C12" w:rsidP="00287F6B">
            <w:pPr>
              <w:rPr>
                <w:color w:val="000000"/>
                <w:sz w:val="16"/>
                <w:szCs w:val="16"/>
              </w:rPr>
            </w:pPr>
          </w:p>
        </w:tc>
      </w:tr>
      <w:tr w:rsidR="005F1C12" w14:paraId="3DD7A5DC"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E72B5" w14:textId="77777777" w:rsidR="005F1C12" w:rsidRPr="005F1C12" w:rsidRDefault="005F1C12" w:rsidP="00287F6B">
            <w:pPr>
              <w:jc w:val="center"/>
              <w:rPr>
                <w:color w:val="000000"/>
                <w:sz w:val="16"/>
                <w:szCs w:val="16"/>
              </w:rPr>
            </w:pPr>
            <w:r w:rsidRPr="005F1C12">
              <w:rPr>
                <w:color w:val="000000"/>
                <w:sz w:val="16"/>
                <w:szCs w:val="16"/>
              </w:rPr>
              <w:t>45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3465F" w14:textId="77777777" w:rsidR="005F1C12" w:rsidRPr="005F1C12" w:rsidRDefault="005F1C12" w:rsidP="00287F6B">
            <w:pPr>
              <w:jc w:val="both"/>
              <w:rPr>
                <w:color w:val="000000"/>
                <w:sz w:val="16"/>
                <w:szCs w:val="16"/>
              </w:rPr>
            </w:pPr>
            <w:r w:rsidRPr="005F1C12">
              <w:rPr>
                <w:color w:val="000000"/>
                <w:sz w:val="16"/>
                <w:szCs w:val="16"/>
              </w:rPr>
              <w:t xml:space="preserve">Rehabilitación cardiaca en todas sus fases </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721F8253" w14:textId="77777777" w:rsidR="005F1C12" w:rsidRPr="005F1C12" w:rsidRDefault="005F1C12" w:rsidP="00287F6B">
            <w:pPr>
              <w:rPr>
                <w:color w:val="000000"/>
                <w:sz w:val="16"/>
                <w:szCs w:val="16"/>
              </w:rPr>
            </w:pPr>
          </w:p>
        </w:tc>
      </w:tr>
      <w:tr w:rsidR="005F1C12" w14:paraId="596AD60D" w14:textId="77777777" w:rsidTr="00FA3ABE">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2BE91" w14:textId="77777777" w:rsidR="005F1C12" w:rsidRPr="005F1C12" w:rsidRDefault="005F1C12" w:rsidP="00287F6B">
            <w:pPr>
              <w:jc w:val="center"/>
              <w:rPr>
                <w:color w:val="000000"/>
                <w:sz w:val="16"/>
                <w:szCs w:val="16"/>
              </w:rPr>
            </w:pPr>
            <w:r w:rsidRPr="005F1C12">
              <w:rPr>
                <w:color w:val="000000"/>
                <w:sz w:val="16"/>
                <w:szCs w:val="16"/>
              </w:rPr>
              <w:t>46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58BC2" w14:textId="77777777" w:rsidR="005F1C12" w:rsidRPr="005F1C12" w:rsidRDefault="005F1C12" w:rsidP="00287F6B">
            <w:pPr>
              <w:jc w:val="both"/>
              <w:rPr>
                <w:color w:val="000000"/>
                <w:sz w:val="16"/>
                <w:szCs w:val="16"/>
              </w:rPr>
            </w:pPr>
            <w:r w:rsidRPr="005F1C12">
              <w:rPr>
                <w:color w:val="000000"/>
                <w:sz w:val="16"/>
                <w:szCs w:val="16"/>
              </w:rPr>
              <w:t xml:space="preserve">Rehabilitación respiratoria </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5DDF451A" w14:textId="77777777" w:rsidR="005F1C12" w:rsidRPr="005F1C12" w:rsidRDefault="005F1C12" w:rsidP="00287F6B">
            <w:pPr>
              <w:rPr>
                <w:color w:val="000000"/>
                <w:sz w:val="16"/>
                <w:szCs w:val="16"/>
              </w:rPr>
            </w:pPr>
          </w:p>
        </w:tc>
      </w:tr>
      <w:tr w:rsidR="005F1C12" w14:paraId="1E5C4074"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2A83B" w14:textId="77777777" w:rsidR="005F1C12" w:rsidRPr="005F1C12" w:rsidRDefault="005F1C12" w:rsidP="00287F6B">
            <w:pPr>
              <w:jc w:val="center"/>
              <w:rPr>
                <w:color w:val="000000"/>
                <w:sz w:val="16"/>
                <w:szCs w:val="16"/>
              </w:rPr>
            </w:pPr>
            <w:r w:rsidRPr="005F1C12">
              <w:rPr>
                <w:color w:val="000000"/>
                <w:sz w:val="16"/>
                <w:szCs w:val="16"/>
              </w:rPr>
              <w:t>47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CD4C5" w14:textId="77777777" w:rsidR="005F1C12" w:rsidRPr="005F1C12" w:rsidRDefault="005F1C12" w:rsidP="00287F6B">
            <w:pPr>
              <w:jc w:val="both"/>
              <w:rPr>
                <w:color w:val="000000"/>
                <w:sz w:val="16"/>
                <w:szCs w:val="16"/>
              </w:rPr>
            </w:pPr>
            <w:r w:rsidRPr="005F1C12">
              <w:rPr>
                <w:color w:val="000000"/>
                <w:sz w:val="16"/>
                <w:szCs w:val="16"/>
              </w:rPr>
              <w:t xml:space="preserve">Tratamiento hospitalario para VIH/Sida </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1E1B74CB" w14:textId="77777777" w:rsidR="005F1C12" w:rsidRPr="005F1C12" w:rsidRDefault="005F1C12" w:rsidP="00287F6B">
            <w:pPr>
              <w:rPr>
                <w:color w:val="000000"/>
                <w:sz w:val="16"/>
                <w:szCs w:val="16"/>
              </w:rPr>
            </w:pPr>
          </w:p>
        </w:tc>
      </w:tr>
      <w:tr w:rsidR="005F1C12" w14:paraId="6F13FE94"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1582A" w14:textId="77777777" w:rsidR="005F1C12" w:rsidRPr="005F1C12" w:rsidRDefault="005F1C12" w:rsidP="00287F6B">
            <w:pPr>
              <w:jc w:val="center"/>
              <w:rPr>
                <w:color w:val="000000"/>
                <w:sz w:val="16"/>
                <w:szCs w:val="16"/>
              </w:rPr>
            </w:pPr>
            <w:r w:rsidRPr="005F1C12">
              <w:rPr>
                <w:color w:val="000000"/>
                <w:sz w:val="16"/>
                <w:szCs w:val="16"/>
              </w:rPr>
              <w:t>48</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01BAD" w14:textId="77777777" w:rsidR="005F1C12" w:rsidRPr="005F1C12" w:rsidRDefault="005F1C12" w:rsidP="00287F6B">
            <w:pPr>
              <w:jc w:val="both"/>
              <w:rPr>
                <w:color w:val="000000"/>
                <w:sz w:val="16"/>
                <w:szCs w:val="16"/>
              </w:rPr>
            </w:pPr>
            <w:r w:rsidRPr="005F1C12">
              <w:rPr>
                <w:color w:val="000000"/>
                <w:sz w:val="16"/>
                <w:szCs w:val="16"/>
              </w:rPr>
              <w:t>Medicamentos ambulatorios derivados de una hospitalización para pacientes con SIDA</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1C727C37" w14:textId="77777777" w:rsidR="005F1C12" w:rsidRPr="005F1C12" w:rsidRDefault="005F1C12" w:rsidP="00287F6B">
            <w:pPr>
              <w:rPr>
                <w:color w:val="000000"/>
                <w:sz w:val="16"/>
                <w:szCs w:val="16"/>
              </w:rPr>
            </w:pPr>
          </w:p>
        </w:tc>
      </w:tr>
      <w:tr w:rsidR="005F1C12" w14:paraId="0D763684"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A613C" w14:textId="77777777" w:rsidR="005F1C12" w:rsidRPr="005F1C12" w:rsidRDefault="005F1C12" w:rsidP="00287F6B">
            <w:pPr>
              <w:jc w:val="center"/>
              <w:rPr>
                <w:color w:val="000000"/>
                <w:sz w:val="16"/>
                <w:szCs w:val="16"/>
              </w:rPr>
            </w:pPr>
            <w:r w:rsidRPr="005F1C12">
              <w:rPr>
                <w:color w:val="000000"/>
                <w:sz w:val="16"/>
                <w:szCs w:val="16"/>
              </w:rPr>
              <w:t>49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232C" w14:textId="77777777" w:rsidR="005F1C12" w:rsidRPr="005F1C12" w:rsidRDefault="005F1C12" w:rsidP="00287F6B">
            <w:pPr>
              <w:jc w:val="both"/>
              <w:rPr>
                <w:color w:val="000000"/>
                <w:sz w:val="16"/>
                <w:szCs w:val="16"/>
              </w:rPr>
            </w:pPr>
            <w:r w:rsidRPr="005F1C12">
              <w:rPr>
                <w:color w:val="000000"/>
                <w:sz w:val="16"/>
                <w:szCs w:val="16"/>
              </w:rPr>
              <w:t xml:space="preserve">Tratamiento hospitalario para Cáncer </w:t>
            </w:r>
          </w:p>
        </w:tc>
        <w:tc>
          <w:tcPr>
            <w:tcW w:w="69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F29E0" w14:textId="77777777" w:rsidR="005F1C12" w:rsidRPr="005F1C12" w:rsidRDefault="005F1C12" w:rsidP="00287F6B">
            <w:pPr>
              <w:jc w:val="both"/>
              <w:rPr>
                <w:color w:val="000000"/>
                <w:sz w:val="16"/>
                <w:szCs w:val="16"/>
              </w:rPr>
            </w:pPr>
            <w:r w:rsidRPr="005F1C12">
              <w:rPr>
                <w:color w:val="000000"/>
                <w:sz w:val="16"/>
                <w:szCs w:val="16"/>
              </w:rPr>
              <w:t>El Plan Complementario deberá brindar cobertura para el tratamiento del cáncer, incluyendo quimioterapia y radioterapia, conforme a las condiciones del plan ofertado, garantizando la integralidad y continuidad del servicio, en armonía con la normatividad vigente y el Plan de Beneficios en Salud – PBS.</w:t>
            </w:r>
          </w:p>
        </w:tc>
      </w:tr>
      <w:tr w:rsidR="005F1C12" w14:paraId="21115D1D" w14:textId="77777777" w:rsidTr="00FA3ABE">
        <w:trPr>
          <w:trHeight w:val="106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62C04" w14:textId="77777777" w:rsidR="005F1C12" w:rsidRPr="005F1C12" w:rsidRDefault="005F1C12" w:rsidP="00287F6B">
            <w:pPr>
              <w:jc w:val="center"/>
              <w:rPr>
                <w:color w:val="000000"/>
                <w:sz w:val="16"/>
                <w:szCs w:val="16"/>
              </w:rPr>
            </w:pPr>
            <w:r w:rsidRPr="005F1C12">
              <w:rPr>
                <w:color w:val="000000"/>
                <w:sz w:val="16"/>
                <w:szCs w:val="16"/>
              </w:rPr>
              <w:t>50</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3428F" w14:textId="77777777" w:rsidR="005F1C12" w:rsidRPr="005F1C12" w:rsidRDefault="005F1C12" w:rsidP="00287F6B">
            <w:pPr>
              <w:jc w:val="both"/>
              <w:rPr>
                <w:color w:val="000000"/>
                <w:sz w:val="16"/>
                <w:szCs w:val="16"/>
              </w:rPr>
            </w:pPr>
            <w:r w:rsidRPr="005F1C12">
              <w:rPr>
                <w:color w:val="000000"/>
                <w:sz w:val="16"/>
                <w:szCs w:val="16"/>
              </w:rPr>
              <w:t>Procedimientos y tratamiento de cáncer con quimioterapia, radioterapia, cobaltoterapia, braquiterapia, hormonoterapia e inmunoterapia</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4E3D4F20" w14:textId="77777777" w:rsidR="005F1C12" w:rsidRPr="005F1C12" w:rsidRDefault="005F1C12" w:rsidP="00287F6B">
            <w:pPr>
              <w:rPr>
                <w:color w:val="000000"/>
                <w:sz w:val="16"/>
                <w:szCs w:val="16"/>
              </w:rPr>
            </w:pPr>
          </w:p>
        </w:tc>
      </w:tr>
      <w:tr w:rsidR="005F1C12" w14:paraId="276991BB" w14:textId="77777777" w:rsidTr="00FA3ABE">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DD6E3" w14:textId="77777777" w:rsidR="005F1C12" w:rsidRPr="005F1C12" w:rsidRDefault="005F1C12" w:rsidP="00287F6B">
            <w:pPr>
              <w:jc w:val="center"/>
              <w:rPr>
                <w:color w:val="000000"/>
                <w:sz w:val="16"/>
                <w:szCs w:val="16"/>
              </w:rPr>
            </w:pPr>
            <w:r w:rsidRPr="005F1C12">
              <w:rPr>
                <w:color w:val="000000"/>
                <w:sz w:val="16"/>
                <w:szCs w:val="16"/>
              </w:rPr>
              <w:t>51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98288" w14:textId="77777777" w:rsidR="005F1C12" w:rsidRPr="005F1C12" w:rsidRDefault="005F1C12" w:rsidP="00287F6B">
            <w:pPr>
              <w:jc w:val="both"/>
              <w:rPr>
                <w:color w:val="000000"/>
                <w:sz w:val="16"/>
                <w:szCs w:val="16"/>
              </w:rPr>
            </w:pPr>
            <w:r w:rsidRPr="005F1C12">
              <w:rPr>
                <w:color w:val="000000"/>
                <w:sz w:val="16"/>
                <w:szCs w:val="16"/>
              </w:rPr>
              <w:t>Medicamentos citostáticos y hormonales para el tratamiento de cáncer</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53315A7F" w14:textId="77777777" w:rsidR="005F1C12" w:rsidRPr="005F1C12" w:rsidRDefault="005F1C12" w:rsidP="00287F6B">
            <w:pPr>
              <w:rPr>
                <w:color w:val="000000"/>
                <w:sz w:val="16"/>
                <w:szCs w:val="16"/>
              </w:rPr>
            </w:pPr>
          </w:p>
        </w:tc>
      </w:tr>
      <w:tr w:rsidR="005F1C12" w14:paraId="6D7676BA" w14:textId="77777777" w:rsidTr="00FA3ABE">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87360" w14:textId="77777777" w:rsidR="005F1C12" w:rsidRPr="005F1C12" w:rsidRDefault="005F1C12" w:rsidP="00287F6B">
            <w:pPr>
              <w:jc w:val="center"/>
              <w:rPr>
                <w:color w:val="000000"/>
                <w:sz w:val="16"/>
                <w:szCs w:val="16"/>
              </w:rPr>
            </w:pPr>
            <w:r w:rsidRPr="005F1C12">
              <w:rPr>
                <w:color w:val="000000"/>
                <w:sz w:val="16"/>
                <w:szCs w:val="16"/>
              </w:rPr>
              <w:t>52</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EE572" w14:textId="77777777" w:rsidR="005F1C12" w:rsidRPr="005F1C12" w:rsidRDefault="005F1C12" w:rsidP="00287F6B">
            <w:pPr>
              <w:jc w:val="both"/>
              <w:rPr>
                <w:color w:val="000000"/>
                <w:sz w:val="16"/>
                <w:szCs w:val="16"/>
              </w:rPr>
            </w:pPr>
            <w:r w:rsidRPr="005F1C12">
              <w:rPr>
                <w:color w:val="000000"/>
                <w:sz w:val="16"/>
                <w:szCs w:val="16"/>
              </w:rPr>
              <w:t xml:space="preserve">Medicamentos ambulatorios para efectos colaterales del Cáncer </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62F50966" w14:textId="77777777" w:rsidR="005F1C12" w:rsidRPr="005F1C12" w:rsidRDefault="005F1C12" w:rsidP="00287F6B">
            <w:pPr>
              <w:rPr>
                <w:color w:val="000000"/>
                <w:sz w:val="16"/>
                <w:szCs w:val="16"/>
              </w:rPr>
            </w:pPr>
          </w:p>
        </w:tc>
      </w:tr>
      <w:tr w:rsidR="005F1C12" w14:paraId="2955B6AA"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5B441" w14:textId="77777777" w:rsidR="005F1C12" w:rsidRPr="005F1C12" w:rsidRDefault="005F1C12" w:rsidP="00287F6B">
            <w:pPr>
              <w:jc w:val="center"/>
              <w:rPr>
                <w:color w:val="000000"/>
                <w:sz w:val="16"/>
                <w:szCs w:val="16"/>
              </w:rPr>
            </w:pPr>
            <w:r w:rsidRPr="005F1C12">
              <w:rPr>
                <w:color w:val="000000"/>
                <w:sz w:val="16"/>
                <w:szCs w:val="16"/>
              </w:rPr>
              <w:t>53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11706" w14:textId="77777777" w:rsidR="005F1C12" w:rsidRPr="005F1C12" w:rsidRDefault="005F1C12" w:rsidP="00287F6B">
            <w:pPr>
              <w:jc w:val="both"/>
              <w:rPr>
                <w:color w:val="000000"/>
                <w:sz w:val="16"/>
                <w:szCs w:val="16"/>
              </w:rPr>
            </w:pPr>
            <w:r w:rsidRPr="005F1C12">
              <w:rPr>
                <w:color w:val="000000"/>
                <w:sz w:val="16"/>
                <w:szCs w:val="16"/>
              </w:rPr>
              <w:t>Medicamentos coadyuvantes para el tratamiento de cáncer</w:t>
            </w: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656D334B" w14:textId="77777777" w:rsidR="005F1C12" w:rsidRPr="005F1C12" w:rsidRDefault="005F1C12" w:rsidP="00287F6B">
            <w:pPr>
              <w:rPr>
                <w:color w:val="000000"/>
                <w:sz w:val="16"/>
                <w:szCs w:val="16"/>
              </w:rPr>
            </w:pPr>
          </w:p>
        </w:tc>
      </w:tr>
      <w:tr w:rsidR="005F1C12" w14:paraId="2DA929B1"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D593E" w14:textId="77777777" w:rsidR="005F1C12" w:rsidRPr="005F1C12" w:rsidRDefault="005F1C12" w:rsidP="00287F6B">
            <w:pPr>
              <w:jc w:val="center"/>
              <w:rPr>
                <w:color w:val="000000"/>
                <w:sz w:val="16"/>
                <w:szCs w:val="16"/>
              </w:rPr>
            </w:pPr>
            <w:r w:rsidRPr="005F1C12">
              <w:rPr>
                <w:color w:val="000000"/>
                <w:sz w:val="16"/>
                <w:szCs w:val="16"/>
              </w:rPr>
              <w:t>54</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59649" w14:textId="77777777" w:rsidR="005F1C12" w:rsidRPr="005F1C12" w:rsidRDefault="005F1C12" w:rsidP="00287F6B">
            <w:pPr>
              <w:jc w:val="both"/>
              <w:rPr>
                <w:color w:val="000000"/>
                <w:sz w:val="16"/>
                <w:szCs w:val="16"/>
              </w:rPr>
            </w:pPr>
            <w:r w:rsidRPr="005F1C12">
              <w:rPr>
                <w:color w:val="000000"/>
                <w:sz w:val="16"/>
                <w:szCs w:val="16"/>
              </w:rPr>
              <w:t>Trasplante de órganos:</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3448A" w14:textId="77777777" w:rsidR="005F1C12" w:rsidRPr="005F1C12" w:rsidRDefault="005F1C12" w:rsidP="00287F6B">
            <w:pPr>
              <w:jc w:val="both"/>
              <w:rPr>
                <w:color w:val="000000"/>
                <w:sz w:val="16"/>
                <w:szCs w:val="16"/>
              </w:rPr>
            </w:pPr>
            <w:r w:rsidRPr="005F1C12">
              <w:rPr>
                <w:color w:val="000000"/>
                <w:sz w:val="16"/>
                <w:szCs w:val="16"/>
              </w:rPr>
              <w:t>El Plan Complementario deberá dar cobertura a través del Plan de Beneficios de Salud PBS.</w:t>
            </w:r>
          </w:p>
        </w:tc>
      </w:tr>
      <w:tr w:rsidR="005F1C12" w14:paraId="00F22DF4"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130AF" w14:textId="77777777" w:rsidR="005F1C12" w:rsidRPr="005F1C12" w:rsidRDefault="005F1C12" w:rsidP="00287F6B">
            <w:pPr>
              <w:jc w:val="center"/>
              <w:rPr>
                <w:color w:val="000000"/>
                <w:sz w:val="16"/>
                <w:szCs w:val="16"/>
              </w:rPr>
            </w:pPr>
            <w:r w:rsidRPr="005F1C12">
              <w:rPr>
                <w:color w:val="000000"/>
                <w:sz w:val="16"/>
                <w:szCs w:val="16"/>
              </w:rPr>
              <w:t>55</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58B0F" w14:textId="77777777" w:rsidR="005F1C12" w:rsidRPr="005F1C12" w:rsidRDefault="005F1C12" w:rsidP="00287F6B">
            <w:pPr>
              <w:jc w:val="both"/>
              <w:rPr>
                <w:color w:val="000000"/>
                <w:sz w:val="16"/>
                <w:szCs w:val="16"/>
              </w:rPr>
            </w:pPr>
            <w:r w:rsidRPr="005F1C12">
              <w:rPr>
                <w:color w:val="000000"/>
                <w:sz w:val="16"/>
                <w:szCs w:val="16"/>
              </w:rPr>
              <w:t xml:space="preserve">Gastos del donante en caso del trasplante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47DFD" w14:textId="77777777" w:rsidR="005F1C12" w:rsidRPr="005F1C12" w:rsidRDefault="005F1C12" w:rsidP="00287F6B">
            <w:pPr>
              <w:jc w:val="both"/>
              <w:rPr>
                <w:color w:val="000000"/>
                <w:sz w:val="16"/>
                <w:szCs w:val="16"/>
              </w:rPr>
            </w:pPr>
            <w:r w:rsidRPr="005F1C12">
              <w:rPr>
                <w:color w:val="000000"/>
                <w:sz w:val="16"/>
                <w:szCs w:val="16"/>
              </w:rPr>
              <w:t>El Plan Complementario deberá dar cobertura a través del Plan de Beneficios de Salud PBS.</w:t>
            </w:r>
          </w:p>
        </w:tc>
      </w:tr>
      <w:tr w:rsidR="005F1C12" w14:paraId="717D587D" w14:textId="77777777" w:rsidTr="00287F6B">
        <w:trPr>
          <w:trHeight w:val="126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9915A" w14:textId="77777777" w:rsidR="005F1C12" w:rsidRPr="005F1C12" w:rsidRDefault="005F1C12" w:rsidP="00287F6B">
            <w:pPr>
              <w:jc w:val="center"/>
              <w:rPr>
                <w:color w:val="000000"/>
                <w:sz w:val="16"/>
                <w:szCs w:val="16"/>
              </w:rPr>
            </w:pPr>
            <w:r w:rsidRPr="005F1C12">
              <w:rPr>
                <w:color w:val="000000"/>
                <w:sz w:val="16"/>
                <w:szCs w:val="16"/>
              </w:rPr>
              <w:t>56</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A0DE0" w14:textId="77777777" w:rsidR="005F1C12" w:rsidRPr="005F1C12" w:rsidRDefault="005F1C12" w:rsidP="00287F6B">
            <w:pPr>
              <w:jc w:val="both"/>
              <w:rPr>
                <w:color w:val="000000"/>
                <w:sz w:val="16"/>
                <w:szCs w:val="16"/>
              </w:rPr>
            </w:pPr>
            <w:r w:rsidRPr="005F1C12">
              <w:rPr>
                <w:color w:val="000000"/>
                <w:sz w:val="16"/>
                <w:szCs w:val="16"/>
              </w:rPr>
              <w:t xml:space="preserve">Cobertura odontológica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32A0F" w14:textId="77777777" w:rsidR="005F1C12" w:rsidRPr="005F1C12" w:rsidRDefault="005F1C12" w:rsidP="00287F6B">
            <w:pPr>
              <w:jc w:val="both"/>
              <w:rPr>
                <w:color w:val="000000"/>
                <w:sz w:val="16"/>
                <w:szCs w:val="16"/>
              </w:rPr>
            </w:pPr>
            <w:r w:rsidRPr="005F1C12">
              <w:rPr>
                <w:color w:val="000000"/>
                <w:sz w:val="16"/>
                <w:szCs w:val="16"/>
              </w:rPr>
              <w:t>Las actividades preventivas están dirigidas a toda la población mayor de 2 años, incluyen control y remoción de placa bacteriana, aplicación de flúor, aplicación de sellantes y detartraje supragingival.</w:t>
            </w:r>
          </w:p>
          <w:p w14:paraId="39D15991" w14:textId="77777777" w:rsidR="005F1C12" w:rsidRPr="005F1C12" w:rsidRDefault="005F1C12" w:rsidP="00287F6B">
            <w:pPr>
              <w:jc w:val="both"/>
              <w:rPr>
                <w:color w:val="000000"/>
                <w:sz w:val="16"/>
                <w:szCs w:val="16"/>
              </w:rPr>
            </w:pPr>
            <w:r w:rsidRPr="005F1C12">
              <w:rPr>
                <w:color w:val="000000"/>
                <w:sz w:val="16"/>
                <w:szCs w:val="16"/>
              </w:rPr>
              <w:t>Coberturas adicionales según normatividad del Plan de beneficios de Salud.</w:t>
            </w:r>
          </w:p>
          <w:p w14:paraId="2F65DA88" w14:textId="77777777" w:rsidR="005F1C12" w:rsidRPr="005F1C12" w:rsidRDefault="005F1C12" w:rsidP="00287F6B">
            <w:pPr>
              <w:jc w:val="both"/>
              <w:rPr>
                <w:color w:val="000000"/>
                <w:sz w:val="16"/>
                <w:szCs w:val="16"/>
              </w:rPr>
            </w:pPr>
            <w:r w:rsidRPr="005F1C12">
              <w:rPr>
                <w:color w:val="000000"/>
                <w:sz w:val="16"/>
                <w:szCs w:val="16"/>
              </w:rPr>
              <w:t>Red de atención preferencial.</w:t>
            </w:r>
          </w:p>
        </w:tc>
      </w:tr>
      <w:tr w:rsidR="005F1C12" w14:paraId="304F18C2"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89F61" w14:textId="77777777" w:rsidR="005F1C12" w:rsidRPr="005F1C12" w:rsidRDefault="005F1C12" w:rsidP="00287F6B">
            <w:pPr>
              <w:jc w:val="center"/>
              <w:rPr>
                <w:color w:val="000000"/>
                <w:sz w:val="16"/>
                <w:szCs w:val="16"/>
              </w:rPr>
            </w:pPr>
            <w:r w:rsidRPr="005F1C12">
              <w:rPr>
                <w:color w:val="000000"/>
                <w:sz w:val="16"/>
                <w:szCs w:val="16"/>
              </w:rPr>
              <w:t>57</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742B2" w14:textId="77777777" w:rsidR="005F1C12" w:rsidRPr="005F1C12" w:rsidRDefault="005F1C12" w:rsidP="00287F6B">
            <w:pPr>
              <w:jc w:val="both"/>
              <w:rPr>
                <w:color w:val="000000"/>
                <w:sz w:val="16"/>
                <w:szCs w:val="16"/>
              </w:rPr>
            </w:pPr>
            <w:r w:rsidRPr="005F1C12">
              <w:rPr>
                <w:color w:val="000000"/>
                <w:sz w:val="16"/>
                <w:szCs w:val="16"/>
              </w:rPr>
              <w:t xml:space="preserve">Urgencias odontológicas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6AD9B" w14:textId="77777777" w:rsidR="005F1C12" w:rsidRPr="005F1C12" w:rsidRDefault="005F1C12" w:rsidP="00287F6B">
            <w:pPr>
              <w:jc w:val="both"/>
              <w:rPr>
                <w:color w:val="000000"/>
                <w:sz w:val="16"/>
                <w:szCs w:val="16"/>
              </w:rPr>
            </w:pPr>
            <w:r w:rsidRPr="005F1C12">
              <w:rPr>
                <w:color w:val="000000"/>
                <w:sz w:val="16"/>
                <w:szCs w:val="16"/>
              </w:rPr>
              <w:t>El Plan Complementario deberá brindar cobertura de urgencias odontológicas en la red contratada, a partir del inicio de la vigencia del contrato.</w:t>
            </w:r>
          </w:p>
        </w:tc>
      </w:tr>
      <w:tr w:rsidR="005F1C12" w14:paraId="2EE425AE" w14:textId="77777777" w:rsidTr="00FA3ABE">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59148" w14:textId="77777777" w:rsidR="005F1C12" w:rsidRPr="005F1C12" w:rsidRDefault="005F1C12" w:rsidP="00287F6B">
            <w:pPr>
              <w:jc w:val="center"/>
              <w:rPr>
                <w:color w:val="000000"/>
                <w:sz w:val="16"/>
                <w:szCs w:val="16"/>
              </w:rPr>
            </w:pPr>
            <w:r w:rsidRPr="005F1C12">
              <w:rPr>
                <w:color w:val="000000"/>
                <w:sz w:val="16"/>
                <w:szCs w:val="16"/>
              </w:rPr>
              <w:t>58</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369F2" w14:textId="77777777" w:rsidR="005F1C12" w:rsidRPr="005F1C12" w:rsidRDefault="005F1C12" w:rsidP="00287F6B">
            <w:pPr>
              <w:jc w:val="both"/>
              <w:rPr>
                <w:color w:val="000000"/>
                <w:sz w:val="16"/>
                <w:szCs w:val="16"/>
              </w:rPr>
            </w:pPr>
            <w:r w:rsidRPr="005F1C12">
              <w:rPr>
                <w:color w:val="000000"/>
                <w:sz w:val="16"/>
                <w:szCs w:val="16"/>
              </w:rPr>
              <w:t>Cirugía bariátrica para obesidad mórbida</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44D3F" w14:textId="77777777" w:rsidR="005F1C12" w:rsidRPr="005F1C12" w:rsidRDefault="005F1C12" w:rsidP="00287F6B">
            <w:pPr>
              <w:jc w:val="both"/>
              <w:rPr>
                <w:color w:val="000000"/>
                <w:sz w:val="16"/>
                <w:szCs w:val="16"/>
              </w:rPr>
            </w:pPr>
            <w:r w:rsidRPr="005F1C12">
              <w:rPr>
                <w:color w:val="000000"/>
                <w:sz w:val="16"/>
                <w:szCs w:val="16"/>
              </w:rPr>
              <w:t>El Plan Complementario brindara cobertura según normatividad vigente a través del Plan de beneficios de Salud PBS para afiliados a la EPS.</w:t>
            </w:r>
          </w:p>
        </w:tc>
      </w:tr>
      <w:tr w:rsidR="005F1C12" w14:paraId="223E2016" w14:textId="77777777" w:rsidTr="00FA3ABE">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65C1B" w14:textId="77777777" w:rsidR="005F1C12" w:rsidRPr="005F1C12" w:rsidRDefault="005F1C12" w:rsidP="00287F6B">
            <w:pPr>
              <w:jc w:val="center"/>
              <w:rPr>
                <w:color w:val="000000"/>
                <w:sz w:val="16"/>
                <w:szCs w:val="16"/>
              </w:rPr>
            </w:pPr>
            <w:r w:rsidRPr="005F1C12">
              <w:rPr>
                <w:color w:val="000000"/>
                <w:sz w:val="16"/>
                <w:szCs w:val="16"/>
              </w:rPr>
              <w:t>59</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82DC2" w14:textId="77777777" w:rsidR="005F1C12" w:rsidRPr="005F1C12" w:rsidRDefault="005F1C12" w:rsidP="00287F6B">
            <w:pPr>
              <w:jc w:val="both"/>
              <w:rPr>
                <w:color w:val="000000"/>
                <w:sz w:val="16"/>
                <w:szCs w:val="16"/>
              </w:rPr>
            </w:pPr>
            <w:r w:rsidRPr="005F1C12">
              <w:rPr>
                <w:color w:val="000000"/>
                <w:sz w:val="16"/>
                <w:szCs w:val="16"/>
              </w:rPr>
              <w:t xml:space="preserve">Medicamentos  </w:t>
            </w:r>
          </w:p>
        </w:tc>
        <w:tc>
          <w:tcPr>
            <w:tcW w:w="6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03CEC" w14:textId="77777777" w:rsidR="005F1C12" w:rsidRPr="005F1C12" w:rsidRDefault="005F1C12" w:rsidP="00287F6B">
            <w:pPr>
              <w:jc w:val="both"/>
              <w:rPr>
                <w:color w:val="000000"/>
                <w:sz w:val="16"/>
                <w:szCs w:val="16"/>
              </w:rPr>
            </w:pPr>
            <w:r w:rsidRPr="005F1C12">
              <w:rPr>
                <w:color w:val="000000"/>
                <w:sz w:val="16"/>
                <w:szCs w:val="16"/>
              </w:rPr>
              <w:t>El Plan Complementario deberá cubrir medicamentos, insumos y dispositivos médicos correspondientes a tecnologías avaladas en Colombia por el Ministerio de Salud y Protección Social y con registro vigente ante el INVIMA, sin perjuicio de lo dispuesto en el Plan de Beneficios en Salud – PBS.</w:t>
            </w:r>
          </w:p>
        </w:tc>
      </w:tr>
    </w:tbl>
    <w:p w14:paraId="50DF06EA" w14:textId="77777777" w:rsidR="005F1C12" w:rsidRDefault="005F1C12" w:rsidP="00B86867">
      <w:pPr>
        <w:pStyle w:val="Prrafodelista"/>
        <w:ind w:left="360"/>
        <w:rPr>
          <w:b/>
          <w:bCs/>
          <w:sz w:val="20"/>
          <w:szCs w:val="20"/>
        </w:rPr>
      </w:pPr>
    </w:p>
    <w:p w14:paraId="18EC30FD" w14:textId="540EA50F" w:rsidR="00B86867" w:rsidRPr="0032250C" w:rsidRDefault="00B86867" w:rsidP="00B86867">
      <w:pPr>
        <w:pStyle w:val="Prrafodelista"/>
        <w:ind w:left="360"/>
        <w:rPr>
          <w:b/>
          <w:bCs/>
          <w:sz w:val="20"/>
          <w:szCs w:val="20"/>
        </w:rPr>
      </w:pPr>
      <w:r w:rsidRPr="0032250C">
        <w:rPr>
          <w:b/>
          <w:bCs/>
          <w:sz w:val="20"/>
          <w:szCs w:val="20"/>
        </w:rPr>
        <w:t>GRUPO ETAREO:</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383"/>
        <w:gridCol w:w="2125"/>
      </w:tblGrid>
      <w:tr w:rsidR="0052478B" w:rsidRPr="0032250C" w14:paraId="0D59FCA4" w14:textId="77777777" w:rsidTr="00D12E73">
        <w:trPr>
          <w:trHeight w:val="290"/>
          <w:jc w:val="center"/>
        </w:trPr>
        <w:tc>
          <w:tcPr>
            <w:tcW w:w="3539" w:type="dxa"/>
            <w:vMerge w:val="restart"/>
            <w:shd w:val="clear" w:color="auto" w:fill="auto"/>
            <w:vAlign w:val="center"/>
            <w:hideMark/>
          </w:tcPr>
          <w:p w14:paraId="3820158E" w14:textId="6C281B5D" w:rsidR="0052478B" w:rsidRPr="0052478B" w:rsidRDefault="0052478B" w:rsidP="0052478B">
            <w:pPr>
              <w:jc w:val="center"/>
              <w:rPr>
                <w:b/>
                <w:bCs/>
                <w:color w:val="000000"/>
                <w:sz w:val="20"/>
                <w:szCs w:val="20"/>
                <w:lang w:eastAsia="es-CO"/>
              </w:rPr>
            </w:pPr>
            <w:r w:rsidRPr="0052478B">
              <w:rPr>
                <w:b/>
                <w:bCs/>
                <w:color w:val="000000"/>
                <w:sz w:val="18"/>
                <w:szCs w:val="18"/>
                <w:lang w:eastAsia="es-CO"/>
              </w:rPr>
              <w:lastRenderedPageBreak/>
              <w:t>Población Beneficiada</w:t>
            </w:r>
          </w:p>
        </w:tc>
        <w:tc>
          <w:tcPr>
            <w:tcW w:w="3383" w:type="dxa"/>
            <w:vMerge w:val="restart"/>
            <w:shd w:val="clear" w:color="auto" w:fill="auto"/>
            <w:vAlign w:val="center"/>
            <w:hideMark/>
          </w:tcPr>
          <w:p w14:paraId="41E7B28A" w14:textId="1E12F68E" w:rsidR="0052478B" w:rsidRPr="0052478B" w:rsidRDefault="0052478B" w:rsidP="0052478B">
            <w:pPr>
              <w:jc w:val="center"/>
              <w:rPr>
                <w:color w:val="000000"/>
                <w:sz w:val="20"/>
                <w:szCs w:val="20"/>
                <w:lang w:eastAsia="es-CO"/>
              </w:rPr>
            </w:pPr>
            <w:r w:rsidRPr="0052478B">
              <w:rPr>
                <w:color w:val="000000"/>
                <w:sz w:val="18"/>
                <w:szCs w:val="18"/>
                <w:lang w:eastAsia="es-CO"/>
              </w:rPr>
              <w:t>&gt; 60</w:t>
            </w:r>
          </w:p>
        </w:tc>
        <w:tc>
          <w:tcPr>
            <w:tcW w:w="2125" w:type="dxa"/>
            <w:vMerge w:val="restart"/>
            <w:shd w:val="clear" w:color="auto" w:fill="auto"/>
            <w:vAlign w:val="center"/>
            <w:hideMark/>
          </w:tcPr>
          <w:p w14:paraId="70B93CAF" w14:textId="2BE201AE" w:rsidR="0052478B" w:rsidRPr="0052478B" w:rsidRDefault="0052478B" w:rsidP="0052478B">
            <w:pPr>
              <w:jc w:val="center"/>
              <w:rPr>
                <w:color w:val="000000"/>
                <w:sz w:val="20"/>
                <w:szCs w:val="20"/>
                <w:lang w:eastAsia="es-CO"/>
              </w:rPr>
            </w:pPr>
            <w:r w:rsidRPr="0052478B">
              <w:rPr>
                <w:sz w:val="18"/>
                <w:szCs w:val="18"/>
              </w:rPr>
              <w:t>48</w:t>
            </w:r>
            <w:r w:rsidRPr="0052478B">
              <w:rPr>
                <w:color w:val="000000"/>
                <w:sz w:val="18"/>
                <w:szCs w:val="18"/>
                <w:lang w:eastAsia="es-CO"/>
              </w:rPr>
              <w:t xml:space="preserve"> personas</w:t>
            </w:r>
          </w:p>
        </w:tc>
      </w:tr>
      <w:tr w:rsidR="0052478B" w:rsidRPr="0032250C" w14:paraId="5E2BC46C" w14:textId="77777777" w:rsidTr="00D12E73">
        <w:trPr>
          <w:trHeight w:val="290"/>
          <w:jc w:val="center"/>
        </w:trPr>
        <w:tc>
          <w:tcPr>
            <w:tcW w:w="3539" w:type="dxa"/>
            <w:vMerge/>
            <w:vAlign w:val="center"/>
            <w:hideMark/>
          </w:tcPr>
          <w:p w14:paraId="503DC4D1" w14:textId="77777777" w:rsidR="0052478B" w:rsidRPr="0052478B" w:rsidRDefault="0052478B" w:rsidP="0052478B">
            <w:pPr>
              <w:rPr>
                <w:b/>
                <w:bCs/>
                <w:color w:val="000000"/>
                <w:sz w:val="20"/>
                <w:szCs w:val="20"/>
                <w:lang w:eastAsia="es-CO"/>
              </w:rPr>
            </w:pPr>
          </w:p>
        </w:tc>
        <w:tc>
          <w:tcPr>
            <w:tcW w:w="3383" w:type="dxa"/>
            <w:vMerge/>
            <w:vAlign w:val="center"/>
            <w:hideMark/>
          </w:tcPr>
          <w:p w14:paraId="6CB46A54" w14:textId="77777777" w:rsidR="0052478B" w:rsidRPr="0052478B" w:rsidRDefault="0052478B" w:rsidP="0052478B">
            <w:pPr>
              <w:rPr>
                <w:color w:val="000000"/>
                <w:sz w:val="20"/>
                <w:szCs w:val="20"/>
                <w:lang w:eastAsia="es-CO"/>
              </w:rPr>
            </w:pPr>
          </w:p>
        </w:tc>
        <w:tc>
          <w:tcPr>
            <w:tcW w:w="2125" w:type="dxa"/>
            <w:vMerge/>
            <w:vAlign w:val="center"/>
            <w:hideMark/>
          </w:tcPr>
          <w:p w14:paraId="606001A3" w14:textId="77777777" w:rsidR="0052478B" w:rsidRPr="0052478B" w:rsidRDefault="0052478B" w:rsidP="0052478B">
            <w:pPr>
              <w:rPr>
                <w:color w:val="000000"/>
                <w:sz w:val="20"/>
                <w:szCs w:val="20"/>
                <w:lang w:eastAsia="es-CO"/>
              </w:rPr>
            </w:pPr>
          </w:p>
        </w:tc>
      </w:tr>
      <w:tr w:rsidR="0052478B" w:rsidRPr="0032250C" w14:paraId="19224F89" w14:textId="77777777" w:rsidTr="00D12E73">
        <w:trPr>
          <w:trHeight w:val="290"/>
          <w:jc w:val="center"/>
        </w:trPr>
        <w:tc>
          <w:tcPr>
            <w:tcW w:w="3539" w:type="dxa"/>
            <w:vMerge/>
            <w:vAlign w:val="center"/>
            <w:hideMark/>
          </w:tcPr>
          <w:p w14:paraId="501B46E3" w14:textId="77777777" w:rsidR="0052478B" w:rsidRPr="0052478B" w:rsidRDefault="0052478B" w:rsidP="0052478B">
            <w:pPr>
              <w:rPr>
                <w:b/>
                <w:bCs/>
                <w:color w:val="000000"/>
                <w:sz w:val="20"/>
                <w:szCs w:val="20"/>
                <w:lang w:eastAsia="es-CO"/>
              </w:rPr>
            </w:pPr>
          </w:p>
        </w:tc>
        <w:tc>
          <w:tcPr>
            <w:tcW w:w="3383" w:type="dxa"/>
            <w:vMerge w:val="restart"/>
            <w:shd w:val="clear" w:color="auto" w:fill="auto"/>
            <w:vAlign w:val="center"/>
            <w:hideMark/>
          </w:tcPr>
          <w:p w14:paraId="417B62A2" w14:textId="4A4C2C07" w:rsidR="0052478B" w:rsidRPr="0052478B" w:rsidRDefault="0052478B" w:rsidP="0052478B">
            <w:pPr>
              <w:jc w:val="center"/>
              <w:rPr>
                <w:color w:val="000000"/>
                <w:sz w:val="20"/>
                <w:szCs w:val="20"/>
                <w:lang w:eastAsia="es-CO"/>
              </w:rPr>
            </w:pPr>
            <w:r w:rsidRPr="0052478B">
              <w:rPr>
                <w:color w:val="000000"/>
                <w:sz w:val="18"/>
                <w:szCs w:val="18"/>
                <w:lang w:eastAsia="es-CO"/>
              </w:rPr>
              <w:t>&lt; 60</w:t>
            </w:r>
          </w:p>
        </w:tc>
        <w:tc>
          <w:tcPr>
            <w:tcW w:w="2125" w:type="dxa"/>
            <w:vMerge w:val="restart"/>
            <w:shd w:val="clear" w:color="auto" w:fill="auto"/>
            <w:vAlign w:val="center"/>
            <w:hideMark/>
          </w:tcPr>
          <w:p w14:paraId="3583B778" w14:textId="6703AAD9" w:rsidR="0052478B" w:rsidRPr="0052478B" w:rsidRDefault="0052478B" w:rsidP="0052478B">
            <w:pPr>
              <w:jc w:val="center"/>
              <w:rPr>
                <w:color w:val="000000"/>
                <w:sz w:val="20"/>
                <w:szCs w:val="20"/>
                <w:lang w:eastAsia="es-CO"/>
              </w:rPr>
            </w:pPr>
            <w:r w:rsidRPr="0052478B">
              <w:rPr>
                <w:sz w:val="18"/>
                <w:szCs w:val="18"/>
              </w:rPr>
              <w:t>159</w:t>
            </w:r>
            <w:r w:rsidRPr="0052478B">
              <w:rPr>
                <w:color w:val="000000"/>
                <w:sz w:val="18"/>
                <w:szCs w:val="18"/>
                <w:lang w:eastAsia="es-CO"/>
              </w:rPr>
              <w:t xml:space="preserve"> personas</w:t>
            </w:r>
          </w:p>
        </w:tc>
      </w:tr>
      <w:tr w:rsidR="0052478B" w:rsidRPr="0032250C" w14:paraId="518A89E4" w14:textId="77777777" w:rsidTr="00D12E73">
        <w:trPr>
          <w:trHeight w:val="290"/>
          <w:jc w:val="center"/>
        </w:trPr>
        <w:tc>
          <w:tcPr>
            <w:tcW w:w="3539" w:type="dxa"/>
            <w:vMerge/>
            <w:vAlign w:val="center"/>
            <w:hideMark/>
          </w:tcPr>
          <w:p w14:paraId="5452058C" w14:textId="77777777" w:rsidR="0052478B" w:rsidRPr="0052478B" w:rsidRDefault="0052478B" w:rsidP="0052478B">
            <w:pPr>
              <w:rPr>
                <w:b/>
                <w:bCs/>
                <w:color w:val="000000"/>
                <w:sz w:val="20"/>
                <w:szCs w:val="20"/>
                <w:lang w:eastAsia="es-CO"/>
              </w:rPr>
            </w:pPr>
          </w:p>
        </w:tc>
        <w:tc>
          <w:tcPr>
            <w:tcW w:w="3383" w:type="dxa"/>
            <w:vMerge/>
            <w:vAlign w:val="center"/>
            <w:hideMark/>
          </w:tcPr>
          <w:p w14:paraId="69ABB056" w14:textId="77777777" w:rsidR="0052478B" w:rsidRPr="0052478B" w:rsidRDefault="0052478B" w:rsidP="0052478B">
            <w:pPr>
              <w:rPr>
                <w:color w:val="000000"/>
                <w:sz w:val="20"/>
                <w:szCs w:val="20"/>
                <w:lang w:eastAsia="es-CO"/>
              </w:rPr>
            </w:pPr>
          </w:p>
        </w:tc>
        <w:tc>
          <w:tcPr>
            <w:tcW w:w="2125" w:type="dxa"/>
            <w:vMerge/>
            <w:vAlign w:val="center"/>
            <w:hideMark/>
          </w:tcPr>
          <w:p w14:paraId="7A98C355" w14:textId="77777777" w:rsidR="0052478B" w:rsidRPr="0052478B" w:rsidRDefault="0052478B" w:rsidP="0052478B">
            <w:pPr>
              <w:rPr>
                <w:color w:val="000000"/>
                <w:sz w:val="20"/>
                <w:szCs w:val="20"/>
                <w:lang w:eastAsia="es-CO"/>
              </w:rPr>
            </w:pPr>
          </w:p>
        </w:tc>
      </w:tr>
      <w:tr w:rsidR="0052478B" w:rsidRPr="0032250C" w14:paraId="77058CEF" w14:textId="77777777" w:rsidTr="00D12E73">
        <w:trPr>
          <w:trHeight w:val="290"/>
          <w:jc w:val="center"/>
        </w:trPr>
        <w:tc>
          <w:tcPr>
            <w:tcW w:w="3539" w:type="dxa"/>
            <w:vMerge/>
            <w:vAlign w:val="center"/>
            <w:hideMark/>
          </w:tcPr>
          <w:p w14:paraId="4AD8CCF7" w14:textId="77777777" w:rsidR="0052478B" w:rsidRPr="0052478B" w:rsidRDefault="0052478B" w:rsidP="0052478B">
            <w:pPr>
              <w:rPr>
                <w:b/>
                <w:bCs/>
                <w:color w:val="000000"/>
                <w:sz w:val="20"/>
                <w:szCs w:val="20"/>
                <w:lang w:eastAsia="es-CO"/>
              </w:rPr>
            </w:pPr>
          </w:p>
        </w:tc>
        <w:tc>
          <w:tcPr>
            <w:tcW w:w="3383" w:type="dxa"/>
            <w:vMerge w:val="restart"/>
            <w:shd w:val="clear" w:color="auto" w:fill="auto"/>
            <w:vAlign w:val="center"/>
            <w:hideMark/>
          </w:tcPr>
          <w:p w14:paraId="7A3BF119" w14:textId="24F50144" w:rsidR="0052478B" w:rsidRPr="0052478B" w:rsidRDefault="0052478B" w:rsidP="0052478B">
            <w:pPr>
              <w:jc w:val="center"/>
              <w:rPr>
                <w:b/>
                <w:bCs/>
                <w:color w:val="000000"/>
                <w:sz w:val="20"/>
                <w:szCs w:val="20"/>
                <w:lang w:eastAsia="es-CO"/>
              </w:rPr>
            </w:pPr>
            <w:r w:rsidRPr="0052478B">
              <w:rPr>
                <w:b/>
                <w:bCs/>
                <w:color w:val="000000"/>
                <w:sz w:val="18"/>
                <w:szCs w:val="18"/>
                <w:lang w:eastAsia="es-CO"/>
              </w:rPr>
              <w:t>subtotal</w:t>
            </w:r>
          </w:p>
        </w:tc>
        <w:tc>
          <w:tcPr>
            <w:tcW w:w="2125" w:type="dxa"/>
            <w:vMerge w:val="restart"/>
            <w:shd w:val="clear" w:color="auto" w:fill="auto"/>
            <w:vAlign w:val="center"/>
            <w:hideMark/>
          </w:tcPr>
          <w:p w14:paraId="689D5653" w14:textId="02F1B2DA" w:rsidR="0052478B" w:rsidRPr="0052478B" w:rsidRDefault="0052478B" w:rsidP="0052478B">
            <w:pPr>
              <w:jc w:val="center"/>
              <w:rPr>
                <w:b/>
                <w:bCs/>
                <w:color w:val="000000"/>
                <w:sz w:val="20"/>
                <w:szCs w:val="20"/>
                <w:lang w:eastAsia="es-CO"/>
              </w:rPr>
            </w:pPr>
            <w:r w:rsidRPr="0052478B">
              <w:rPr>
                <w:b/>
                <w:bCs/>
                <w:color w:val="000000"/>
                <w:sz w:val="18"/>
                <w:szCs w:val="18"/>
                <w:lang w:eastAsia="es-CO"/>
              </w:rPr>
              <w:t>207 personas</w:t>
            </w:r>
          </w:p>
        </w:tc>
      </w:tr>
      <w:tr w:rsidR="00B86867" w:rsidRPr="0032250C" w14:paraId="09C70D6C" w14:textId="77777777" w:rsidTr="00D12E73">
        <w:trPr>
          <w:trHeight w:val="290"/>
          <w:jc w:val="center"/>
        </w:trPr>
        <w:tc>
          <w:tcPr>
            <w:tcW w:w="3539" w:type="dxa"/>
            <w:vMerge/>
            <w:vAlign w:val="center"/>
            <w:hideMark/>
          </w:tcPr>
          <w:p w14:paraId="2AFCA469" w14:textId="77777777" w:rsidR="00B86867" w:rsidRPr="0032250C" w:rsidRDefault="00B86867" w:rsidP="00D12E73">
            <w:pPr>
              <w:rPr>
                <w:b/>
                <w:bCs/>
                <w:color w:val="000000"/>
                <w:sz w:val="20"/>
                <w:szCs w:val="20"/>
                <w:lang w:eastAsia="es-CO"/>
              </w:rPr>
            </w:pPr>
          </w:p>
        </w:tc>
        <w:tc>
          <w:tcPr>
            <w:tcW w:w="3383" w:type="dxa"/>
            <w:vMerge/>
            <w:vAlign w:val="center"/>
            <w:hideMark/>
          </w:tcPr>
          <w:p w14:paraId="393C2617" w14:textId="77777777" w:rsidR="00B86867" w:rsidRPr="0032250C" w:rsidRDefault="00B86867" w:rsidP="00D12E73">
            <w:pPr>
              <w:rPr>
                <w:b/>
                <w:bCs/>
                <w:color w:val="000000"/>
                <w:sz w:val="20"/>
                <w:szCs w:val="20"/>
                <w:lang w:eastAsia="es-CO"/>
              </w:rPr>
            </w:pPr>
          </w:p>
        </w:tc>
        <w:tc>
          <w:tcPr>
            <w:tcW w:w="2125" w:type="dxa"/>
            <w:vMerge/>
            <w:vAlign w:val="center"/>
            <w:hideMark/>
          </w:tcPr>
          <w:p w14:paraId="538E00F1" w14:textId="77777777" w:rsidR="00B86867" w:rsidRPr="0032250C" w:rsidRDefault="00B86867" w:rsidP="00D12E73">
            <w:pPr>
              <w:rPr>
                <w:b/>
                <w:bCs/>
                <w:color w:val="000000"/>
                <w:sz w:val="20"/>
                <w:szCs w:val="20"/>
                <w:lang w:eastAsia="es-CO"/>
              </w:rPr>
            </w:pPr>
          </w:p>
        </w:tc>
      </w:tr>
    </w:tbl>
    <w:p w14:paraId="54220D5E" w14:textId="77777777" w:rsidR="005142DD" w:rsidRPr="005142DD" w:rsidRDefault="005142DD" w:rsidP="005142DD">
      <w:pPr>
        <w:ind w:left="216" w:right="103"/>
        <w:jc w:val="both"/>
        <w:rPr>
          <w:szCs w:val="24"/>
        </w:rPr>
      </w:pPr>
    </w:p>
    <w:p w14:paraId="66575DEB" w14:textId="39A2AC3F" w:rsidR="006F333A" w:rsidRPr="005142DD" w:rsidRDefault="004565E1" w:rsidP="005142DD">
      <w:pPr>
        <w:ind w:left="216" w:right="217"/>
        <w:jc w:val="both"/>
      </w:pPr>
      <w:r w:rsidRPr="005142DD">
        <w:rPr>
          <w:b/>
        </w:rPr>
        <w:t>CLÁUSULA TERCERA</w:t>
      </w:r>
      <w:r w:rsidR="006D6DBD" w:rsidRPr="005142DD">
        <w:rPr>
          <w:b/>
        </w:rPr>
        <w:t xml:space="preserve"> – Valor del contrato y forma de pago</w:t>
      </w:r>
      <w:r w:rsidR="006D6DBD" w:rsidRPr="005142DD">
        <w:t xml:space="preserve">. </w:t>
      </w:r>
      <w:r w:rsidRPr="005142DD">
        <w:t xml:space="preserve">El valor del contrato es </w:t>
      </w:r>
      <w:r w:rsidR="00302970" w:rsidRPr="005142DD">
        <w:t xml:space="preserve">hasta por la suma de </w:t>
      </w:r>
      <w:r w:rsidR="0052478B" w:rsidRPr="0052478B">
        <w:rPr>
          <w:b/>
          <w:lang w:val="es-CO" w:eastAsia="es-CO"/>
        </w:rPr>
        <w:t>SETECIENTOS CINCUENTA MILLONES SETECIENTOS ONCE MIL SETECIENTOS OCHENTA PESOS MONEDA CORRIENTE ($ 750.711.780 M/CTE</w:t>
      </w:r>
      <w:proofErr w:type="gramStart"/>
      <w:r w:rsidR="0052478B" w:rsidRPr="0052478B">
        <w:rPr>
          <w:b/>
          <w:lang w:val="es-CO" w:eastAsia="es-CO"/>
        </w:rPr>
        <w:t>)</w:t>
      </w:r>
      <w:r w:rsidR="0052478B" w:rsidRPr="0052478B">
        <w:rPr>
          <w:lang w:val="es-CO" w:eastAsia="es-CO"/>
        </w:rPr>
        <w:t xml:space="preserve">, </w:t>
      </w:r>
      <w:r w:rsidR="0052478B">
        <w:rPr>
          <w:lang w:val="es-CO" w:eastAsia="es-CO"/>
        </w:rPr>
        <w:t xml:space="preserve"> </w:t>
      </w:r>
      <w:r w:rsidR="00302970" w:rsidRPr="005142DD">
        <w:rPr>
          <w:lang w:eastAsia="es-CO"/>
        </w:rPr>
        <w:t>IVA</w:t>
      </w:r>
      <w:proofErr w:type="gramEnd"/>
      <w:r w:rsidR="00302970" w:rsidRPr="005142DD">
        <w:rPr>
          <w:lang w:eastAsia="es-CO"/>
        </w:rPr>
        <w:t xml:space="preserve"> incluido, así como las demás tasas, impuestos y contribuciones a que haya lugar, y los costos directos e indirectos que apareje la ejecución del contrato</w:t>
      </w:r>
      <w:r w:rsidR="006D6DBD" w:rsidRPr="005142DD">
        <w:t>.</w:t>
      </w:r>
    </w:p>
    <w:p w14:paraId="40BAF3B0" w14:textId="77777777" w:rsidR="006F333A" w:rsidRPr="005142DD" w:rsidRDefault="006F333A" w:rsidP="005142DD">
      <w:pPr>
        <w:pStyle w:val="Textoindependiente"/>
        <w:rPr>
          <w:b/>
          <w:sz w:val="22"/>
          <w:szCs w:val="22"/>
        </w:rPr>
      </w:pPr>
    </w:p>
    <w:p w14:paraId="5F236F51" w14:textId="14E80215" w:rsidR="004565E1" w:rsidRPr="005142DD" w:rsidRDefault="004565E1" w:rsidP="005142DD">
      <w:pPr>
        <w:spacing w:before="1"/>
        <w:ind w:left="216" w:right="107"/>
        <w:jc w:val="both"/>
      </w:pPr>
      <w:r w:rsidRPr="005142DD">
        <w:t xml:space="preserve">La Universidad pagará al contratista por mensualidades vencidas, dentro de los treinta (30) días hábiles siguientes a la presentación por parte de este de la factura de cobro, y certificación de cumplido y recibo a satisfacción suscrito por el funcionario que ejerza la supervisión. A la factura deberá anexarse la documentación de que tratan las Circulares 01 y 02 de 2016 de la </w:t>
      </w:r>
      <w:r w:rsidR="007A5B87">
        <w:t xml:space="preserve">Oficina </w:t>
      </w:r>
      <w:r w:rsidRPr="005142DD">
        <w:t>Financier</w:t>
      </w:r>
      <w:r w:rsidR="007A5B87">
        <w:t>a</w:t>
      </w:r>
      <w:r w:rsidRPr="005142DD">
        <w:t xml:space="preserve"> de la Universidad.</w:t>
      </w:r>
    </w:p>
    <w:p w14:paraId="6D726218" w14:textId="77777777" w:rsidR="004565E1" w:rsidRPr="005142DD" w:rsidRDefault="004565E1" w:rsidP="005142DD">
      <w:pPr>
        <w:spacing w:before="1"/>
        <w:ind w:left="216" w:right="107"/>
        <w:jc w:val="both"/>
      </w:pPr>
    </w:p>
    <w:p w14:paraId="582A3398" w14:textId="77777777" w:rsidR="006F333A" w:rsidRPr="005142DD" w:rsidRDefault="004565E1" w:rsidP="005142DD">
      <w:pPr>
        <w:spacing w:before="1"/>
        <w:ind w:left="216" w:right="107"/>
        <w:jc w:val="both"/>
      </w:pPr>
      <w:r w:rsidRPr="005142DD">
        <w:t>La Universidad Distrital sólo pagará al contratista previa presentación de la documentación requerida y bajo ningún motivo o circunstancia aceptará o hará pagos a terceros.</w:t>
      </w:r>
    </w:p>
    <w:p w14:paraId="660A383E" w14:textId="77777777" w:rsidR="006F333A" w:rsidRPr="005142DD" w:rsidRDefault="006F333A" w:rsidP="005142DD">
      <w:pPr>
        <w:pStyle w:val="Textoindependiente"/>
        <w:spacing w:before="7"/>
        <w:rPr>
          <w:sz w:val="22"/>
          <w:szCs w:val="22"/>
        </w:rPr>
      </w:pPr>
    </w:p>
    <w:p w14:paraId="311C7D30" w14:textId="77777777" w:rsidR="004565E1" w:rsidRDefault="004565E1" w:rsidP="005142DD">
      <w:pPr>
        <w:spacing w:before="1"/>
        <w:ind w:left="216"/>
        <w:jc w:val="both"/>
      </w:pPr>
      <w:r w:rsidRPr="005142DD">
        <w:rPr>
          <w:b/>
        </w:rPr>
        <w:t xml:space="preserve">CLÁUSULA CUARTA. IMPUTACIÓN PRESUPUESTAL. - </w:t>
      </w:r>
      <w:r w:rsidRPr="005142DD">
        <w:t>LA UNIVERSIDAD pagará el valor del presente contrato con cargo a los siguientes certificados de disponibilidad presupuestal, los cuales hacen parte integral del presente contrato:</w:t>
      </w:r>
    </w:p>
    <w:p w14:paraId="42C6E296" w14:textId="77777777" w:rsidR="00430D66" w:rsidRPr="005142DD" w:rsidRDefault="00430D66" w:rsidP="005142DD">
      <w:pPr>
        <w:spacing w:before="1"/>
        <w:ind w:left="216"/>
        <w:jc w:val="both"/>
      </w:pPr>
    </w:p>
    <w:tbl>
      <w:tblPr>
        <w:tblW w:w="9634" w:type="dxa"/>
        <w:jc w:val="center"/>
        <w:tblCellMar>
          <w:left w:w="70" w:type="dxa"/>
          <w:right w:w="70" w:type="dxa"/>
        </w:tblCellMar>
        <w:tblLook w:val="04A0" w:firstRow="1" w:lastRow="0" w:firstColumn="1" w:lastColumn="0" w:noHBand="0" w:noVBand="1"/>
      </w:tblPr>
      <w:tblGrid>
        <w:gridCol w:w="4694"/>
        <w:gridCol w:w="2072"/>
        <w:gridCol w:w="1593"/>
        <w:gridCol w:w="1275"/>
      </w:tblGrid>
      <w:tr w:rsidR="00430D66" w:rsidRPr="00430D66" w14:paraId="4ED5F388" w14:textId="77777777" w:rsidTr="00430D66">
        <w:trPr>
          <w:trHeight w:val="318"/>
          <w:jc w:val="center"/>
        </w:trPr>
        <w:tc>
          <w:tcPr>
            <w:tcW w:w="6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54E5E" w14:textId="77777777" w:rsidR="00430D66" w:rsidRPr="00430D66" w:rsidRDefault="00430D66" w:rsidP="00CD438F">
            <w:pPr>
              <w:jc w:val="center"/>
              <w:rPr>
                <w:b/>
                <w:bCs/>
                <w:color w:val="000000"/>
                <w:sz w:val="18"/>
                <w:szCs w:val="18"/>
                <w:lang w:val="es-CO" w:eastAsia="es-ES_tradnl"/>
              </w:rPr>
            </w:pPr>
            <w:r w:rsidRPr="00430D66">
              <w:rPr>
                <w:b/>
                <w:bCs/>
                <w:color w:val="000000"/>
                <w:sz w:val="18"/>
                <w:szCs w:val="18"/>
              </w:rPr>
              <w:t>FUENTE DE FINANCIACIÓN</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45C20FA" w14:textId="77777777" w:rsidR="00430D66" w:rsidRPr="00430D66" w:rsidRDefault="00430D66" w:rsidP="00CD438F">
            <w:pPr>
              <w:jc w:val="center"/>
              <w:rPr>
                <w:b/>
                <w:bCs/>
                <w:color w:val="000000"/>
                <w:sz w:val="18"/>
                <w:szCs w:val="18"/>
              </w:rPr>
            </w:pPr>
            <w:r w:rsidRPr="00430D66">
              <w:rPr>
                <w:b/>
                <w:bCs/>
                <w:color w:val="000000"/>
                <w:sz w:val="18"/>
                <w:szCs w:val="18"/>
              </w:rPr>
              <w:t>VALOR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69CC78" w14:textId="77777777" w:rsidR="00430D66" w:rsidRPr="00430D66" w:rsidRDefault="00430D66" w:rsidP="00CD438F">
            <w:pPr>
              <w:jc w:val="center"/>
              <w:rPr>
                <w:b/>
                <w:bCs/>
                <w:color w:val="000000"/>
                <w:sz w:val="18"/>
                <w:szCs w:val="18"/>
              </w:rPr>
            </w:pPr>
            <w:r w:rsidRPr="00430D66">
              <w:rPr>
                <w:b/>
                <w:bCs/>
                <w:color w:val="000000"/>
                <w:sz w:val="18"/>
                <w:szCs w:val="18"/>
              </w:rPr>
              <w:t>%</w:t>
            </w:r>
          </w:p>
        </w:tc>
      </w:tr>
      <w:tr w:rsidR="00430D66" w:rsidRPr="00430D66" w14:paraId="2C148A4C" w14:textId="77777777" w:rsidTr="00430D66">
        <w:trPr>
          <w:trHeight w:val="567"/>
          <w:jc w:val="center"/>
        </w:trPr>
        <w:tc>
          <w:tcPr>
            <w:tcW w:w="4694" w:type="dxa"/>
            <w:tcBorders>
              <w:top w:val="nil"/>
              <w:left w:val="single" w:sz="4" w:space="0" w:color="auto"/>
              <w:bottom w:val="single" w:sz="4" w:space="0" w:color="auto"/>
              <w:right w:val="single" w:sz="4" w:space="0" w:color="auto"/>
            </w:tcBorders>
            <w:shd w:val="clear" w:color="auto" w:fill="auto"/>
            <w:hideMark/>
          </w:tcPr>
          <w:p w14:paraId="00EC7D61" w14:textId="77777777" w:rsidR="00430D66" w:rsidRPr="00430D66" w:rsidRDefault="00430D66" w:rsidP="00CD438F">
            <w:pPr>
              <w:jc w:val="both"/>
              <w:rPr>
                <w:color w:val="000000"/>
                <w:sz w:val="18"/>
                <w:szCs w:val="18"/>
              </w:rPr>
            </w:pPr>
            <w:r w:rsidRPr="00430D66">
              <w:rPr>
                <w:color w:val="000000"/>
                <w:sz w:val="18"/>
                <w:szCs w:val="18"/>
              </w:rPr>
              <w:t xml:space="preserve">A cargo de la Universidad Distrital Francisco José de Caldas – Rubro </w:t>
            </w:r>
            <w:r w:rsidRPr="00430D66">
              <w:rPr>
                <w:i/>
                <w:color w:val="000000"/>
                <w:sz w:val="18"/>
                <w:szCs w:val="18"/>
              </w:rPr>
              <w:t>“</w:t>
            </w:r>
            <w:r w:rsidRPr="00430D66">
              <w:rPr>
                <w:i/>
                <w:sz w:val="18"/>
                <w:szCs w:val="18"/>
                <w:lang w:val="es-CO" w:eastAsia="es-CO"/>
              </w:rPr>
              <w:t>Servicios de planes complementarios de salud”</w:t>
            </w:r>
          </w:p>
        </w:tc>
        <w:tc>
          <w:tcPr>
            <w:tcW w:w="2072" w:type="dxa"/>
            <w:tcBorders>
              <w:top w:val="nil"/>
              <w:left w:val="nil"/>
              <w:bottom w:val="single" w:sz="4" w:space="0" w:color="auto"/>
              <w:right w:val="single" w:sz="4" w:space="0" w:color="auto"/>
            </w:tcBorders>
            <w:shd w:val="clear" w:color="auto" w:fill="auto"/>
            <w:hideMark/>
          </w:tcPr>
          <w:p w14:paraId="0B92A4F8" w14:textId="77777777" w:rsidR="00430D66" w:rsidRPr="00430D66" w:rsidRDefault="00430D66" w:rsidP="00CD438F">
            <w:pPr>
              <w:jc w:val="both"/>
              <w:rPr>
                <w:color w:val="000000"/>
                <w:sz w:val="18"/>
                <w:szCs w:val="18"/>
              </w:rPr>
            </w:pPr>
            <w:r w:rsidRPr="00430D66">
              <w:rPr>
                <w:color w:val="000000"/>
                <w:sz w:val="18"/>
                <w:szCs w:val="18"/>
              </w:rPr>
              <w:t>Con cargo al CDP No. 1485 del 5 de febrero de 2026.</w:t>
            </w:r>
          </w:p>
        </w:tc>
        <w:tc>
          <w:tcPr>
            <w:tcW w:w="1593" w:type="dxa"/>
            <w:tcBorders>
              <w:top w:val="nil"/>
              <w:left w:val="nil"/>
              <w:bottom w:val="single" w:sz="4" w:space="0" w:color="auto"/>
              <w:right w:val="single" w:sz="4" w:space="0" w:color="auto"/>
            </w:tcBorders>
            <w:shd w:val="clear" w:color="auto" w:fill="auto"/>
            <w:noWrap/>
            <w:vAlign w:val="center"/>
            <w:hideMark/>
          </w:tcPr>
          <w:p w14:paraId="13CF7073" w14:textId="77777777" w:rsidR="00430D66" w:rsidRPr="00430D66" w:rsidRDefault="00430D66" w:rsidP="00CD438F">
            <w:pPr>
              <w:jc w:val="right"/>
              <w:rPr>
                <w:color w:val="000000"/>
                <w:sz w:val="18"/>
                <w:szCs w:val="18"/>
              </w:rPr>
            </w:pPr>
            <w:r w:rsidRPr="00430D66">
              <w:rPr>
                <w:b/>
                <w:bCs/>
                <w:color w:val="000000"/>
                <w:sz w:val="18"/>
                <w:szCs w:val="18"/>
              </w:rPr>
              <w:t>$ 500.474.520</w:t>
            </w:r>
          </w:p>
        </w:tc>
        <w:tc>
          <w:tcPr>
            <w:tcW w:w="1275" w:type="dxa"/>
            <w:tcBorders>
              <w:top w:val="nil"/>
              <w:left w:val="nil"/>
              <w:bottom w:val="single" w:sz="4" w:space="0" w:color="auto"/>
              <w:right w:val="single" w:sz="4" w:space="0" w:color="auto"/>
            </w:tcBorders>
            <w:shd w:val="clear" w:color="auto" w:fill="auto"/>
            <w:vAlign w:val="center"/>
            <w:hideMark/>
          </w:tcPr>
          <w:p w14:paraId="1819AD28" w14:textId="77777777" w:rsidR="00430D66" w:rsidRPr="00430D66" w:rsidRDefault="00430D66" w:rsidP="00CD438F">
            <w:pPr>
              <w:jc w:val="center"/>
              <w:rPr>
                <w:color w:val="000000"/>
                <w:sz w:val="18"/>
                <w:szCs w:val="18"/>
              </w:rPr>
            </w:pPr>
            <w:r w:rsidRPr="00430D66">
              <w:rPr>
                <w:color w:val="000000"/>
                <w:sz w:val="18"/>
                <w:szCs w:val="18"/>
              </w:rPr>
              <w:t>66,67% = 2/3 partes</w:t>
            </w:r>
          </w:p>
        </w:tc>
      </w:tr>
      <w:tr w:rsidR="00430D66" w:rsidRPr="00430D66" w14:paraId="1008122F" w14:textId="77777777" w:rsidTr="00430D66">
        <w:trPr>
          <w:trHeight w:val="702"/>
          <w:jc w:val="center"/>
        </w:trPr>
        <w:tc>
          <w:tcPr>
            <w:tcW w:w="4694" w:type="dxa"/>
            <w:tcBorders>
              <w:top w:val="nil"/>
              <w:left w:val="single" w:sz="4" w:space="0" w:color="auto"/>
              <w:bottom w:val="single" w:sz="4" w:space="0" w:color="auto"/>
              <w:right w:val="single" w:sz="4" w:space="0" w:color="auto"/>
            </w:tcBorders>
            <w:shd w:val="clear" w:color="auto" w:fill="auto"/>
            <w:hideMark/>
          </w:tcPr>
          <w:p w14:paraId="2B0A4EA1" w14:textId="77777777" w:rsidR="00430D66" w:rsidRPr="00430D66" w:rsidRDefault="00430D66" w:rsidP="00CD438F">
            <w:pPr>
              <w:jc w:val="both"/>
              <w:rPr>
                <w:color w:val="000000"/>
                <w:sz w:val="18"/>
                <w:szCs w:val="18"/>
              </w:rPr>
            </w:pPr>
            <w:r w:rsidRPr="00430D66">
              <w:rPr>
                <w:color w:val="000000"/>
                <w:sz w:val="18"/>
                <w:szCs w:val="18"/>
              </w:rPr>
              <w:t>Descuentos de nómina efectuados de forma mensual a cada uno de los empleados públicos no docentes incluidos en el plan, de acuerdo con las autorizaciones diligenciadas y verificadas por parte del supervisor del contrato</w:t>
            </w:r>
          </w:p>
        </w:tc>
        <w:tc>
          <w:tcPr>
            <w:tcW w:w="2072" w:type="dxa"/>
            <w:tcBorders>
              <w:top w:val="nil"/>
              <w:left w:val="nil"/>
              <w:bottom w:val="single" w:sz="4" w:space="0" w:color="auto"/>
              <w:right w:val="single" w:sz="4" w:space="0" w:color="auto"/>
            </w:tcBorders>
            <w:shd w:val="clear" w:color="auto" w:fill="auto"/>
            <w:hideMark/>
          </w:tcPr>
          <w:p w14:paraId="45773D7C" w14:textId="77777777" w:rsidR="00430D66" w:rsidRPr="00430D66" w:rsidRDefault="00430D66" w:rsidP="00CD438F">
            <w:pPr>
              <w:jc w:val="both"/>
              <w:rPr>
                <w:color w:val="000000"/>
                <w:sz w:val="18"/>
                <w:szCs w:val="18"/>
              </w:rPr>
            </w:pPr>
            <w:r w:rsidRPr="00430D66">
              <w:rPr>
                <w:color w:val="000000"/>
                <w:sz w:val="18"/>
                <w:szCs w:val="18"/>
              </w:rPr>
              <w:t>SALARIO MENSUAL</w:t>
            </w:r>
          </w:p>
        </w:tc>
        <w:tc>
          <w:tcPr>
            <w:tcW w:w="1593" w:type="dxa"/>
            <w:tcBorders>
              <w:top w:val="nil"/>
              <w:left w:val="nil"/>
              <w:bottom w:val="single" w:sz="4" w:space="0" w:color="auto"/>
              <w:right w:val="single" w:sz="4" w:space="0" w:color="auto"/>
            </w:tcBorders>
            <w:shd w:val="clear" w:color="auto" w:fill="auto"/>
            <w:noWrap/>
            <w:vAlign w:val="center"/>
            <w:hideMark/>
          </w:tcPr>
          <w:p w14:paraId="0A7E88B7" w14:textId="77777777" w:rsidR="00430D66" w:rsidRPr="00430D66" w:rsidRDefault="00430D66" w:rsidP="00CD438F">
            <w:pPr>
              <w:jc w:val="right"/>
              <w:rPr>
                <w:color w:val="000000"/>
                <w:sz w:val="18"/>
                <w:szCs w:val="18"/>
              </w:rPr>
            </w:pPr>
            <w:r w:rsidRPr="00430D66">
              <w:rPr>
                <w:b/>
                <w:bCs/>
                <w:color w:val="000000"/>
                <w:sz w:val="18"/>
                <w:szCs w:val="18"/>
              </w:rPr>
              <w:t>$ 250.237.260</w:t>
            </w:r>
          </w:p>
        </w:tc>
        <w:tc>
          <w:tcPr>
            <w:tcW w:w="1275" w:type="dxa"/>
            <w:tcBorders>
              <w:top w:val="nil"/>
              <w:left w:val="nil"/>
              <w:bottom w:val="single" w:sz="4" w:space="0" w:color="auto"/>
              <w:right w:val="single" w:sz="4" w:space="0" w:color="auto"/>
            </w:tcBorders>
            <w:shd w:val="clear" w:color="auto" w:fill="auto"/>
            <w:vAlign w:val="center"/>
            <w:hideMark/>
          </w:tcPr>
          <w:p w14:paraId="334F9B5D" w14:textId="77777777" w:rsidR="00430D66" w:rsidRPr="00430D66" w:rsidRDefault="00430D66" w:rsidP="00CD438F">
            <w:pPr>
              <w:jc w:val="center"/>
              <w:rPr>
                <w:color w:val="000000"/>
                <w:sz w:val="18"/>
                <w:szCs w:val="18"/>
              </w:rPr>
            </w:pPr>
            <w:r w:rsidRPr="00430D66">
              <w:rPr>
                <w:color w:val="000000"/>
                <w:sz w:val="18"/>
                <w:szCs w:val="18"/>
              </w:rPr>
              <w:t>33,33% = 1/3 parte</w:t>
            </w:r>
          </w:p>
        </w:tc>
      </w:tr>
      <w:tr w:rsidR="00430D66" w:rsidRPr="00430D66" w14:paraId="22D06F97" w14:textId="77777777" w:rsidTr="00430D66">
        <w:trPr>
          <w:trHeight w:val="318"/>
          <w:jc w:val="center"/>
        </w:trPr>
        <w:tc>
          <w:tcPr>
            <w:tcW w:w="6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E4EEC" w14:textId="77777777" w:rsidR="00430D66" w:rsidRPr="00430D66" w:rsidRDefault="00430D66" w:rsidP="00CD438F">
            <w:pPr>
              <w:jc w:val="center"/>
              <w:rPr>
                <w:b/>
                <w:bCs/>
                <w:color w:val="000000"/>
                <w:sz w:val="18"/>
                <w:szCs w:val="18"/>
              </w:rPr>
            </w:pPr>
            <w:r w:rsidRPr="00430D66">
              <w:rPr>
                <w:b/>
                <w:bCs/>
                <w:color w:val="000000"/>
                <w:sz w:val="18"/>
                <w:szCs w:val="18"/>
              </w:rPr>
              <w:t>TOTAL</w:t>
            </w:r>
          </w:p>
        </w:tc>
        <w:tc>
          <w:tcPr>
            <w:tcW w:w="1593" w:type="dxa"/>
            <w:tcBorders>
              <w:top w:val="nil"/>
              <w:left w:val="nil"/>
              <w:bottom w:val="single" w:sz="4" w:space="0" w:color="auto"/>
              <w:right w:val="single" w:sz="4" w:space="0" w:color="auto"/>
            </w:tcBorders>
            <w:shd w:val="clear" w:color="auto" w:fill="auto"/>
            <w:noWrap/>
            <w:vAlign w:val="center"/>
            <w:hideMark/>
          </w:tcPr>
          <w:p w14:paraId="5A166FE7" w14:textId="77777777" w:rsidR="00430D66" w:rsidRPr="00430D66" w:rsidRDefault="00430D66" w:rsidP="00CD438F">
            <w:pPr>
              <w:jc w:val="right"/>
              <w:rPr>
                <w:b/>
                <w:bCs/>
                <w:color w:val="000000"/>
                <w:sz w:val="18"/>
                <w:szCs w:val="18"/>
                <w:lang w:val="es-CO" w:eastAsia="es-CO"/>
              </w:rPr>
            </w:pPr>
            <w:r w:rsidRPr="00430D66">
              <w:rPr>
                <w:b/>
                <w:bCs/>
                <w:color w:val="000000"/>
                <w:sz w:val="18"/>
                <w:szCs w:val="18"/>
              </w:rPr>
              <w:t>$ 750.711.780</w:t>
            </w:r>
          </w:p>
        </w:tc>
        <w:tc>
          <w:tcPr>
            <w:tcW w:w="1275" w:type="dxa"/>
            <w:tcBorders>
              <w:top w:val="nil"/>
              <w:left w:val="nil"/>
              <w:bottom w:val="single" w:sz="4" w:space="0" w:color="auto"/>
              <w:right w:val="single" w:sz="4" w:space="0" w:color="auto"/>
            </w:tcBorders>
            <w:shd w:val="clear" w:color="auto" w:fill="auto"/>
            <w:vAlign w:val="center"/>
            <w:hideMark/>
          </w:tcPr>
          <w:p w14:paraId="29CFC54A" w14:textId="77777777" w:rsidR="00430D66" w:rsidRPr="00430D66" w:rsidRDefault="00430D66" w:rsidP="00CD438F">
            <w:pPr>
              <w:jc w:val="right"/>
              <w:rPr>
                <w:b/>
                <w:bCs/>
                <w:color w:val="000000"/>
                <w:sz w:val="18"/>
                <w:szCs w:val="18"/>
              </w:rPr>
            </w:pPr>
            <w:r w:rsidRPr="00430D66">
              <w:rPr>
                <w:b/>
                <w:bCs/>
                <w:color w:val="000000"/>
                <w:sz w:val="18"/>
                <w:szCs w:val="18"/>
              </w:rPr>
              <w:t>100%</w:t>
            </w:r>
          </w:p>
        </w:tc>
      </w:tr>
    </w:tbl>
    <w:p w14:paraId="4CB0429F" w14:textId="77777777" w:rsidR="004565E1" w:rsidRPr="005142DD" w:rsidRDefault="004565E1" w:rsidP="005142DD">
      <w:pPr>
        <w:spacing w:before="1"/>
        <w:ind w:left="216"/>
        <w:rPr>
          <w:b/>
          <w:sz w:val="24"/>
        </w:rPr>
      </w:pPr>
    </w:p>
    <w:p w14:paraId="20F8B5B1" w14:textId="579766EE" w:rsidR="004565E1" w:rsidRPr="005142DD" w:rsidRDefault="004565E1" w:rsidP="005142DD">
      <w:pPr>
        <w:spacing w:before="1"/>
        <w:ind w:left="216"/>
        <w:jc w:val="both"/>
        <w:rPr>
          <w:b/>
          <w:sz w:val="24"/>
        </w:rPr>
      </w:pPr>
      <w:r w:rsidRPr="005142DD">
        <w:rPr>
          <w:rFonts w:eastAsia="Arial Narrow"/>
          <w:b/>
          <w:u w:val="single"/>
          <w:lang w:val="es-CO" w:eastAsia="ar-SA"/>
        </w:rPr>
        <w:t>CLÁUSULA QUINTA</w:t>
      </w:r>
      <w:r w:rsidRPr="005142DD">
        <w:rPr>
          <w:rFonts w:eastAsia="Arial Narrow"/>
          <w:b/>
          <w:lang w:val="es-CO" w:eastAsia="ar-SA"/>
        </w:rPr>
        <w:t>. SUPERVISIÓN. -</w:t>
      </w:r>
      <w:r w:rsidRPr="005142DD">
        <w:rPr>
          <w:rFonts w:eastAsia="Arial Narrow"/>
          <w:lang w:val="es-CO" w:eastAsia="ar-SA"/>
        </w:rPr>
        <w:t xml:space="preserve"> La Supervisión de este contrato estará a cargo del </w:t>
      </w:r>
      <w:proofErr w:type="gramStart"/>
      <w:r w:rsidRPr="005142DD">
        <w:rPr>
          <w:rFonts w:eastAsia="Arial Narrow"/>
          <w:lang w:val="es-CO" w:eastAsia="ar-SA"/>
        </w:rPr>
        <w:t>Jefe</w:t>
      </w:r>
      <w:proofErr w:type="gramEnd"/>
      <w:r w:rsidRPr="005142DD">
        <w:rPr>
          <w:rFonts w:eastAsia="Arial Narrow"/>
          <w:lang w:val="es-CO" w:eastAsia="ar-SA"/>
        </w:rPr>
        <w:t xml:space="preserve"> de la </w:t>
      </w:r>
      <w:r w:rsidR="007A5B87">
        <w:rPr>
          <w:rFonts w:eastAsia="Arial Narrow"/>
          <w:lang w:val="es-CO" w:eastAsia="ar-SA"/>
        </w:rPr>
        <w:t>oficina de Talento Humano</w:t>
      </w:r>
      <w:r w:rsidRPr="005142DD">
        <w:rPr>
          <w:rFonts w:eastAsia="Arial Narrow"/>
          <w:lang w:val="es-CO" w:eastAsia="ar-SA"/>
        </w:rPr>
        <w:t xml:space="preserve">, quien supervisará y exigirá el cumplimiento de las obligaciones asumidas por </w:t>
      </w:r>
      <w:r w:rsidRPr="005142DD">
        <w:rPr>
          <w:rFonts w:eastAsia="Arial Narrow"/>
          <w:b/>
          <w:lang w:val="es-CO" w:eastAsia="ar-SA"/>
        </w:rPr>
        <w:t>EL CONTRATISTA</w:t>
      </w:r>
      <w:r w:rsidRPr="005142DD">
        <w:rPr>
          <w:rFonts w:eastAsia="Arial Narrow"/>
          <w:lang w:val="es-CO" w:eastAsia="ar-SA"/>
        </w:rPr>
        <w:t xml:space="preserve">, acorde con lo establecido en el </w:t>
      </w:r>
      <w:r w:rsidRPr="005142DD">
        <w:rPr>
          <w:rFonts w:eastAsia="Arial Narrow"/>
          <w:i/>
          <w:lang w:val="es-CO" w:eastAsia="ar-SA"/>
        </w:rPr>
        <w:t>Manual de Interventoría y Supervisión de la Universidad Distrital Francisco José de Caldas</w:t>
      </w:r>
      <w:r w:rsidRPr="005142DD">
        <w:rPr>
          <w:rFonts w:eastAsia="Arial Narrow"/>
          <w:i/>
          <w:vertAlign w:val="superscript"/>
          <w:lang w:val="es-CO" w:eastAsia="ar-SA"/>
        </w:rPr>
        <w:footnoteReference w:id="1"/>
      </w:r>
      <w:r w:rsidRPr="005142DD">
        <w:rPr>
          <w:rFonts w:eastAsia="Arial Narrow"/>
          <w:lang w:val="es-CO" w:eastAsia="ar-SA"/>
        </w:rPr>
        <w:t>, así como con lo previsto en el Acuerdo No. 03 de 2015, y las demás normas que las llegasen a implementar o adicionar</w:t>
      </w:r>
    </w:p>
    <w:p w14:paraId="005EF84F" w14:textId="77777777" w:rsidR="004565E1" w:rsidRPr="005142DD" w:rsidRDefault="004565E1" w:rsidP="005142DD">
      <w:pPr>
        <w:spacing w:before="1"/>
        <w:ind w:left="216"/>
        <w:rPr>
          <w:b/>
          <w:sz w:val="24"/>
        </w:rPr>
      </w:pPr>
    </w:p>
    <w:p w14:paraId="4F570E54" w14:textId="4179DE32" w:rsidR="008614CF" w:rsidRPr="005142DD" w:rsidRDefault="004565E1" w:rsidP="005142DD">
      <w:pPr>
        <w:widowControl/>
        <w:suppressAutoHyphens/>
        <w:adjustRightInd w:val="0"/>
        <w:ind w:left="216"/>
        <w:jc w:val="both"/>
      </w:pPr>
      <w:r w:rsidRPr="005142DD">
        <w:rPr>
          <w:rFonts w:eastAsia="Arial Narrow"/>
          <w:b/>
          <w:u w:val="single"/>
          <w:lang w:val="es-CO" w:eastAsia="ar-SA"/>
        </w:rPr>
        <w:t>CLÁUSULA SEXTA</w:t>
      </w:r>
      <w:r w:rsidRPr="005142DD">
        <w:rPr>
          <w:rFonts w:eastAsia="Arial Narrow"/>
          <w:b/>
          <w:lang w:val="es-CO" w:eastAsia="ar-SA"/>
        </w:rPr>
        <w:t>.   PLAZO DE EJECUCIÓN Y VIGENCIA DEL CONTRATO. -</w:t>
      </w:r>
      <w:r w:rsidRPr="005142DD">
        <w:rPr>
          <w:rFonts w:eastAsia="Arial Narrow"/>
          <w:lang w:val="es-CO" w:eastAsia="ar-SA"/>
        </w:rPr>
        <w:t xml:space="preserve"> </w:t>
      </w:r>
      <w:r w:rsidR="005142DD" w:rsidRPr="005142DD">
        <w:rPr>
          <w:rFonts w:eastAsia="Arial Narrow"/>
          <w:lang w:val="es-CO" w:eastAsia="ar-SA"/>
        </w:rPr>
        <w:t xml:space="preserve">El plazo de ejecución del contrato será el establecido en el Anexo No </w:t>
      </w:r>
      <w:r w:rsidR="007A5B87">
        <w:rPr>
          <w:rFonts w:eastAsia="Arial Narrow"/>
          <w:lang w:val="es-CO" w:eastAsia="ar-SA"/>
        </w:rPr>
        <w:t>3</w:t>
      </w:r>
      <w:r w:rsidR="005142DD" w:rsidRPr="005142DD">
        <w:rPr>
          <w:rFonts w:eastAsia="Arial Narrow"/>
          <w:lang w:val="es-CO" w:eastAsia="ar-SA"/>
        </w:rPr>
        <w:t xml:space="preserve"> del oferente ganador, contado a partir de la suscripción del </w:t>
      </w:r>
      <w:r w:rsidR="005142DD" w:rsidRPr="005142DD">
        <w:rPr>
          <w:rFonts w:eastAsia="Arial Narrow"/>
          <w:i/>
          <w:lang w:val="es-CO" w:eastAsia="ar-SA"/>
        </w:rPr>
        <w:t>acta de iniciación</w:t>
      </w:r>
      <w:r w:rsidR="005142DD" w:rsidRPr="005142DD">
        <w:rPr>
          <w:rFonts w:eastAsia="Arial Narrow"/>
          <w:lang w:val="es-CO" w:eastAsia="ar-SA"/>
        </w:rPr>
        <w:t xml:space="preserve"> firmada entre el contratista y el ordenador del gasto y/o el supervisor del contrato. La Universidad ha </w:t>
      </w:r>
      <w:r w:rsidR="005142DD" w:rsidRPr="005142DD">
        <w:rPr>
          <w:rFonts w:eastAsia="Arial Narrow"/>
          <w:lang w:val="es-CO" w:eastAsia="ar-SA"/>
        </w:rPr>
        <w:lastRenderedPageBreak/>
        <w:t>proyectado los recursos para un Plazo mínimo de 12 meses</w:t>
      </w:r>
      <w:r w:rsidR="005142DD">
        <w:rPr>
          <w:rFonts w:eastAsia="Arial Narrow"/>
          <w:lang w:val="es-CO" w:eastAsia="ar-SA"/>
        </w:rPr>
        <w:t xml:space="preserve">. </w:t>
      </w:r>
      <w:r w:rsidR="008614CF" w:rsidRPr="005142DD">
        <w:t xml:space="preserve">La vigencia del contrato será por el plazo de ejecución del contrato y </w:t>
      </w:r>
      <w:r w:rsidR="005142DD">
        <w:t xml:space="preserve">seis </w:t>
      </w:r>
      <w:r w:rsidR="008614CF" w:rsidRPr="005142DD">
        <w:t>(</w:t>
      </w:r>
      <w:r w:rsidR="005142DD">
        <w:t>6</w:t>
      </w:r>
      <w:r w:rsidR="008614CF" w:rsidRPr="005142DD">
        <w:t>) meses más.</w:t>
      </w:r>
    </w:p>
    <w:p w14:paraId="59CD9783" w14:textId="77777777" w:rsidR="008614CF" w:rsidRPr="005142DD" w:rsidRDefault="008614CF" w:rsidP="005142DD">
      <w:pPr>
        <w:ind w:left="216"/>
      </w:pPr>
    </w:p>
    <w:p w14:paraId="3F3A651D" w14:textId="77777777" w:rsidR="008614CF" w:rsidRPr="005142DD" w:rsidRDefault="008614CF" w:rsidP="005142DD">
      <w:pPr>
        <w:ind w:left="216"/>
        <w:jc w:val="both"/>
      </w:pPr>
      <w:r w:rsidRPr="005142DD">
        <w:rPr>
          <w:rFonts w:eastAsia="Arial Narrow"/>
          <w:b/>
          <w:u w:val="single"/>
          <w:lang w:val="es-CO" w:eastAsia="ar-SA"/>
        </w:rPr>
        <w:t>PARÁGRAFO</w:t>
      </w:r>
      <w:r w:rsidRPr="005142DD">
        <w:rPr>
          <w:rFonts w:eastAsia="Arial Narrow"/>
          <w:b/>
          <w:lang w:val="es-CO" w:eastAsia="ar-SA"/>
        </w:rPr>
        <w:t>. PRÓRROGA Y ADICIONES</w:t>
      </w:r>
      <w:r w:rsidRPr="005142DD">
        <w:rPr>
          <w:rFonts w:eastAsia="Arial Narrow"/>
          <w:lang w:val="es-CO" w:eastAsia="ar-SA"/>
        </w:rPr>
        <w:t xml:space="preserve">. - El presente contrato se podrá adicionar y/o prorrogar por acuerdo de las partes, en cualquier momento durante su ejecución. Para ello, </w:t>
      </w:r>
      <w:r w:rsidRPr="005142DD">
        <w:rPr>
          <w:rFonts w:eastAsia="Arial Narrow"/>
          <w:b/>
          <w:lang w:val="es-CO" w:eastAsia="ar-SA"/>
        </w:rPr>
        <w:t xml:space="preserve">EL CONTRATISTA </w:t>
      </w:r>
      <w:r w:rsidRPr="005142DD">
        <w:rPr>
          <w:rFonts w:eastAsia="Arial Narrow"/>
          <w:lang w:val="es-CO" w:eastAsia="ar-SA"/>
        </w:rPr>
        <w:t>se compromete a realizar las modificaciones correspondientes a las garantías otorgadas</w:t>
      </w:r>
    </w:p>
    <w:p w14:paraId="3E45F249" w14:textId="77777777" w:rsidR="008614CF" w:rsidRPr="005142DD" w:rsidRDefault="008614CF" w:rsidP="005142DD">
      <w:pPr>
        <w:spacing w:before="1"/>
        <w:ind w:left="216"/>
        <w:rPr>
          <w:b/>
          <w:sz w:val="24"/>
        </w:rPr>
      </w:pPr>
    </w:p>
    <w:p w14:paraId="1C6CB1D0" w14:textId="77777777" w:rsidR="004565E1" w:rsidRPr="005142DD" w:rsidRDefault="008614CF" w:rsidP="005142DD">
      <w:pPr>
        <w:spacing w:before="1"/>
        <w:ind w:left="216"/>
        <w:jc w:val="both"/>
        <w:rPr>
          <w:b/>
        </w:rPr>
      </w:pPr>
      <w:r w:rsidRPr="005142DD">
        <w:rPr>
          <w:b/>
        </w:rPr>
        <w:t>CLÁUSULA SÉPTIMA. OBLIGACIONES DEL CONTRATISTA</w:t>
      </w:r>
      <w:r w:rsidRPr="005142DD">
        <w:t xml:space="preserve">. - Además de las obligaciones que se derivan de la normatividad vigente y aplicable, de los documentos previos a la contratación y de la propuesta por éste presentada, </w:t>
      </w:r>
      <w:r w:rsidRPr="005142DD">
        <w:rPr>
          <w:b/>
        </w:rPr>
        <w:t>EL CONTRATISTA</w:t>
      </w:r>
      <w:r w:rsidRPr="005142DD">
        <w:t xml:space="preserve"> se obliga a:</w:t>
      </w:r>
    </w:p>
    <w:p w14:paraId="10EE437E" w14:textId="77777777" w:rsidR="008614CF" w:rsidRPr="005142DD" w:rsidRDefault="008614CF" w:rsidP="005142DD">
      <w:pPr>
        <w:spacing w:before="1"/>
        <w:ind w:left="216"/>
        <w:rPr>
          <w:b/>
        </w:rPr>
      </w:pPr>
    </w:p>
    <w:p w14:paraId="1FA004D4"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1) El cumplimiento de todos los aspectos establecidos en los estudios previos y anexos, así como en su propuesta, durante el desarrollo del contrato, específicamente, de las características técnicas de los servicios que constituyen el objeto de la contratación. </w:t>
      </w:r>
    </w:p>
    <w:p w14:paraId="58E5FA80" w14:textId="77777777" w:rsidR="008614CF" w:rsidRPr="005142DD" w:rsidRDefault="008614CF" w:rsidP="005142DD">
      <w:pPr>
        <w:widowControl/>
        <w:suppressAutoHyphens/>
        <w:adjustRightInd w:val="0"/>
        <w:ind w:left="216"/>
        <w:jc w:val="both"/>
        <w:rPr>
          <w:rFonts w:eastAsia="Arial Narrow"/>
          <w:lang w:val="es-CO" w:eastAsia="ar-SA"/>
        </w:rPr>
      </w:pPr>
    </w:p>
    <w:p w14:paraId="09C7F744"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2) Mantener en relación con los servicios prestados la garantía ofrecida con su propuesta. </w:t>
      </w:r>
    </w:p>
    <w:p w14:paraId="57659B5B" w14:textId="77777777" w:rsidR="008614CF" w:rsidRPr="005142DD" w:rsidRDefault="008614CF" w:rsidP="005142DD">
      <w:pPr>
        <w:widowControl/>
        <w:suppressAutoHyphens/>
        <w:adjustRightInd w:val="0"/>
        <w:ind w:left="216"/>
        <w:jc w:val="both"/>
        <w:rPr>
          <w:rFonts w:eastAsia="Arial Narrow"/>
          <w:lang w:val="es-CO" w:eastAsia="ar-SA"/>
        </w:rPr>
      </w:pPr>
    </w:p>
    <w:p w14:paraId="7005DFFA"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3) Mantener durante todo el desarrollo del contrato los precios señalados en su propuesta.  </w:t>
      </w:r>
    </w:p>
    <w:p w14:paraId="2C6E6592" w14:textId="77777777" w:rsidR="008614CF" w:rsidRPr="005142DD" w:rsidRDefault="008614CF" w:rsidP="005142DD">
      <w:pPr>
        <w:widowControl/>
        <w:suppressAutoHyphens/>
        <w:adjustRightInd w:val="0"/>
        <w:ind w:left="216"/>
        <w:jc w:val="both"/>
        <w:rPr>
          <w:rFonts w:eastAsia="Arial Narrow"/>
          <w:lang w:val="es-CO" w:eastAsia="ar-SA"/>
        </w:rPr>
      </w:pPr>
    </w:p>
    <w:p w14:paraId="223B4D4F"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4) Mantener contacto permanente con el supervisor/a del contrato, a fin de solucionar cualquier dificultad que se pudiera presentar durante su ejecución. </w:t>
      </w:r>
    </w:p>
    <w:p w14:paraId="58119D2D" w14:textId="77777777" w:rsidR="008614CF" w:rsidRPr="005142DD" w:rsidRDefault="008614CF" w:rsidP="005142DD">
      <w:pPr>
        <w:widowControl/>
        <w:suppressAutoHyphens/>
        <w:adjustRightInd w:val="0"/>
        <w:ind w:left="216"/>
        <w:jc w:val="both"/>
        <w:rPr>
          <w:rFonts w:eastAsia="Arial Narrow"/>
          <w:lang w:val="es-CO" w:eastAsia="ar-SA"/>
        </w:rPr>
      </w:pPr>
    </w:p>
    <w:p w14:paraId="36C79A25"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5) Otorgar, sin ningún costo adicional para </w:t>
      </w:r>
      <w:r w:rsidRPr="005142DD">
        <w:rPr>
          <w:rFonts w:eastAsia="Arial Narrow"/>
          <w:b/>
          <w:lang w:val="es-CO" w:eastAsia="ar-SA"/>
        </w:rPr>
        <w:t>LA UNIVERSIDAD</w:t>
      </w:r>
      <w:r w:rsidRPr="005142DD">
        <w:rPr>
          <w:rFonts w:eastAsia="Arial Narrow"/>
          <w:lang w:val="es-CO" w:eastAsia="ar-SA"/>
        </w:rPr>
        <w:t xml:space="preserve">, la asistencia y recomendaciones necesarias para el buen desarrollo del contrato. </w:t>
      </w:r>
    </w:p>
    <w:p w14:paraId="22714C45" w14:textId="77777777" w:rsidR="008614CF" w:rsidRPr="005142DD" w:rsidRDefault="008614CF" w:rsidP="005142DD">
      <w:pPr>
        <w:widowControl/>
        <w:suppressAutoHyphens/>
        <w:adjustRightInd w:val="0"/>
        <w:ind w:left="216"/>
        <w:jc w:val="both"/>
        <w:rPr>
          <w:rFonts w:eastAsia="Arial Narrow"/>
          <w:lang w:val="es-CO" w:eastAsia="ar-SA"/>
        </w:rPr>
      </w:pPr>
    </w:p>
    <w:p w14:paraId="6F87A9D6" w14:textId="77777777" w:rsidR="008614CF" w:rsidRPr="005142DD" w:rsidRDefault="008614CF" w:rsidP="005142DD">
      <w:pPr>
        <w:spacing w:before="1"/>
        <w:ind w:left="216"/>
        <w:jc w:val="both"/>
        <w:rPr>
          <w:b/>
        </w:rPr>
      </w:pPr>
      <w:r w:rsidRPr="005142DD">
        <w:rPr>
          <w:rFonts w:eastAsia="Arial Narrow"/>
          <w:lang w:val="es-CO" w:eastAsia="ar-SA"/>
        </w:rPr>
        <w:t>6) Mantener actualizadas las garantías necesarias durante el desarrollo del contrato</w:t>
      </w:r>
    </w:p>
    <w:p w14:paraId="428B6E7A" w14:textId="77777777" w:rsidR="008614CF" w:rsidRPr="005142DD" w:rsidRDefault="008614CF" w:rsidP="005142DD">
      <w:pPr>
        <w:spacing w:before="1"/>
        <w:ind w:left="216" w:firstLine="720"/>
        <w:jc w:val="both"/>
        <w:rPr>
          <w:b/>
        </w:rPr>
      </w:pPr>
    </w:p>
    <w:p w14:paraId="7A1A2259" w14:textId="77777777"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b/>
          <w:u w:val="single"/>
          <w:lang w:val="es-CO" w:eastAsia="ar-SA"/>
        </w:rPr>
        <w:t>CLÁUSULA NOVENA</w:t>
      </w:r>
      <w:r w:rsidRPr="005142DD">
        <w:rPr>
          <w:rFonts w:eastAsia="Arial Narrow"/>
          <w:b/>
          <w:lang w:val="es-CO" w:eastAsia="ar-SA"/>
        </w:rPr>
        <w:t>. OBLIGACIONES DE LA UNIVERSIDAD</w:t>
      </w:r>
      <w:r w:rsidRPr="005142DD">
        <w:rPr>
          <w:rFonts w:eastAsia="Arial Narrow"/>
          <w:lang w:val="es-CO" w:eastAsia="ar-SA"/>
        </w:rPr>
        <w:t xml:space="preserve">. – </w:t>
      </w:r>
    </w:p>
    <w:p w14:paraId="57A49CFA" w14:textId="77777777" w:rsidR="008614CF" w:rsidRPr="005142DD" w:rsidRDefault="008614CF" w:rsidP="005142DD">
      <w:pPr>
        <w:widowControl/>
        <w:suppressAutoHyphens/>
        <w:adjustRightInd w:val="0"/>
        <w:jc w:val="both"/>
        <w:rPr>
          <w:rFonts w:eastAsia="Arial Narrow"/>
          <w:lang w:val="es-CO" w:eastAsia="ar-SA"/>
        </w:rPr>
      </w:pPr>
    </w:p>
    <w:p w14:paraId="683632CD" w14:textId="77777777" w:rsid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1) Aprobar las garantías exigidas, siempre y cuando cumplan las condiciones establecidas en los estudios previos, bajo los criterios de vigencia y suficiencia establecidas en el presente contrato. </w:t>
      </w:r>
    </w:p>
    <w:p w14:paraId="4C1E33C6" w14:textId="77777777" w:rsidR="005142DD" w:rsidRDefault="005142DD" w:rsidP="005142DD">
      <w:pPr>
        <w:widowControl/>
        <w:suppressAutoHyphens/>
        <w:adjustRightInd w:val="0"/>
        <w:ind w:left="216"/>
        <w:jc w:val="both"/>
        <w:rPr>
          <w:rFonts w:eastAsia="Arial Narrow"/>
          <w:lang w:val="es-CO" w:eastAsia="ar-SA"/>
        </w:rPr>
      </w:pPr>
    </w:p>
    <w:p w14:paraId="4E6D1D38" w14:textId="77777777" w:rsid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2) Colaborar con </w:t>
      </w:r>
      <w:r w:rsidRPr="005142DD">
        <w:rPr>
          <w:rFonts w:eastAsia="Arial Narrow"/>
          <w:b/>
          <w:lang w:val="es-CO" w:eastAsia="ar-SA"/>
        </w:rPr>
        <w:t>EL CONTRATISTA</w:t>
      </w:r>
      <w:r w:rsidRPr="005142DD">
        <w:rPr>
          <w:rFonts w:eastAsia="Arial Narrow"/>
          <w:lang w:val="es-CO" w:eastAsia="ar-SA"/>
        </w:rPr>
        <w:t xml:space="preserve"> para el oportuno cumplimiento de las actividades y obligaciones objeto de este Contrato. </w:t>
      </w:r>
    </w:p>
    <w:p w14:paraId="265DAA59" w14:textId="77777777" w:rsidR="005142DD" w:rsidRDefault="005142DD" w:rsidP="005142DD">
      <w:pPr>
        <w:widowControl/>
        <w:suppressAutoHyphens/>
        <w:adjustRightInd w:val="0"/>
        <w:ind w:left="216"/>
        <w:jc w:val="both"/>
        <w:rPr>
          <w:rFonts w:eastAsia="Arial Narrow"/>
          <w:lang w:val="es-CO" w:eastAsia="ar-SA"/>
        </w:rPr>
      </w:pPr>
    </w:p>
    <w:p w14:paraId="0F31A22E" w14:textId="77777777" w:rsid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3) Pagar a </w:t>
      </w:r>
      <w:r w:rsidRPr="005142DD">
        <w:rPr>
          <w:rFonts w:eastAsia="Arial Narrow"/>
          <w:b/>
          <w:lang w:val="es-CO" w:eastAsia="ar-SA"/>
        </w:rPr>
        <w:t>EL CONTRATISTA</w:t>
      </w:r>
      <w:r w:rsidRPr="005142DD">
        <w:rPr>
          <w:rFonts w:eastAsia="Arial Narrow"/>
          <w:lang w:val="es-CO" w:eastAsia="ar-SA"/>
        </w:rPr>
        <w:t xml:space="preserve"> el valor, en la forma y oportunidades previstas en el contrato, verificando previamente la calidad y oportunidad de los servicios prestados. </w:t>
      </w:r>
    </w:p>
    <w:p w14:paraId="2B321DA9" w14:textId="77777777" w:rsidR="005142DD" w:rsidRDefault="005142DD" w:rsidP="005142DD">
      <w:pPr>
        <w:widowControl/>
        <w:suppressAutoHyphens/>
        <w:adjustRightInd w:val="0"/>
        <w:ind w:left="216"/>
        <w:jc w:val="both"/>
        <w:rPr>
          <w:rFonts w:eastAsia="Arial Narrow"/>
          <w:lang w:val="es-CO" w:eastAsia="ar-SA"/>
        </w:rPr>
      </w:pPr>
    </w:p>
    <w:p w14:paraId="30011500" w14:textId="77777777" w:rsid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4) Ejercer la supervisión del contrato, a través del/de los Supervisor/es designado/s en el mismo. </w:t>
      </w:r>
    </w:p>
    <w:p w14:paraId="739534C3" w14:textId="77777777" w:rsidR="005142DD" w:rsidRDefault="005142DD" w:rsidP="005142DD">
      <w:pPr>
        <w:widowControl/>
        <w:suppressAutoHyphens/>
        <w:adjustRightInd w:val="0"/>
        <w:ind w:left="216"/>
        <w:jc w:val="both"/>
        <w:rPr>
          <w:rFonts w:eastAsia="Arial Narrow"/>
          <w:lang w:val="es-CO" w:eastAsia="ar-SA"/>
        </w:rPr>
      </w:pPr>
    </w:p>
    <w:p w14:paraId="5DDFF4A6" w14:textId="77777777" w:rsid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5) Entregar oportunamente a </w:t>
      </w:r>
      <w:r w:rsidRPr="005142DD">
        <w:rPr>
          <w:rFonts w:eastAsia="Arial Narrow"/>
          <w:b/>
          <w:lang w:val="es-CO" w:eastAsia="ar-SA"/>
        </w:rPr>
        <w:t>EL CONTRATISTA</w:t>
      </w:r>
      <w:r w:rsidRPr="005142DD">
        <w:rPr>
          <w:rFonts w:eastAsia="Arial Narrow"/>
          <w:lang w:val="es-CO" w:eastAsia="ar-SA"/>
        </w:rPr>
        <w:t xml:space="preserve"> toda la información necesaria para la correcta ejecución del contrato. </w:t>
      </w:r>
    </w:p>
    <w:p w14:paraId="25E8B1A4" w14:textId="77777777" w:rsidR="005142DD" w:rsidRDefault="005142DD" w:rsidP="005142DD">
      <w:pPr>
        <w:widowControl/>
        <w:suppressAutoHyphens/>
        <w:adjustRightInd w:val="0"/>
        <w:ind w:left="216"/>
        <w:jc w:val="both"/>
        <w:rPr>
          <w:rFonts w:eastAsia="Arial Narrow"/>
          <w:lang w:val="es-CO" w:eastAsia="ar-SA"/>
        </w:rPr>
      </w:pPr>
    </w:p>
    <w:p w14:paraId="51336AB8" w14:textId="3122FA4A" w:rsidR="008614CF" w:rsidRPr="005142DD" w:rsidRDefault="008614CF" w:rsidP="005142DD">
      <w:pPr>
        <w:widowControl/>
        <w:suppressAutoHyphens/>
        <w:adjustRightInd w:val="0"/>
        <w:ind w:left="216"/>
        <w:jc w:val="both"/>
        <w:rPr>
          <w:rFonts w:eastAsia="Arial Narrow"/>
          <w:lang w:val="es-CO" w:eastAsia="ar-SA"/>
        </w:rPr>
      </w:pPr>
      <w:r w:rsidRPr="005142DD">
        <w:rPr>
          <w:rFonts w:eastAsia="Arial Narrow"/>
          <w:lang w:val="es-CO" w:eastAsia="ar-SA"/>
        </w:rPr>
        <w:t xml:space="preserve">6) Cumplir con las demás obligaciones que se deriven de la ley civil y comercial, de normas complementarias, de las especificaciones técnicas y de las propias de este tipo de contratos. </w:t>
      </w:r>
    </w:p>
    <w:p w14:paraId="3C9206E3" w14:textId="77777777" w:rsidR="008614CF" w:rsidRPr="005142DD" w:rsidRDefault="008614CF" w:rsidP="005142DD">
      <w:pPr>
        <w:widowControl/>
        <w:suppressAutoHyphens/>
        <w:adjustRightInd w:val="0"/>
        <w:jc w:val="both"/>
        <w:rPr>
          <w:rFonts w:eastAsia="Arial Narrow"/>
          <w:lang w:val="es-CO" w:eastAsia="ar-SA"/>
        </w:rPr>
      </w:pPr>
    </w:p>
    <w:p w14:paraId="491EF779"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lastRenderedPageBreak/>
        <w:t>CLÁUSULA DÉCIMA</w:t>
      </w:r>
      <w:r w:rsidRPr="005142DD">
        <w:rPr>
          <w:rFonts w:eastAsia="Arial Narrow"/>
          <w:b/>
          <w:lang w:val="es-CO" w:eastAsia="ar-SA"/>
        </w:rPr>
        <w:t>. GARANTÍAS.-</w:t>
      </w:r>
      <w:r w:rsidRPr="005142DD">
        <w:rPr>
          <w:rFonts w:eastAsia="Arial Narrow"/>
          <w:lang w:val="es-CO" w:eastAsia="ar-SA"/>
        </w:rPr>
        <w:t xml:space="preserve"> Para asegurar el cumplimiento de las obligaciones adquiridas en virtud del presente contrato, </w:t>
      </w:r>
      <w:r w:rsidRPr="005142DD">
        <w:rPr>
          <w:rFonts w:eastAsia="Arial Narrow"/>
          <w:b/>
          <w:lang w:val="es-CO" w:eastAsia="ar-SA"/>
        </w:rPr>
        <w:t>EL CONTRATISTA</w:t>
      </w:r>
      <w:r w:rsidRPr="005142DD">
        <w:rPr>
          <w:rFonts w:eastAsia="Arial Narrow"/>
          <w:lang w:val="es-CO" w:eastAsia="ar-SA"/>
        </w:rPr>
        <w:t xml:space="preserve"> se obliga a constituir, en una compañía de seguros legalmente autorizada para funcionar en Colombia, una </w:t>
      </w:r>
      <w:r w:rsidRPr="005142DD">
        <w:rPr>
          <w:rFonts w:eastAsia="Arial Narrow"/>
          <w:i/>
          <w:lang w:val="es-CO" w:eastAsia="ar-SA"/>
        </w:rPr>
        <w:t>Póliza de Cumplimiento ante Entidades Públicas con Régimen Privado de Contratación</w:t>
      </w:r>
      <w:r w:rsidRPr="005142DD">
        <w:rPr>
          <w:rFonts w:eastAsia="Arial Narrow"/>
          <w:lang w:val="es-CO" w:eastAsia="ar-SA"/>
        </w:rPr>
        <w:t xml:space="preserve">, cuya póliza matriz haya sido aprobada por la Superintendencia Financiera, la cual deberá ser allegada, máximo, dentro de los tres (3) días hábiles siguientes a la firma del contrato, requiriendo para su validez la aprobación por parte de LA UNIVERSIDAD, a través de su Oficina Asesora  Jurídica, la cual ampare: </w:t>
      </w:r>
    </w:p>
    <w:p w14:paraId="4408C1F6" w14:textId="77777777" w:rsidR="008614CF" w:rsidRPr="005142DD" w:rsidRDefault="008614CF" w:rsidP="005142DD">
      <w:pPr>
        <w:widowControl/>
        <w:suppressAutoHyphens/>
        <w:adjustRightInd w:val="0"/>
        <w:jc w:val="both"/>
        <w:rPr>
          <w:rFonts w:eastAsia="Arial Narrow"/>
          <w:lang w:val="es-CO" w:eastAsia="ar-SA"/>
        </w:rPr>
      </w:pPr>
    </w:p>
    <w:p w14:paraId="1F05CE84"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lang w:val="es-CO" w:eastAsia="ar-SA"/>
        </w:rPr>
        <w:t>1) CUMPLIMIENTO DEL CONTRATO</w:t>
      </w:r>
      <w:r w:rsidRPr="005142DD">
        <w:rPr>
          <w:rFonts w:eastAsia="Arial Narrow"/>
          <w:lang w:val="es-CO" w:eastAsia="ar-SA"/>
        </w:rPr>
        <w:t xml:space="preserve">: Por un valor equivalente al veinte por ciento (20%) del valor del contrato, con vigencia por el plazo total de ejecución del contrato y cuatro (4) meses más. En todo caso, deberá mantenerse vigente hasta la liquidación del contrato. Al monto de esta garantía, se imputará el valor de las multas y de la cláusula penal, en caso de incumplimiento de </w:t>
      </w:r>
      <w:r w:rsidRPr="005142DD">
        <w:rPr>
          <w:rFonts w:eastAsia="Arial Narrow"/>
          <w:b/>
          <w:lang w:val="es-CO" w:eastAsia="ar-SA"/>
        </w:rPr>
        <w:t>EL CONTRATISTA</w:t>
      </w:r>
      <w:r w:rsidRPr="005142DD">
        <w:rPr>
          <w:rFonts w:eastAsia="Arial Narrow"/>
          <w:lang w:val="es-CO" w:eastAsia="ar-SA"/>
        </w:rPr>
        <w:t xml:space="preserve"> y se repondrá si, por este motivo, se disminuyere o agotare. El garante podrá subrogarse en las obligaciones del contratista para con la Universidad. </w:t>
      </w:r>
    </w:p>
    <w:p w14:paraId="3CD050C1" w14:textId="77777777" w:rsidR="008F152F" w:rsidRPr="005142DD" w:rsidRDefault="008F152F" w:rsidP="005142DD">
      <w:pPr>
        <w:widowControl/>
        <w:suppressAutoHyphens/>
        <w:adjustRightInd w:val="0"/>
        <w:jc w:val="both"/>
        <w:rPr>
          <w:rFonts w:eastAsia="Arial Narrow"/>
          <w:lang w:val="es-CO" w:eastAsia="ar-SA"/>
        </w:rPr>
      </w:pPr>
    </w:p>
    <w:p w14:paraId="1EB6DBCD"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lang w:val="es-CO" w:eastAsia="ar-SA"/>
        </w:rPr>
        <w:t>2) AMPARO DE SALARIOS Y PRESTACIONES SOCIALES:</w:t>
      </w:r>
      <w:r w:rsidRPr="005142DD">
        <w:rPr>
          <w:rFonts w:eastAsia="Arial Narrow"/>
          <w:lang w:val="es-CO" w:eastAsia="ar-SA"/>
        </w:rPr>
        <w:t xml:space="preserve"> Deberá ser equivalente al diez por ciento (10%) del valor del contrato, y deberá extenderse por el término de la vigencia del mismo y tres (3) años más. </w:t>
      </w:r>
    </w:p>
    <w:p w14:paraId="681AF939" w14:textId="77777777" w:rsidR="008614CF" w:rsidRPr="005142DD" w:rsidRDefault="008614CF" w:rsidP="005142DD">
      <w:pPr>
        <w:widowControl/>
        <w:suppressAutoHyphens/>
        <w:adjustRightInd w:val="0"/>
        <w:jc w:val="both"/>
        <w:rPr>
          <w:rFonts w:eastAsia="Arial Narrow"/>
          <w:lang w:val="es-CO" w:eastAsia="ar-SA"/>
        </w:rPr>
      </w:pPr>
    </w:p>
    <w:p w14:paraId="6DD7F0EC" w14:textId="5DA8D4D1" w:rsidR="008614CF" w:rsidRPr="005142DD" w:rsidRDefault="008614CF" w:rsidP="005142DD">
      <w:pPr>
        <w:widowControl/>
        <w:suppressAutoHyphens/>
        <w:adjustRightInd w:val="0"/>
        <w:jc w:val="both"/>
        <w:rPr>
          <w:rFonts w:eastAsia="Arial Narrow"/>
          <w:lang w:val="es-CO" w:eastAsia="ar-SA"/>
        </w:rPr>
      </w:pPr>
      <w:r w:rsidRPr="005142DD">
        <w:rPr>
          <w:rFonts w:eastAsia="Arial Narrow"/>
          <w:b/>
          <w:lang w:val="es-CO" w:eastAsia="ar-SA"/>
        </w:rPr>
        <w:t>3) DE CALIDAD DEL SERVICIO</w:t>
      </w:r>
      <w:r w:rsidRPr="005142DD">
        <w:rPr>
          <w:rFonts w:eastAsia="Arial Narrow"/>
          <w:lang w:val="es-CO" w:eastAsia="ar-SA"/>
        </w:rPr>
        <w:t xml:space="preserve">: Equivalente al veinte por ciento (20%) del valor del Contrato, con una vigencia igual al término de duración del mismo y </w:t>
      </w:r>
      <w:r w:rsidR="005142DD">
        <w:rPr>
          <w:rFonts w:eastAsia="Arial Narrow"/>
          <w:lang w:val="es-CO" w:eastAsia="ar-SA"/>
        </w:rPr>
        <w:t xml:space="preserve">dieciocho </w:t>
      </w:r>
      <w:r w:rsidR="008F152F" w:rsidRPr="005142DD">
        <w:rPr>
          <w:rFonts w:eastAsia="Arial Narrow"/>
          <w:lang w:val="es-CO" w:eastAsia="ar-SA"/>
        </w:rPr>
        <w:t>(</w:t>
      </w:r>
      <w:r w:rsidR="005142DD">
        <w:rPr>
          <w:rFonts w:eastAsia="Arial Narrow"/>
          <w:lang w:val="es-CO" w:eastAsia="ar-SA"/>
        </w:rPr>
        <w:t>18</w:t>
      </w:r>
      <w:r w:rsidR="008F152F" w:rsidRPr="005142DD">
        <w:rPr>
          <w:rFonts w:eastAsia="Arial Narrow"/>
          <w:lang w:val="es-CO" w:eastAsia="ar-SA"/>
        </w:rPr>
        <w:t xml:space="preserve">) </w:t>
      </w:r>
      <w:r w:rsidR="005142DD">
        <w:rPr>
          <w:rFonts w:eastAsia="Arial Narrow"/>
          <w:lang w:val="es-CO" w:eastAsia="ar-SA"/>
        </w:rPr>
        <w:t xml:space="preserve">meses </w:t>
      </w:r>
      <w:r w:rsidRPr="005142DD">
        <w:rPr>
          <w:rFonts w:eastAsia="Arial Narrow"/>
          <w:lang w:val="es-CO" w:eastAsia="ar-SA"/>
        </w:rPr>
        <w:t xml:space="preserve">más. </w:t>
      </w:r>
    </w:p>
    <w:p w14:paraId="1042792F" w14:textId="77777777" w:rsidR="008614CF" w:rsidRPr="005142DD" w:rsidRDefault="008614CF" w:rsidP="005142DD">
      <w:pPr>
        <w:widowControl/>
        <w:suppressAutoHyphens/>
        <w:adjustRightInd w:val="0"/>
        <w:jc w:val="both"/>
        <w:rPr>
          <w:rFonts w:eastAsia="Arial Narrow"/>
          <w:lang w:val="es-CO" w:eastAsia="ar-SA"/>
        </w:rPr>
      </w:pPr>
    </w:p>
    <w:p w14:paraId="612FC5D5" w14:textId="7D829182"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Adicional a lo anterior, </w:t>
      </w:r>
      <w:r w:rsidRPr="005142DD">
        <w:rPr>
          <w:rFonts w:eastAsia="Arial Narrow"/>
          <w:b/>
          <w:lang w:val="es-CO" w:eastAsia="ar-SA"/>
        </w:rPr>
        <w:t>EL CONTRATISTA</w:t>
      </w:r>
      <w:r w:rsidRPr="005142DD">
        <w:rPr>
          <w:rFonts w:eastAsia="Arial Narrow"/>
          <w:lang w:val="es-CO" w:eastAsia="ar-SA"/>
        </w:rPr>
        <w:t xml:space="preserve"> constituirá una </w:t>
      </w:r>
      <w:r w:rsidRPr="005142DD">
        <w:rPr>
          <w:rFonts w:eastAsia="Arial Narrow"/>
          <w:b/>
          <w:lang w:val="es-CO" w:eastAsia="ar-SA"/>
        </w:rPr>
        <w:t>PÓLIZA AUTÓNOMA DE RESPONSABILIDAD CIVIL EXTRACONTRACTUAL</w:t>
      </w:r>
      <w:r w:rsidRPr="005142DD">
        <w:rPr>
          <w:rFonts w:eastAsia="Arial Narrow"/>
          <w:lang w:val="es-CO" w:eastAsia="ar-SA"/>
        </w:rPr>
        <w:t xml:space="preserve">, por valor de </w:t>
      </w:r>
      <w:r w:rsidR="005142DD">
        <w:rPr>
          <w:rFonts w:eastAsia="Arial Narrow"/>
          <w:lang w:val="es-CO" w:eastAsia="ar-SA"/>
        </w:rPr>
        <w:t>2</w:t>
      </w:r>
      <w:r w:rsidRPr="005142DD">
        <w:rPr>
          <w:rFonts w:eastAsia="Arial Narrow"/>
          <w:lang w:val="es-CO" w:eastAsia="ar-SA"/>
        </w:rPr>
        <w:t xml:space="preserve">00 SMLMV, la cual estará vigente durante el plazo del contrato y a cuyo cargo, responderá por los eventuales perjuicios que se puedan causar a terceros y a sus bienes, con ocasión de la ejecución del contrato. </w:t>
      </w:r>
    </w:p>
    <w:p w14:paraId="00C55A58" w14:textId="77777777" w:rsidR="008614CF" w:rsidRPr="005142DD" w:rsidRDefault="008614CF" w:rsidP="005142DD">
      <w:pPr>
        <w:widowControl/>
        <w:suppressAutoHyphens/>
        <w:adjustRightInd w:val="0"/>
        <w:jc w:val="both"/>
        <w:rPr>
          <w:rFonts w:eastAsia="Arial Narrow"/>
          <w:lang w:val="es-CO" w:eastAsia="ar-SA"/>
        </w:rPr>
      </w:pPr>
    </w:p>
    <w:p w14:paraId="2E278CE7"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lang w:val="es-CO" w:eastAsia="ar-SA"/>
        </w:rPr>
        <w:t>EL CONTRATISTA</w:t>
      </w:r>
      <w:r w:rsidRPr="005142DD">
        <w:rPr>
          <w:rFonts w:eastAsia="Arial Narrow"/>
          <w:lang w:val="es-CO" w:eastAsia="ar-SA"/>
        </w:rPr>
        <w:t xml:space="preserve"> deberá cumplir con todos los requisitos necesarios para mantener vigentes las garantías a que se refiere el contrato. Será a cargo de </w:t>
      </w:r>
      <w:r w:rsidRPr="005142DD">
        <w:rPr>
          <w:rFonts w:eastAsia="Arial Narrow"/>
          <w:b/>
          <w:lang w:val="es-CO" w:eastAsia="ar-SA"/>
        </w:rPr>
        <w:t>EL CONTRATISTA</w:t>
      </w:r>
      <w:r w:rsidRPr="005142DD">
        <w:rPr>
          <w:rFonts w:eastAsia="Arial Narrow"/>
          <w:lang w:val="es-CO" w:eastAsia="ar-SA"/>
        </w:rPr>
        <w:t xml:space="preserve"> el pago oportuno de todas las primas y erogaciones, de constitución y mantenimiento de la garantía. En caso de que haya necesidad de adicionar, prorrogar o suspender la ejecución del contrato, o en cualquier otro evento, </w:t>
      </w:r>
      <w:r w:rsidRPr="005142DD">
        <w:rPr>
          <w:rFonts w:eastAsia="Arial Narrow"/>
          <w:b/>
          <w:lang w:val="es-CO" w:eastAsia="ar-SA"/>
        </w:rPr>
        <w:t>EL CONTRATISTA</w:t>
      </w:r>
      <w:r w:rsidRPr="005142DD">
        <w:rPr>
          <w:rFonts w:eastAsia="Arial Narrow"/>
          <w:lang w:val="es-CO" w:eastAsia="ar-SA"/>
        </w:rPr>
        <w:t xml:space="preserve"> se obliga a modificar las garantías. </w:t>
      </w:r>
    </w:p>
    <w:p w14:paraId="3E5556D5" w14:textId="77777777" w:rsidR="008614CF" w:rsidRPr="005142DD" w:rsidRDefault="008614CF" w:rsidP="005142DD">
      <w:pPr>
        <w:widowControl/>
        <w:suppressAutoHyphens/>
        <w:adjustRightInd w:val="0"/>
        <w:jc w:val="both"/>
        <w:rPr>
          <w:rFonts w:eastAsia="Arial Narrow"/>
          <w:lang w:val="es-CO" w:eastAsia="ar-SA"/>
        </w:rPr>
      </w:pPr>
    </w:p>
    <w:p w14:paraId="6AF0F158"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PRIMERA</w:t>
      </w:r>
      <w:r w:rsidRPr="005142DD">
        <w:rPr>
          <w:rFonts w:eastAsia="Arial Narrow"/>
          <w:b/>
          <w:lang w:val="es-CO" w:eastAsia="ar-SA"/>
        </w:rPr>
        <w:t xml:space="preserve">. GASTOS E IMPUESTOS. - </w:t>
      </w:r>
      <w:r w:rsidRPr="005142DD">
        <w:rPr>
          <w:rFonts w:eastAsia="Arial Narrow"/>
          <w:lang w:val="es-CO" w:eastAsia="ar-SA"/>
        </w:rPr>
        <w:t xml:space="preserve">Serán por cuenta de </w:t>
      </w:r>
      <w:r w:rsidRPr="005142DD">
        <w:rPr>
          <w:rFonts w:eastAsia="Arial Narrow"/>
          <w:b/>
          <w:lang w:val="es-CO" w:eastAsia="ar-SA"/>
        </w:rPr>
        <w:t>EL CONTRATISTA</w:t>
      </w:r>
      <w:r w:rsidRPr="005142DD">
        <w:rPr>
          <w:rFonts w:eastAsia="Arial Narrow"/>
          <w:lang w:val="es-CO" w:eastAsia="ar-SA"/>
        </w:rPr>
        <w:t xml:space="preserve"> todos los gastos, impuestos, tasas y contribuciones, derivados de la celebración y ejecución del contrato, así como el valor de la prima de las garantías y sus modificaciones que se deriven de la ejecución del mismo, de conformidad con la ley civil y comercial. </w:t>
      </w:r>
    </w:p>
    <w:p w14:paraId="3867BBE6" w14:textId="77777777" w:rsidR="008614CF" w:rsidRPr="005142DD" w:rsidRDefault="008614CF" w:rsidP="005142DD">
      <w:pPr>
        <w:widowControl/>
        <w:suppressAutoHyphens/>
        <w:adjustRightInd w:val="0"/>
        <w:jc w:val="both"/>
        <w:rPr>
          <w:rFonts w:eastAsia="Arial Narrow"/>
          <w:lang w:val="es-CO" w:eastAsia="ar-SA"/>
        </w:rPr>
      </w:pPr>
    </w:p>
    <w:p w14:paraId="7EA03500"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SEGUNDA</w:t>
      </w:r>
      <w:r w:rsidRPr="005142DD">
        <w:rPr>
          <w:rFonts w:eastAsia="Arial Narrow"/>
          <w:b/>
          <w:lang w:val="es-CO" w:eastAsia="ar-SA"/>
        </w:rPr>
        <w:t>. CESIÓN Y SUBCONTRATOS</w:t>
      </w:r>
      <w:r w:rsidRPr="005142DD">
        <w:rPr>
          <w:rFonts w:eastAsia="Arial Narrow"/>
          <w:lang w:val="es-CO" w:eastAsia="ar-SA"/>
        </w:rPr>
        <w:t xml:space="preserve">. - </w:t>
      </w:r>
      <w:r w:rsidRPr="005142DD">
        <w:rPr>
          <w:rFonts w:eastAsia="Arial Narrow"/>
          <w:b/>
          <w:lang w:val="es-CO" w:eastAsia="ar-SA"/>
        </w:rPr>
        <w:t>EL CONTRATISTA</w:t>
      </w:r>
      <w:r w:rsidRPr="005142DD">
        <w:rPr>
          <w:rFonts w:eastAsia="Arial Narrow"/>
          <w:lang w:val="es-CO" w:eastAsia="ar-SA"/>
        </w:rPr>
        <w:t xml:space="preserve"> no podrá ceder, en todo o en parte, el objeto del presente contrato, ni subcontratar a persona natural o jurídica alguna, para ejecutar, total o parcialmente, el objeto del contrato, sin consentimiento previo, expreso y escrito de </w:t>
      </w:r>
      <w:r w:rsidRPr="005142DD">
        <w:rPr>
          <w:rFonts w:eastAsia="Arial Narrow"/>
          <w:b/>
          <w:lang w:val="es-CO" w:eastAsia="ar-SA"/>
        </w:rPr>
        <w:t>LA UNIVERSIDAD</w:t>
      </w:r>
      <w:r w:rsidRPr="005142DD">
        <w:rPr>
          <w:rFonts w:eastAsia="Arial Narrow"/>
          <w:lang w:val="es-CO" w:eastAsia="ar-SA"/>
        </w:rPr>
        <w:t xml:space="preserve">. </w:t>
      </w:r>
    </w:p>
    <w:p w14:paraId="631E4805" w14:textId="77777777" w:rsidR="008614CF" w:rsidRPr="005142DD" w:rsidRDefault="008614CF" w:rsidP="005142DD">
      <w:pPr>
        <w:widowControl/>
        <w:suppressAutoHyphens/>
        <w:adjustRightInd w:val="0"/>
        <w:jc w:val="both"/>
        <w:rPr>
          <w:rFonts w:eastAsia="Arial Narrow"/>
          <w:lang w:val="es-CO" w:eastAsia="ar-SA"/>
        </w:rPr>
      </w:pPr>
    </w:p>
    <w:p w14:paraId="1BBDCDF2"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TERCERA</w:t>
      </w:r>
      <w:r w:rsidRPr="005142DD">
        <w:rPr>
          <w:rFonts w:eastAsia="Arial Narrow"/>
          <w:b/>
          <w:lang w:val="es-CO" w:eastAsia="ar-SA"/>
        </w:rPr>
        <w:t>. MODIFICACIÓN, ADICIÓN Y/O PRÓRROGA. -</w:t>
      </w:r>
      <w:r w:rsidRPr="005142DD">
        <w:rPr>
          <w:rFonts w:eastAsia="Arial Narrow"/>
          <w:lang w:val="es-CO" w:eastAsia="ar-SA"/>
        </w:rPr>
        <w:t xml:space="preserve">  El contrato solo podrá ser modificado, adicionado y/o prorrogado de mutuo acuerdo entre las partes, mediante OTROSI, el cual hará parte integral del presente contrato. </w:t>
      </w:r>
    </w:p>
    <w:p w14:paraId="5B92867E" w14:textId="77777777" w:rsidR="008614CF" w:rsidRPr="005142DD" w:rsidRDefault="008614CF" w:rsidP="005142DD">
      <w:pPr>
        <w:widowControl/>
        <w:suppressAutoHyphens/>
        <w:adjustRightInd w:val="0"/>
        <w:jc w:val="both"/>
        <w:rPr>
          <w:rFonts w:eastAsia="Arial Narrow"/>
          <w:lang w:val="es-CO" w:eastAsia="ar-SA"/>
        </w:rPr>
      </w:pPr>
    </w:p>
    <w:p w14:paraId="1F3E77DA" w14:textId="4386FFD5"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CUARTA</w:t>
      </w:r>
      <w:r w:rsidRPr="005142DD">
        <w:rPr>
          <w:rFonts w:eastAsia="Arial Narrow"/>
          <w:b/>
          <w:lang w:val="es-CO" w:eastAsia="ar-SA"/>
        </w:rPr>
        <w:t>. LIQUIDACIÓN</w:t>
      </w:r>
      <w:r w:rsidRPr="005142DD">
        <w:rPr>
          <w:rFonts w:eastAsia="Arial Narrow"/>
          <w:lang w:val="es-CO" w:eastAsia="ar-SA"/>
        </w:rPr>
        <w:t xml:space="preserve">. - El presente contrato será liquidado dentro de los </w:t>
      </w:r>
      <w:r w:rsidR="009E2B1B" w:rsidRPr="005142DD">
        <w:rPr>
          <w:rFonts w:eastAsia="Arial Narrow"/>
          <w:lang w:val="es-CO" w:eastAsia="ar-SA"/>
        </w:rPr>
        <w:t xml:space="preserve">seis </w:t>
      </w:r>
      <w:r w:rsidRPr="005142DD">
        <w:rPr>
          <w:rFonts w:eastAsia="Arial Narrow"/>
          <w:lang w:val="es-CO" w:eastAsia="ar-SA"/>
        </w:rPr>
        <w:t>(</w:t>
      </w:r>
      <w:r w:rsidR="009E2B1B" w:rsidRPr="005142DD">
        <w:rPr>
          <w:rFonts w:eastAsia="Arial Narrow"/>
          <w:lang w:val="es-CO" w:eastAsia="ar-SA"/>
        </w:rPr>
        <w:t>6</w:t>
      </w:r>
      <w:r w:rsidRPr="005142DD">
        <w:rPr>
          <w:rFonts w:eastAsia="Arial Narrow"/>
          <w:lang w:val="es-CO" w:eastAsia="ar-SA"/>
        </w:rPr>
        <w:t xml:space="preserve">) meses siguientes a su finalización, a cuyo propósito, el/la Supervisor/a presentará a </w:t>
      </w:r>
      <w:r w:rsidRPr="005142DD">
        <w:rPr>
          <w:rFonts w:eastAsia="Arial Narrow"/>
          <w:b/>
          <w:lang w:val="es-CO" w:eastAsia="ar-SA"/>
        </w:rPr>
        <w:t>EL CONTRATISTA</w:t>
      </w:r>
      <w:r w:rsidRPr="005142DD">
        <w:rPr>
          <w:rFonts w:eastAsia="Arial Narrow"/>
          <w:lang w:val="es-CO" w:eastAsia="ar-SA"/>
        </w:rPr>
        <w:t xml:space="preserve"> el correspondiente proyecto de acta de liquidación, el cual, dentro del señalado término, deberá ser firmado por las partes. </w:t>
      </w:r>
    </w:p>
    <w:p w14:paraId="3A88A523" w14:textId="77777777" w:rsidR="008614CF" w:rsidRPr="005142DD" w:rsidRDefault="008614CF" w:rsidP="005142DD">
      <w:pPr>
        <w:widowControl/>
        <w:suppressAutoHyphens/>
        <w:adjustRightInd w:val="0"/>
        <w:jc w:val="both"/>
        <w:rPr>
          <w:rFonts w:eastAsia="Arial Narrow"/>
          <w:lang w:val="es-CO" w:eastAsia="ar-SA"/>
        </w:rPr>
      </w:pPr>
    </w:p>
    <w:p w14:paraId="2733F95F" w14:textId="77777777" w:rsidR="008614CF" w:rsidRPr="005142DD" w:rsidRDefault="008614CF" w:rsidP="005142DD">
      <w:pPr>
        <w:widowControl/>
        <w:suppressAutoHyphens/>
        <w:adjustRightInd w:val="0"/>
        <w:jc w:val="both"/>
        <w:rPr>
          <w:rFonts w:eastAsia="Arial Narrow"/>
          <w:spacing w:val="-2"/>
          <w:lang w:val="es-CO" w:eastAsia="ar-SA"/>
        </w:rPr>
      </w:pPr>
      <w:r w:rsidRPr="005142DD">
        <w:rPr>
          <w:rFonts w:eastAsia="Arial Narrow"/>
          <w:b/>
          <w:u w:val="single"/>
          <w:lang w:val="es-CO" w:eastAsia="ar-SA"/>
        </w:rPr>
        <w:lastRenderedPageBreak/>
        <w:t>CLÁUSULA DÉCIMO QUINTA</w:t>
      </w:r>
      <w:r w:rsidRPr="005142DD">
        <w:rPr>
          <w:rFonts w:eastAsia="Arial Narrow"/>
          <w:b/>
          <w:lang w:val="es-CO" w:eastAsia="ar-SA"/>
        </w:rPr>
        <w:t>. SUSPENSIÓN. -</w:t>
      </w:r>
      <w:r w:rsidRPr="005142DD">
        <w:rPr>
          <w:rFonts w:eastAsia="Arial Narrow"/>
          <w:lang w:val="es-CO" w:eastAsia="ar-SA"/>
        </w:rPr>
        <w:t xml:space="preserve">  </w:t>
      </w:r>
      <w:r w:rsidRPr="005142DD">
        <w:rPr>
          <w:rFonts w:eastAsia="Arial Narrow"/>
          <w:spacing w:val="-2"/>
          <w:lang w:val="es-CO" w:eastAsia="ar-SA"/>
        </w:rPr>
        <w:t xml:space="preserve">Las partes contratantes podrán suspender la ejecución del contrato, mediante la suscripción de un acta en donde conste tal evento, cuando medie alguna de las siguientes causales: </w:t>
      </w:r>
    </w:p>
    <w:p w14:paraId="0FF27A32" w14:textId="77777777" w:rsidR="008614CF" w:rsidRPr="005142DD" w:rsidRDefault="008614CF" w:rsidP="005142DD">
      <w:pPr>
        <w:widowControl/>
        <w:suppressAutoHyphens/>
        <w:adjustRightInd w:val="0"/>
        <w:jc w:val="both"/>
        <w:rPr>
          <w:rFonts w:eastAsia="Arial Narrow"/>
          <w:spacing w:val="-2"/>
          <w:lang w:val="es-CO" w:eastAsia="ar-SA"/>
        </w:rPr>
      </w:pPr>
    </w:p>
    <w:p w14:paraId="64468AFB" w14:textId="77777777" w:rsidR="008614CF" w:rsidRPr="005142DD" w:rsidRDefault="008614CF" w:rsidP="005142DD">
      <w:pPr>
        <w:widowControl/>
        <w:suppressAutoHyphens/>
        <w:adjustRightInd w:val="0"/>
        <w:jc w:val="both"/>
        <w:rPr>
          <w:rFonts w:eastAsia="Arial Narrow"/>
          <w:spacing w:val="-2"/>
          <w:lang w:val="es-CO" w:eastAsia="ar-SA"/>
        </w:rPr>
      </w:pPr>
      <w:r w:rsidRPr="005142DD">
        <w:rPr>
          <w:rFonts w:eastAsia="Arial Narrow"/>
          <w:spacing w:val="-2"/>
          <w:lang w:val="es-CO" w:eastAsia="ar-SA"/>
        </w:rPr>
        <w:t xml:space="preserve">1) Por circunstancias de fuerza mayor o caso fortuito, debidamente comprobadas, que imposibiliten su ejecución. </w:t>
      </w:r>
    </w:p>
    <w:p w14:paraId="014EAF95" w14:textId="77777777" w:rsidR="008614CF" w:rsidRPr="005142DD" w:rsidRDefault="008614CF" w:rsidP="005142DD">
      <w:pPr>
        <w:widowControl/>
        <w:suppressAutoHyphens/>
        <w:adjustRightInd w:val="0"/>
        <w:jc w:val="both"/>
        <w:rPr>
          <w:rFonts w:eastAsia="Arial Narrow"/>
          <w:spacing w:val="-2"/>
          <w:lang w:val="es-CO" w:eastAsia="ar-SA"/>
        </w:rPr>
      </w:pPr>
    </w:p>
    <w:p w14:paraId="42B285ED" w14:textId="77777777" w:rsidR="008614CF" w:rsidRPr="005142DD" w:rsidRDefault="008614CF" w:rsidP="005142DD">
      <w:pPr>
        <w:widowControl/>
        <w:suppressAutoHyphens/>
        <w:adjustRightInd w:val="0"/>
        <w:jc w:val="both"/>
        <w:rPr>
          <w:rFonts w:eastAsia="Arial Narrow"/>
          <w:spacing w:val="-2"/>
          <w:lang w:val="es-CO" w:eastAsia="ar-SA"/>
        </w:rPr>
      </w:pPr>
      <w:r w:rsidRPr="005142DD">
        <w:rPr>
          <w:rFonts w:eastAsia="Arial Narrow"/>
          <w:spacing w:val="-2"/>
          <w:lang w:val="es-CO" w:eastAsia="ar-SA"/>
        </w:rPr>
        <w:t xml:space="preserve">2) Por solicitud, debidamente sustentada, elevada por una de las partes. El término de suspensión no será computable para efecto del plazo de ejecución del contrato, ni dará derecho a exigir indemnización, sobrecostos o reajustes, ni a reclamar gastos diferentes a los pactados en el contrato. </w:t>
      </w:r>
    </w:p>
    <w:p w14:paraId="55C8A1AD" w14:textId="77777777" w:rsidR="008614CF" w:rsidRPr="005142DD" w:rsidRDefault="008614CF" w:rsidP="005142DD">
      <w:pPr>
        <w:widowControl/>
        <w:suppressAutoHyphens/>
        <w:adjustRightInd w:val="0"/>
        <w:jc w:val="both"/>
        <w:rPr>
          <w:rFonts w:eastAsia="Arial Narrow"/>
          <w:spacing w:val="-2"/>
          <w:lang w:val="es-CO" w:eastAsia="ar-SA"/>
        </w:rPr>
      </w:pPr>
    </w:p>
    <w:p w14:paraId="0CEF4138"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spacing w:val="-2"/>
          <w:u w:val="single"/>
          <w:lang w:val="es-CO" w:eastAsia="ar-SA"/>
        </w:rPr>
        <w:t>PARÁGRAFO</w:t>
      </w:r>
      <w:r w:rsidRPr="005142DD">
        <w:rPr>
          <w:rFonts w:eastAsia="Arial Narrow"/>
          <w:b/>
          <w:spacing w:val="-2"/>
          <w:lang w:val="es-CO" w:eastAsia="ar-SA"/>
        </w:rPr>
        <w:t>. -</w:t>
      </w:r>
      <w:r w:rsidRPr="005142DD">
        <w:rPr>
          <w:rFonts w:eastAsia="Arial Narrow"/>
          <w:spacing w:val="-2"/>
          <w:lang w:val="es-CO" w:eastAsia="ar-SA"/>
        </w:rPr>
        <w:t xml:space="preserve"> En caso de operar la suspensión del contrato, </w:t>
      </w:r>
      <w:r w:rsidRPr="005142DD">
        <w:rPr>
          <w:rFonts w:eastAsia="Arial Narrow"/>
          <w:b/>
          <w:spacing w:val="-2"/>
          <w:lang w:val="es-CO" w:eastAsia="ar-SA"/>
        </w:rPr>
        <w:t>EL CONTRATISTA</w:t>
      </w:r>
      <w:r w:rsidRPr="005142DD">
        <w:rPr>
          <w:rFonts w:eastAsia="Arial Narrow"/>
          <w:spacing w:val="-2"/>
          <w:lang w:val="es-CO" w:eastAsia="ar-SA"/>
        </w:rPr>
        <w:t xml:space="preserve"> se compromete a presentar certificado de modificación de las garantías, ampliando su vigencia por el término que dure la suspensión.</w:t>
      </w:r>
      <w:r w:rsidRPr="005142DD">
        <w:rPr>
          <w:rFonts w:eastAsia="Arial Narrow"/>
          <w:lang w:val="es-CO" w:eastAsia="ar-SA"/>
        </w:rPr>
        <w:t xml:space="preserve"> </w:t>
      </w:r>
    </w:p>
    <w:p w14:paraId="51A5ACE0" w14:textId="77777777" w:rsidR="008614CF" w:rsidRPr="005142DD" w:rsidRDefault="008614CF" w:rsidP="005142DD">
      <w:pPr>
        <w:widowControl/>
        <w:suppressAutoHyphens/>
        <w:adjustRightInd w:val="0"/>
        <w:jc w:val="both"/>
        <w:rPr>
          <w:rFonts w:eastAsia="Arial Narrow"/>
          <w:lang w:val="es-CO" w:eastAsia="ar-SA"/>
        </w:rPr>
      </w:pPr>
    </w:p>
    <w:p w14:paraId="5BE5FBAB"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SEXTA</w:t>
      </w:r>
      <w:r w:rsidRPr="005142DD">
        <w:rPr>
          <w:rFonts w:eastAsia="Arial Narrow"/>
          <w:b/>
          <w:lang w:val="es-CO" w:eastAsia="ar-SA"/>
        </w:rPr>
        <w:t>. INHABILIDADES E INCOMPATIBILIDADES.</w:t>
      </w:r>
      <w:r w:rsidRPr="005142DD">
        <w:rPr>
          <w:rFonts w:eastAsia="Arial Narrow"/>
          <w:lang w:val="es-CO" w:eastAsia="ar-SA"/>
        </w:rPr>
        <w:t xml:space="preserve"> - EL CONTRATISTA declara, bajo la gravedad del juramento, que se entiende prestado con la firma del contrato, que no está incurso en alguna de las causales de inhabilidad e incompatibilidad, señaladas en la Constitución y la ley, conforme a lo establecido en el artículo 5º (inhabilidades, incompatibilidades y conflicto de intereses) del Acuerdo No. 003 de 2015 del Consejo Superior de la Universidad Distrital Francisco José de Caldas. </w:t>
      </w:r>
    </w:p>
    <w:p w14:paraId="20F4B759" w14:textId="77777777" w:rsidR="008614CF" w:rsidRPr="005142DD" w:rsidRDefault="008614CF" w:rsidP="005142DD">
      <w:pPr>
        <w:widowControl/>
        <w:suppressAutoHyphens/>
        <w:adjustRightInd w:val="0"/>
        <w:jc w:val="both"/>
        <w:rPr>
          <w:rFonts w:eastAsia="Arial Narrow"/>
          <w:lang w:val="es-CO" w:eastAsia="ar-SA"/>
        </w:rPr>
      </w:pPr>
    </w:p>
    <w:p w14:paraId="672A9E35"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SÉPTIMA</w:t>
      </w:r>
      <w:r w:rsidRPr="005142DD">
        <w:rPr>
          <w:rFonts w:eastAsia="Arial Narrow"/>
          <w:b/>
          <w:lang w:val="es-CO" w:eastAsia="ar-SA"/>
        </w:rPr>
        <w:t xml:space="preserve">. TERMINACIÓN. - </w:t>
      </w:r>
      <w:r w:rsidRPr="005142DD">
        <w:rPr>
          <w:rFonts w:eastAsia="Arial Narrow"/>
          <w:lang w:val="es-CO" w:eastAsia="ar-SA"/>
        </w:rPr>
        <w:t>Serán causales de terminación del contrato, el común acuerdo de las partes al respecto, la ocurrencia de cualquier circunstancia de fuerza mayor o caso fortuito, que impida la ejecución del contrato, así como el cumplimiento del plazo pactado para su ejecución. Adicionalmente, dará lugar a la terminación anticipada del contrato el incumplimiento de sus obligaciones por parte del Contratista, debidamente comprobado, que impida continuar con su ejecución.</w:t>
      </w:r>
      <w:r w:rsidRPr="005142DD">
        <w:rPr>
          <w:rFonts w:eastAsia="Arial Narrow"/>
          <w:b/>
          <w:lang w:val="es-CO" w:eastAsia="ar-SA"/>
        </w:rPr>
        <w:t xml:space="preserve"> </w:t>
      </w:r>
      <w:r w:rsidRPr="005142DD">
        <w:rPr>
          <w:rFonts w:eastAsia="Arial Narrow"/>
          <w:lang w:val="es-CO" w:eastAsia="ar-SA"/>
        </w:rPr>
        <w:t xml:space="preserve"> </w:t>
      </w:r>
    </w:p>
    <w:p w14:paraId="69043F07" w14:textId="77777777" w:rsidR="008614CF" w:rsidRPr="005142DD" w:rsidRDefault="008614CF" w:rsidP="005142DD">
      <w:pPr>
        <w:widowControl/>
        <w:suppressAutoHyphens/>
        <w:adjustRightInd w:val="0"/>
        <w:jc w:val="both"/>
        <w:rPr>
          <w:rFonts w:eastAsia="Arial Narrow"/>
          <w:lang w:val="es-CO" w:eastAsia="ar-SA"/>
        </w:rPr>
      </w:pPr>
    </w:p>
    <w:p w14:paraId="62F2DF56" w14:textId="77777777" w:rsidR="008614CF" w:rsidRPr="005142DD" w:rsidRDefault="008614CF" w:rsidP="005142DD">
      <w:pPr>
        <w:widowControl/>
        <w:suppressAutoHyphens/>
        <w:adjustRightInd w:val="0"/>
        <w:jc w:val="both"/>
        <w:rPr>
          <w:rFonts w:eastAsia="Arial Narrow"/>
          <w:iCs/>
          <w:shd w:val="clear" w:color="auto" w:fill="FFFFFF"/>
          <w:lang w:val="es-CO" w:eastAsia="ar-SA"/>
        </w:rPr>
      </w:pPr>
      <w:r w:rsidRPr="005142DD">
        <w:rPr>
          <w:rFonts w:eastAsia="Arial Narrow"/>
          <w:b/>
          <w:u w:val="single"/>
          <w:lang w:val="es-CO" w:eastAsia="ar-SA"/>
        </w:rPr>
        <w:t>CLÁUSULA DÉCIMO OCTAVA</w:t>
      </w:r>
      <w:r w:rsidRPr="005142DD">
        <w:rPr>
          <w:rFonts w:eastAsia="Arial Narrow"/>
          <w:b/>
          <w:lang w:val="es-CO" w:eastAsia="ar-SA"/>
        </w:rPr>
        <w:t xml:space="preserve">. </w:t>
      </w:r>
      <w:r w:rsidRPr="005142DD">
        <w:rPr>
          <w:rFonts w:eastAsia="Arial Narrow"/>
          <w:b/>
          <w:bCs/>
          <w:iCs/>
          <w:shd w:val="clear" w:color="auto" w:fill="FFFFFF"/>
          <w:lang w:val="es-CO" w:eastAsia="ar-SA"/>
        </w:rPr>
        <w:t>SOLUCIÓN DE CONTROVERSIAS CONTRACTUALES</w:t>
      </w:r>
      <w:r w:rsidRPr="005142DD">
        <w:rPr>
          <w:rFonts w:eastAsia="Arial Narrow"/>
          <w:i/>
          <w:iCs/>
          <w:shd w:val="clear" w:color="auto" w:fill="FFFFFF"/>
          <w:lang w:val="es-CO" w:eastAsia="ar-SA"/>
        </w:rPr>
        <w:t xml:space="preserve">. </w:t>
      </w:r>
      <w:r w:rsidRPr="005142DD">
        <w:rPr>
          <w:rFonts w:eastAsia="Arial Narrow"/>
          <w:iCs/>
          <w:shd w:val="clear" w:color="auto" w:fill="FFFFFF"/>
          <w:lang w:val="es-CO" w:eastAsia="ar-SA"/>
        </w:rPr>
        <w:t xml:space="preserve">Las controversias o diferencias que surjan entre </w:t>
      </w:r>
      <w:r w:rsidRPr="005142DD">
        <w:rPr>
          <w:rFonts w:eastAsia="Arial Narrow"/>
          <w:b/>
          <w:iCs/>
          <w:shd w:val="clear" w:color="auto" w:fill="FFFFFF"/>
          <w:lang w:val="es-CO" w:eastAsia="ar-SA"/>
        </w:rPr>
        <w:t>EL CONTRATISTA</w:t>
      </w:r>
      <w:r w:rsidRPr="005142DD">
        <w:rPr>
          <w:rFonts w:eastAsia="Arial Narrow"/>
          <w:iCs/>
          <w:shd w:val="clear" w:color="auto" w:fill="FFFFFF"/>
          <w:lang w:val="es-CO" w:eastAsia="ar-SA"/>
        </w:rPr>
        <w:t xml:space="preserve"> y </w:t>
      </w:r>
      <w:r w:rsidRPr="005142DD">
        <w:rPr>
          <w:rFonts w:eastAsia="Arial Narrow"/>
          <w:b/>
          <w:iCs/>
          <w:shd w:val="clear" w:color="auto" w:fill="FFFFFF"/>
          <w:lang w:val="es-CO" w:eastAsia="ar-SA"/>
        </w:rPr>
        <w:t>LA UNIVERSIDAD</w:t>
      </w:r>
      <w:r w:rsidRPr="005142DD">
        <w:rPr>
          <w:rFonts w:eastAsia="Arial Narrow"/>
          <w:iCs/>
          <w:shd w:val="clear" w:color="auto" w:fill="FFFFFF"/>
          <w:lang w:val="es-CO" w:eastAsia="ar-SA"/>
        </w:rPr>
        <w:t xml:space="preserv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contados a partir de la fecha en que cualquiera de las partes comunique por escrito a la otra la existencia de una diferencia. </w:t>
      </w:r>
    </w:p>
    <w:p w14:paraId="1A6EC062" w14:textId="77777777" w:rsidR="008614CF" w:rsidRPr="005142DD" w:rsidRDefault="008614CF" w:rsidP="005142DD">
      <w:pPr>
        <w:widowControl/>
        <w:suppressAutoHyphens/>
        <w:adjustRightInd w:val="0"/>
        <w:jc w:val="both"/>
        <w:rPr>
          <w:rFonts w:eastAsia="Arial Narrow"/>
          <w:iCs/>
          <w:shd w:val="clear" w:color="auto" w:fill="FFFFFF"/>
          <w:lang w:val="es-CO" w:eastAsia="ar-SA"/>
        </w:rPr>
      </w:pPr>
    </w:p>
    <w:p w14:paraId="25D736C9"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iCs/>
          <w:shd w:val="clear" w:color="auto" w:fill="FFFFFF"/>
          <w:lang w:val="es-CO" w:eastAsia="ar-SA"/>
        </w:rPr>
        <w:t>Cuando la controversia no pueda arreglarse de manera directa, debe someterse a un procedimiento conciliatorio que se surtirá ante un centro de conciliación debidamente autorizado para funcionar, previa solicitud de conciliación elevada individual o conjuntamente por las partes. Si en el término de ocho (8) días hábiles contados a partir del inicio del trámite de la conciliación, el cual se entenderá a partir de la fecha de la primera citación a las partes que haga el centro de conciliación, las partes no llegan a un acuerdo para resolver sus diferencias, deben acudir a la Jurisdicción Contencioso Administrativa</w:t>
      </w:r>
      <w:r w:rsidRPr="005142DD">
        <w:rPr>
          <w:rFonts w:eastAsia="Arial Narrow"/>
          <w:lang w:val="es-CO" w:eastAsia="ar-SA"/>
        </w:rPr>
        <w:t xml:space="preserve">. </w:t>
      </w:r>
    </w:p>
    <w:p w14:paraId="4C5D85ED" w14:textId="77777777" w:rsidR="008614CF" w:rsidRPr="005142DD" w:rsidRDefault="008614CF" w:rsidP="005142DD">
      <w:pPr>
        <w:widowControl/>
        <w:suppressAutoHyphens/>
        <w:adjustRightInd w:val="0"/>
        <w:jc w:val="both"/>
        <w:rPr>
          <w:rFonts w:eastAsia="Arial Narrow"/>
          <w:lang w:val="es-CO" w:eastAsia="ar-SA"/>
        </w:rPr>
      </w:pPr>
    </w:p>
    <w:p w14:paraId="3AE7A4D2"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DÉCIMO NOVENA</w:t>
      </w:r>
      <w:r w:rsidRPr="005142DD">
        <w:rPr>
          <w:rFonts w:eastAsia="Arial Narrow"/>
          <w:b/>
          <w:lang w:val="es-CO" w:eastAsia="ar-SA"/>
        </w:rPr>
        <w:t>. MULTAS Y CLÁUSULA PENAL PECUNIARIA</w:t>
      </w:r>
      <w:r w:rsidRPr="005142DD">
        <w:rPr>
          <w:rFonts w:eastAsia="Arial Narrow"/>
          <w:lang w:val="es-CO" w:eastAsia="ar-SA"/>
        </w:rPr>
        <w:t xml:space="preserve">.- Las partes acuerdan que, en caso de mora o retardo en el cumplimiento de cualquiera de las obligaciones señaladas en el contrato a cargo de </w:t>
      </w:r>
      <w:r w:rsidRPr="005142DD">
        <w:rPr>
          <w:rFonts w:eastAsia="Arial Narrow"/>
          <w:b/>
          <w:lang w:val="es-CO" w:eastAsia="ar-SA"/>
        </w:rPr>
        <w:t>EL CONTRATISTA</w:t>
      </w:r>
      <w:r w:rsidRPr="005142DD">
        <w:rPr>
          <w:rFonts w:eastAsia="Arial Narrow"/>
          <w:lang w:val="es-CO" w:eastAsia="ar-SA"/>
        </w:rPr>
        <w:t xml:space="preserve">, así como de cumplimiento defectuoso, y, como apremio para que las atienda oportuna y adecuadamente, </w:t>
      </w:r>
      <w:r w:rsidRPr="005142DD">
        <w:rPr>
          <w:rFonts w:eastAsia="Arial Narrow"/>
          <w:b/>
          <w:lang w:val="es-CO" w:eastAsia="ar-SA"/>
        </w:rPr>
        <w:t>EL CONTRATISTA</w:t>
      </w:r>
      <w:r w:rsidRPr="005142DD">
        <w:rPr>
          <w:rFonts w:eastAsia="Arial Narrow"/>
          <w:lang w:val="es-CO" w:eastAsia="ar-SA"/>
        </w:rPr>
        <w:t xml:space="preserve"> pagará, a favor de LA UNIVERSIDAD, multas equivalentes al uno por ciento (1%) del valor del contrato, por cada día de atraso en el cumplimiento de sus obligaciones, sin que el valor total de éstas pueda exceder el diez por ciento (10%) del valor total del mismo. </w:t>
      </w:r>
    </w:p>
    <w:p w14:paraId="63AAF051" w14:textId="77777777" w:rsidR="008614CF" w:rsidRPr="005142DD" w:rsidRDefault="008614CF" w:rsidP="005142DD">
      <w:pPr>
        <w:widowControl/>
        <w:suppressAutoHyphens/>
        <w:adjustRightInd w:val="0"/>
        <w:jc w:val="both"/>
        <w:rPr>
          <w:rFonts w:eastAsia="Arial Narrow"/>
          <w:lang w:val="es-CO" w:eastAsia="ar-SA"/>
        </w:rPr>
      </w:pPr>
    </w:p>
    <w:p w14:paraId="2FD24013"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Si </w:t>
      </w:r>
      <w:r w:rsidRPr="005142DD">
        <w:rPr>
          <w:rFonts w:eastAsia="Arial Narrow"/>
          <w:b/>
          <w:lang w:val="es-CO" w:eastAsia="ar-SA"/>
        </w:rPr>
        <w:t>EL CONTRATISTA</w:t>
      </w:r>
      <w:r w:rsidRPr="005142DD">
        <w:rPr>
          <w:rFonts w:eastAsia="Arial Narrow"/>
          <w:lang w:val="es-CO" w:eastAsia="ar-SA"/>
        </w:rPr>
        <w:t xml:space="preserve"> no diere cumplimiento, en forma total o parcial, al objeto o a las obligaciones emanadas del contrato, así como si, por su incumplimiento, se derivara perjuicio para </w:t>
      </w:r>
      <w:r w:rsidRPr="005142DD">
        <w:rPr>
          <w:rFonts w:eastAsia="Arial Narrow"/>
          <w:b/>
          <w:lang w:val="es-CO" w:eastAsia="ar-SA"/>
        </w:rPr>
        <w:t>LA UNIVERSIDAD</w:t>
      </w:r>
      <w:r w:rsidRPr="005142DD">
        <w:rPr>
          <w:rFonts w:eastAsia="Arial Narrow"/>
          <w:lang w:val="es-CO" w:eastAsia="ar-SA"/>
        </w:rPr>
        <w:t xml:space="preserve">, pagará a </w:t>
      </w:r>
      <w:r w:rsidRPr="005142DD">
        <w:rPr>
          <w:rFonts w:eastAsia="Arial Narrow"/>
          <w:b/>
          <w:lang w:val="es-CO" w:eastAsia="ar-SA"/>
        </w:rPr>
        <w:t xml:space="preserve">LA </w:t>
      </w:r>
      <w:r w:rsidRPr="005142DD">
        <w:rPr>
          <w:rFonts w:eastAsia="Arial Narrow"/>
          <w:b/>
          <w:lang w:val="es-CO" w:eastAsia="ar-SA"/>
        </w:rPr>
        <w:lastRenderedPageBreak/>
        <w:t>UNIVERSIDAD</w:t>
      </w:r>
      <w:r w:rsidRPr="005142DD">
        <w:rPr>
          <w:rFonts w:eastAsia="Arial Narrow"/>
          <w:lang w:val="es-CO" w:eastAsia="ar-SA"/>
        </w:rPr>
        <w:t xml:space="preserve"> el diez por ciento (10%) del valor total del mismo, como estimación anticipada de perjuicios, sin que lo anterior sea óbice para que se demande su valor real ante la Jurisdicción Contencioso Administrativa. </w:t>
      </w:r>
    </w:p>
    <w:p w14:paraId="2FF0DAEA" w14:textId="77777777" w:rsidR="008614CF" w:rsidRPr="005142DD" w:rsidRDefault="008614CF" w:rsidP="005142DD">
      <w:pPr>
        <w:widowControl/>
        <w:suppressAutoHyphens/>
        <w:adjustRightInd w:val="0"/>
        <w:jc w:val="both"/>
        <w:rPr>
          <w:rFonts w:eastAsia="Arial Narrow"/>
          <w:lang w:val="es-CO" w:eastAsia="ar-SA"/>
        </w:rPr>
      </w:pPr>
    </w:p>
    <w:p w14:paraId="460B1DD2"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VIGÉSIMA</w:t>
      </w:r>
      <w:r w:rsidRPr="005142DD">
        <w:rPr>
          <w:rFonts w:eastAsia="Arial Narrow"/>
          <w:b/>
          <w:lang w:val="es-CO" w:eastAsia="ar-SA"/>
        </w:rPr>
        <w:t xml:space="preserve">. PROCEDIMIENTO PARA HACER EFECTIVA LA CLÁUSULA DE MULTA Y PENAL PECUNIARIA.- </w:t>
      </w:r>
      <w:r w:rsidRPr="005142DD">
        <w:rPr>
          <w:rFonts w:eastAsia="Arial Narrow"/>
          <w:lang w:val="es-CO" w:eastAsia="ar-SA"/>
        </w:rPr>
        <w:t>En el evento de presentarse incumplimiento de sus obligaciones por parte de EL CONTRATISTA, previo informe del/de la Supervisor/a con los debidos soportes y acompañado de los correspondientes requerimientos, se adelantará el procedimiento de que trata el capítulo III (</w:t>
      </w:r>
      <w:r w:rsidRPr="005142DD">
        <w:rPr>
          <w:rFonts w:eastAsia="Arial Narrow"/>
          <w:i/>
          <w:lang w:val="es-CO" w:eastAsia="ar-SA"/>
        </w:rPr>
        <w:t>de los posibles incumplimientos</w:t>
      </w:r>
      <w:r w:rsidRPr="005142DD">
        <w:rPr>
          <w:rFonts w:eastAsia="Arial Narrow"/>
          <w:lang w:val="es-CO" w:eastAsia="ar-SA"/>
        </w:rPr>
        <w:t xml:space="preserve">) del Manual de Supervisión e Interventoría, con citación de la compañía aseguradora que expidió la garantía única que ampara el cumplimiento de las obligaciones contractuales. </w:t>
      </w:r>
    </w:p>
    <w:p w14:paraId="3383E0D3" w14:textId="77777777" w:rsidR="008614CF" w:rsidRPr="005142DD" w:rsidRDefault="008614CF" w:rsidP="005142DD">
      <w:pPr>
        <w:widowControl/>
        <w:suppressAutoHyphens/>
        <w:adjustRightInd w:val="0"/>
        <w:jc w:val="both"/>
        <w:rPr>
          <w:rFonts w:eastAsia="Arial Narrow"/>
          <w:lang w:val="es-CO" w:eastAsia="ar-SA"/>
        </w:rPr>
      </w:pPr>
    </w:p>
    <w:p w14:paraId="6554C8D4"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Declarado el incumplimiento y en firme el correspondiente acto administrativo, previa comunicación, </w:t>
      </w:r>
      <w:r w:rsidRPr="005142DD">
        <w:rPr>
          <w:rFonts w:eastAsia="Arial Narrow"/>
          <w:b/>
          <w:lang w:val="es-CO" w:eastAsia="ar-SA"/>
        </w:rPr>
        <w:t>EL CONTRATISTA</w:t>
      </w:r>
      <w:r w:rsidRPr="005142DD">
        <w:rPr>
          <w:rFonts w:eastAsia="Arial Narrow"/>
          <w:lang w:val="es-CO" w:eastAsia="ar-SA"/>
        </w:rPr>
        <w:t xml:space="preserve"> o la aseguradora dispondrán de un (1) mes para realizar el respectivo pago. En el evento de que vencido este plazo no se realice el pago, este se demandará ante la jurisdicción contencioso-administrativa, mediante el procedimiento ejecutivo. El título ejecutivo lo constituirá el acto administrativo que declara el incumplimiento, su constancia de ejecutoria y la correspondiente garantía única. </w:t>
      </w:r>
    </w:p>
    <w:p w14:paraId="00A9667B" w14:textId="77777777" w:rsidR="008614CF" w:rsidRPr="005142DD" w:rsidRDefault="008614CF" w:rsidP="005142DD">
      <w:pPr>
        <w:widowControl/>
        <w:suppressAutoHyphens/>
        <w:adjustRightInd w:val="0"/>
        <w:jc w:val="both"/>
        <w:rPr>
          <w:rFonts w:eastAsia="Arial Narrow"/>
          <w:lang w:val="es-CO" w:eastAsia="ar-SA"/>
        </w:rPr>
      </w:pPr>
    </w:p>
    <w:p w14:paraId="7DCD1AA7"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PRIMERA</w:t>
      </w:r>
      <w:r w:rsidRPr="005142DD">
        <w:rPr>
          <w:rFonts w:eastAsia="Arial Narrow"/>
          <w:b/>
          <w:lang w:val="es-CO" w:eastAsia="ar-SA"/>
        </w:rPr>
        <w:t>. CONFIDENCIALIDAD DE LA INFORMACION</w:t>
      </w:r>
      <w:r w:rsidRPr="005142DD">
        <w:rPr>
          <w:rFonts w:eastAsia="Arial Narrow"/>
          <w:lang w:val="es-CO" w:eastAsia="ar-SA"/>
        </w:rPr>
        <w:t xml:space="preserve">. - </w:t>
      </w:r>
      <w:r w:rsidRPr="005142DD">
        <w:rPr>
          <w:rFonts w:eastAsia="Arial Narrow"/>
          <w:b/>
          <w:lang w:val="es-CO" w:eastAsia="ar-SA"/>
        </w:rPr>
        <w:t>EL CONTRATISTA</w:t>
      </w:r>
      <w:r w:rsidRPr="005142DD">
        <w:rPr>
          <w:rFonts w:eastAsia="Arial Narrow"/>
          <w:lang w:val="es-CO" w:eastAsia="ar-SA"/>
        </w:rPr>
        <w:t xml:space="preserve"> guardará confidencialidad sobre la información que obtenga de </w:t>
      </w:r>
      <w:r w:rsidRPr="005142DD">
        <w:rPr>
          <w:rFonts w:eastAsia="Arial Narrow"/>
          <w:b/>
          <w:lang w:val="es-CO" w:eastAsia="ar-SA"/>
        </w:rPr>
        <w:t>LA UNIVERSIDAD</w:t>
      </w:r>
      <w:r w:rsidRPr="005142DD">
        <w:rPr>
          <w:rFonts w:eastAsia="Arial Narrow"/>
          <w:lang w:val="es-CO" w:eastAsia="ar-SA"/>
        </w:rPr>
        <w:t xml:space="preserve"> en desarrollo del objeto del contrato y en cumplimiento de las obligaciones, que para éste se derivan del mismo. </w:t>
      </w:r>
    </w:p>
    <w:p w14:paraId="40846BAF" w14:textId="77777777" w:rsidR="008614CF" w:rsidRPr="005142DD" w:rsidRDefault="008614CF" w:rsidP="005142DD">
      <w:pPr>
        <w:widowControl/>
        <w:suppressAutoHyphens/>
        <w:adjustRightInd w:val="0"/>
        <w:jc w:val="both"/>
        <w:rPr>
          <w:rFonts w:eastAsia="Arial Narrow"/>
          <w:lang w:val="es-CO" w:eastAsia="ar-SA"/>
        </w:rPr>
      </w:pPr>
    </w:p>
    <w:p w14:paraId="3323F70F"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SEGUNDA</w:t>
      </w:r>
      <w:r w:rsidRPr="005142DD">
        <w:rPr>
          <w:rFonts w:eastAsia="Arial Narrow"/>
          <w:b/>
          <w:lang w:val="es-CO" w:eastAsia="ar-SA"/>
        </w:rPr>
        <w:t>. RÉGIMEN LEGAL</w:t>
      </w:r>
      <w:r w:rsidRPr="005142DD">
        <w:rPr>
          <w:rFonts w:eastAsia="Arial Narrow"/>
          <w:lang w:val="es-CO" w:eastAsia="ar-SA"/>
        </w:rPr>
        <w:t>. - El contrato se regirá por el Acuerdo 003 de 2015, proferido por el Consejo Superior Universitario, así como por las Resoluciones 629 de 2016</w:t>
      </w:r>
      <w:r w:rsidRPr="005142DD">
        <w:rPr>
          <w:rFonts w:eastAsia="Arial Narrow"/>
          <w:vertAlign w:val="superscript"/>
          <w:lang w:val="es-CO" w:eastAsia="ar-SA"/>
        </w:rPr>
        <w:footnoteReference w:id="2"/>
      </w:r>
      <w:r w:rsidRPr="005142DD">
        <w:rPr>
          <w:rFonts w:eastAsia="Arial Narrow"/>
          <w:lang w:val="es-CO" w:eastAsia="ar-SA"/>
        </w:rPr>
        <w:t xml:space="preserve"> y 262 de 2015</w:t>
      </w:r>
      <w:r w:rsidRPr="005142DD">
        <w:rPr>
          <w:rFonts w:eastAsia="Arial Narrow"/>
          <w:vertAlign w:val="superscript"/>
          <w:lang w:val="es-CO" w:eastAsia="ar-SA"/>
        </w:rPr>
        <w:footnoteReference w:id="3"/>
      </w:r>
      <w:r w:rsidRPr="005142DD">
        <w:rPr>
          <w:rFonts w:eastAsia="Arial Narrow"/>
          <w:lang w:val="es-CO" w:eastAsia="ar-SA"/>
        </w:rPr>
        <w:t xml:space="preserve">, y, en general, por las disposiciones comerciales, civiles y tributarias, pertinentes o aplicables al caso. </w:t>
      </w:r>
    </w:p>
    <w:p w14:paraId="05C9D62A" w14:textId="77777777" w:rsidR="008614CF" w:rsidRPr="005142DD" w:rsidRDefault="008614CF" w:rsidP="005142DD">
      <w:pPr>
        <w:widowControl/>
        <w:suppressAutoHyphens/>
        <w:adjustRightInd w:val="0"/>
        <w:jc w:val="both"/>
        <w:rPr>
          <w:rFonts w:eastAsia="Arial Narrow"/>
          <w:lang w:val="es-CO" w:eastAsia="ar-SA"/>
        </w:rPr>
      </w:pPr>
    </w:p>
    <w:p w14:paraId="2B29C953"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TERCERA</w:t>
      </w:r>
      <w:r w:rsidRPr="005142DD">
        <w:rPr>
          <w:rFonts w:eastAsia="Arial Narrow"/>
          <w:b/>
          <w:lang w:val="es-CO" w:eastAsia="ar-SA"/>
        </w:rPr>
        <w:t>.  EXENCIÓN DE PRESTACIONES SOCIALES Y EXCLUSION DE RELACION LABORAL.</w:t>
      </w:r>
      <w:r w:rsidRPr="005142DD">
        <w:rPr>
          <w:rFonts w:eastAsia="Arial Narrow"/>
          <w:lang w:val="es-CO" w:eastAsia="ar-SA"/>
        </w:rPr>
        <w:t xml:space="preserve"> - </w:t>
      </w:r>
      <w:r w:rsidRPr="005142DD">
        <w:rPr>
          <w:rFonts w:eastAsia="Arial Narrow"/>
          <w:b/>
          <w:lang w:val="es-CO" w:eastAsia="ar-SA"/>
        </w:rPr>
        <w:t>EL CONTRATISTA</w:t>
      </w:r>
      <w:r w:rsidRPr="005142DD">
        <w:rPr>
          <w:rFonts w:eastAsia="Arial Narrow"/>
          <w:lang w:val="es-CO" w:eastAsia="ar-SA"/>
        </w:rPr>
        <w:t xml:space="preserve"> no tendrá derecho a ninguna prestación distinta a los emolumentos expresamente convenidos en las cláusulas anteriores, razón por la cual, el presente contrato no vincula a </w:t>
      </w:r>
      <w:r w:rsidRPr="005142DD">
        <w:rPr>
          <w:rFonts w:eastAsia="Arial Narrow"/>
          <w:b/>
          <w:bCs/>
          <w:lang w:val="es-CO" w:eastAsia="ar-SA"/>
        </w:rPr>
        <w:t>LA UNIVERSIDAD</w:t>
      </w:r>
      <w:r w:rsidRPr="005142DD">
        <w:rPr>
          <w:rFonts w:eastAsia="Arial Narrow"/>
          <w:lang w:val="es-CO" w:eastAsia="ar-SA"/>
        </w:rPr>
        <w:t xml:space="preserve">, ni laboral ni prestacionalmente, con </w:t>
      </w:r>
      <w:r w:rsidRPr="005142DD">
        <w:rPr>
          <w:rFonts w:eastAsia="Arial Narrow"/>
          <w:b/>
          <w:bCs/>
          <w:lang w:val="es-CO" w:eastAsia="ar-SA"/>
        </w:rPr>
        <w:t>EL CONTRATISTA</w:t>
      </w:r>
      <w:r w:rsidRPr="005142DD">
        <w:rPr>
          <w:rFonts w:eastAsia="Arial Narrow"/>
          <w:lang w:val="es-CO" w:eastAsia="ar-SA"/>
        </w:rPr>
        <w:t xml:space="preserve">, como tampoco con el personal que éste contrate y/o utilice durante su ejecución. </w:t>
      </w:r>
    </w:p>
    <w:p w14:paraId="7D1D343D" w14:textId="77777777" w:rsidR="008614CF" w:rsidRPr="005142DD" w:rsidRDefault="008614CF" w:rsidP="005142DD">
      <w:pPr>
        <w:widowControl/>
        <w:suppressAutoHyphens/>
        <w:adjustRightInd w:val="0"/>
        <w:jc w:val="both"/>
        <w:rPr>
          <w:rFonts w:eastAsia="Arial Narrow"/>
          <w:lang w:val="es-CO" w:eastAsia="ar-SA"/>
        </w:rPr>
      </w:pPr>
    </w:p>
    <w:p w14:paraId="646A061D" w14:textId="77777777" w:rsidR="008614CF" w:rsidRPr="005142DD" w:rsidRDefault="008614CF" w:rsidP="005142DD">
      <w:pPr>
        <w:widowControl/>
        <w:suppressAutoHyphens/>
        <w:adjustRightInd w:val="0"/>
        <w:jc w:val="both"/>
        <w:rPr>
          <w:rFonts w:eastAsia="Arial Narrow"/>
          <w:snapToGrid w:val="0"/>
          <w:spacing w:val="-3"/>
          <w:lang w:val="es-CO" w:eastAsia="ar-SA"/>
        </w:rPr>
      </w:pPr>
      <w:r w:rsidRPr="005142DD">
        <w:rPr>
          <w:rFonts w:eastAsia="Arial Narrow"/>
          <w:b/>
          <w:u w:val="single"/>
          <w:lang w:val="es-CO" w:eastAsia="ar-SA"/>
        </w:rPr>
        <w:t>CLÁUSULA VIGÉSIMO CUARTA</w:t>
      </w:r>
      <w:r w:rsidRPr="005142DD">
        <w:rPr>
          <w:rFonts w:eastAsia="Arial Narrow"/>
          <w:b/>
          <w:lang w:val="es-CO" w:eastAsia="ar-SA"/>
        </w:rPr>
        <w:t xml:space="preserve">. </w:t>
      </w:r>
      <w:r w:rsidRPr="005142DD">
        <w:rPr>
          <w:rFonts w:eastAsia="Arial Narrow"/>
          <w:b/>
          <w:snapToGrid w:val="0"/>
          <w:spacing w:val="-3"/>
          <w:lang w:val="es-CO" w:eastAsia="ar-SA"/>
        </w:rPr>
        <w:t>ESTAMPILLAS U. D. F. J. C., PRO CULTURA Y ADULTO MAYOR</w:t>
      </w:r>
      <w:r w:rsidRPr="005142DD">
        <w:rPr>
          <w:rFonts w:eastAsia="Arial Narrow"/>
          <w:snapToGrid w:val="0"/>
          <w:spacing w:val="-3"/>
          <w:lang w:val="es-CO" w:eastAsia="ar-SA"/>
        </w:rPr>
        <w:t xml:space="preserve">. - De conformidad con lo dispuesto en el Acuerdo Distrital 696 de 2017, del valor bruto del contrato y de sus adicionales, si las hubiere, se retendrá el 1.1% por concepto de la estampilla Universidad Distrital Francisco José de Caldas 50 años. </w:t>
      </w:r>
    </w:p>
    <w:p w14:paraId="52796D69" w14:textId="77777777" w:rsidR="008614CF" w:rsidRPr="005142DD" w:rsidRDefault="008614CF" w:rsidP="005142DD">
      <w:pPr>
        <w:widowControl/>
        <w:suppressAutoHyphens/>
        <w:adjustRightInd w:val="0"/>
        <w:jc w:val="both"/>
        <w:rPr>
          <w:rFonts w:eastAsia="Arial Narrow"/>
          <w:snapToGrid w:val="0"/>
          <w:spacing w:val="-3"/>
          <w:lang w:val="es-CO" w:eastAsia="ar-SA"/>
        </w:rPr>
      </w:pPr>
    </w:p>
    <w:p w14:paraId="17673E0C" w14:textId="77777777" w:rsidR="008614CF" w:rsidRPr="005142DD" w:rsidRDefault="008614CF" w:rsidP="005142DD">
      <w:pPr>
        <w:widowControl/>
        <w:suppressAutoHyphens/>
        <w:adjustRightInd w:val="0"/>
        <w:jc w:val="both"/>
        <w:rPr>
          <w:rFonts w:eastAsia="Arial Narrow"/>
          <w:snapToGrid w:val="0"/>
          <w:spacing w:val="-3"/>
          <w:lang w:val="es-CO" w:eastAsia="ar-SA"/>
        </w:rPr>
      </w:pPr>
      <w:r w:rsidRPr="005142DD">
        <w:rPr>
          <w:rFonts w:eastAsia="Arial Narrow"/>
          <w:snapToGrid w:val="0"/>
          <w:spacing w:val="-3"/>
          <w:lang w:val="es-CO" w:eastAsia="ar-SA"/>
        </w:rPr>
        <w:t xml:space="preserve">De conformidad con lo dispuesto en el Acuerdo Distrital 187 de 2005, del valor bruto del contrato y de sus adicionales, si las hubiere, se retendrá el 0.5% por concepto de la Estampilla Pro-Cultura. </w:t>
      </w:r>
    </w:p>
    <w:p w14:paraId="6EC41139" w14:textId="77777777" w:rsidR="008614CF" w:rsidRPr="005142DD" w:rsidRDefault="008614CF" w:rsidP="005142DD">
      <w:pPr>
        <w:widowControl/>
        <w:suppressAutoHyphens/>
        <w:adjustRightInd w:val="0"/>
        <w:jc w:val="both"/>
        <w:rPr>
          <w:rFonts w:eastAsia="Arial Narrow"/>
          <w:snapToGrid w:val="0"/>
          <w:spacing w:val="-3"/>
          <w:lang w:val="es-CO" w:eastAsia="ar-SA"/>
        </w:rPr>
      </w:pPr>
    </w:p>
    <w:p w14:paraId="72D5A0C1" w14:textId="77777777" w:rsidR="008614CF" w:rsidRPr="005142DD" w:rsidRDefault="008614CF" w:rsidP="005142DD">
      <w:pPr>
        <w:widowControl/>
        <w:suppressAutoHyphens/>
        <w:adjustRightInd w:val="0"/>
        <w:jc w:val="both"/>
        <w:rPr>
          <w:rFonts w:eastAsia="Arial Narrow"/>
          <w:snapToGrid w:val="0"/>
          <w:spacing w:val="-3"/>
          <w:lang w:val="es-CO" w:eastAsia="ar-SA"/>
        </w:rPr>
      </w:pPr>
      <w:r w:rsidRPr="005142DD">
        <w:rPr>
          <w:rFonts w:eastAsia="Arial Narrow"/>
          <w:snapToGrid w:val="0"/>
          <w:spacing w:val="-3"/>
          <w:lang w:val="es-CO" w:eastAsia="ar-SA"/>
        </w:rPr>
        <w:t xml:space="preserve">De conformidad con lo dispuesto en el Acuerdo Distrital 645 de 2016, del valor bruto del contrato y de sus </w:t>
      </w:r>
      <w:proofErr w:type="spellStart"/>
      <w:r w:rsidRPr="005142DD">
        <w:rPr>
          <w:rFonts w:eastAsia="Arial Narrow"/>
          <w:snapToGrid w:val="0"/>
          <w:spacing w:val="-3"/>
          <w:lang w:val="es-CO" w:eastAsia="ar-SA"/>
        </w:rPr>
        <w:t>adiciones</w:t>
      </w:r>
      <w:proofErr w:type="spellEnd"/>
      <w:r w:rsidRPr="005142DD">
        <w:rPr>
          <w:rFonts w:eastAsia="Arial Narrow"/>
          <w:snapToGrid w:val="0"/>
          <w:spacing w:val="-3"/>
          <w:lang w:val="es-CO" w:eastAsia="ar-SA"/>
        </w:rPr>
        <w:t xml:space="preserve">, si las hubiere, se retendrá el 2% por concepto de la Estampilla Adulto Mayor. </w:t>
      </w:r>
    </w:p>
    <w:p w14:paraId="0884FF6E" w14:textId="77777777" w:rsidR="008614CF" w:rsidRPr="005142DD" w:rsidRDefault="008614CF" w:rsidP="005142DD">
      <w:pPr>
        <w:widowControl/>
        <w:suppressAutoHyphens/>
        <w:adjustRightInd w:val="0"/>
        <w:jc w:val="both"/>
        <w:rPr>
          <w:rFonts w:eastAsia="Arial Narrow"/>
          <w:snapToGrid w:val="0"/>
          <w:spacing w:val="-3"/>
          <w:lang w:val="es-CO" w:eastAsia="ar-SA"/>
        </w:rPr>
      </w:pPr>
    </w:p>
    <w:p w14:paraId="7147E76A"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QUINTA</w:t>
      </w:r>
      <w:r w:rsidRPr="005142DD">
        <w:rPr>
          <w:rFonts w:eastAsia="Arial Narrow"/>
          <w:b/>
          <w:lang w:val="es-CO" w:eastAsia="ar-SA"/>
        </w:rPr>
        <w:t>. AFILIACIONES AL PERSONAL</w:t>
      </w:r>
      <w:r w:rsidRPr="005142DD">
        <w:rPr>
          <w:rFonts w:eastAsia="Arial Narrow"/>
          <w:lang w:val="es-CO" w:eastAsia="ar-SA"/>
        </w:rPr>
        <w:t xml:space="preserve">. - EL CONTRATISTA deberá tener afiliado al personal que destinará para la ejecución del contrato, a las siguientes Entidades, de conformidad con lo previsto en las Leyes 789 de 2002 y 828 de 2003, y demás normas que las complementen y/o modifiquen: </w:t>
      </w:r>
    </w:p>
    <w:p w14:paraId="6E85C025" w14:textId="77777777" w:rsidR="008614CF" w:rsidRPr="005142DD" w:rsidRDefault="008614CF" w:rsidP="005142DD">
      <w:pPr>
        <w:widowControl/>
        <w:suppressAutoHyphens/>
        <w:adjustRightInd w:val="0"/>
        <w:jc w:val="both"/>
        <w:rPr>
          <w:rFonts w:eastAsia="Arial Narrow"/>
          <w:lang w:val="es-CO" w:eastAsia="ar-SA"/>
        </w:rPr>
      </w:pPr>
    </w:p>
    <w:p w14:paraId="1C294859"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lastRenderedPageBreak/>
        <w:t xml:space="preserve">a) Entidades Promotoras de Salud (EPS); </w:t>
      </w:r>
    </w:p>
    <w:p w14:paraId="76C95060"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b) Colpensiones o Fondos Privados de Pensiones; </w:t>
      </w:r>
    </w:p>
    <w:p w14:paraId="241D6F1C"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c) Fondo Nacional del Ahorro o Fondos Privados de Cesantías; </w:t>
      </w:r>
    </w:p>
    <w:p w14:paraId="183C3EF2"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d) Administradoras de Riesgos Profesionales (ARP); y, </w:t>
      </w:r>
    </w:p>
    <w:p w14:paraId="5A477F1D"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e) Cajas de Compensación Familiar. </w:t>
      </w:r>
    </w:p>
    <w:p w14:paraId="03E45408" w14:textId="77777777" w:rsidR="008614CF" w:rsidRPr="005142DD" w:rsidRDefault="008614CF" w:rsidP="005142DD">
      <w:pPr>
        <w:widowControl/>
        <w:suppressAutoHyphens/>
        <w:adjustRightInd w:val="0"/>
        <w:jc w:val="both"/>
        <w:rPr>
          <w:rFonts w:eastAsia="Arial Narrow"/>
          <w:lang w:val="es-CO" w:eastAsia="ar-SA"/>
        </w:rPr>
      </w:pPr>
    </w:p>
    <w:p w14:paraId="697857DF"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PARAGRAFO</w:t>
      </w:r>
      <w:r w:rsidRPr="005142DD">
        <w:rPr>
          <w:rFonts w:eastAsia="Arial Narrow"/>
          <w:b/>
          <w:lang w:val="es-CO" w:eastAsia="ar-SA"/>
        </w:rPr>
        <w:t>. - EL CONTRATISTA</w:t>
      </w:r>
      <w:r w:rsidRPr="005142DD">
        <w:rPr>
          <w:rFonts w:eastAsia="Arial Narrow"/>
          <w:lang w:val="es-CO" w:eastAsia="ar-SA"/>
        </w:rPr>
        <w:t xml:space="preserve"> es responsable del cumplimiento de todas las obligaciones que se generen con el personal que utilice para el cumplimiento del objeto contractual. </w:t>
      </w:r>
    </w:p>
    <w:p w14:paraId="48D00337" w14:textId="77777777" w:rsidR="008614CF" w:rsidRPr="005142DD" w:rsidRDefault="008614CF" w:rsidP="005142DD">
      <w:pPr>
        <w:widowControl/>
        <w:suppressAutoHyphens/>
        <w:adjustRightInd w:val="0"/>
        <w:jc w:val="both"/>
        <w:rPr>
          <w:rFonts w:eastAsia="Arial Narrow"/>
          <w:lang w:val="es-CO" w:eastAsia="ar-SA"/>
        </w:rPr>
      </w:pPr>
    </w:p>
    <w:p w14:paraId="6F1842D3"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SEXTA</w:t>
      </w:r>
      <w:r w:rsidRPr="005142DD">
        <w:rPr>
          <w:rFonts w:eastAsia="Arial Narrow"/>
          <w:b/>
          <w:lang w:val="es-CO" w:eastAsia="ar-SA"/>
        </w:rPr>
        <w:t>. INDEMNIDAD. -</w:t>
      </w:r>
      <w:r w:rsidRPr="005142DD">
        <w:rPr>
          <w:rFonts w:eastAsia="Arial Narrow"/>
          <w:lang w:val="es-CO" w:eastAsia="ar-SA"/>
        </w:rPr>
        <w:t xml:space="preserve"> </w:t>
      </w:r>
      <w:r w:rsidRPr="005142DD">
        <w:rPr>
          <w:rFonts w:eastAsia="Arial Narrow"/>
          <w:b/>
          <w:lang w:val="es-CO" w:eastAsia="ar-SA"/>
        </w:rPr>
        <w:t>E</w:t>
      </w:r>
      <w:r w:rsidRPr="005142DD">
        <w:rPr>
          <w:rFonts w:eastAsia="Arial Narrow"/>
          <w:b/>
          <w:shd w:val="clear" w:color="auto" w:fill="FFFFFF"/>
          <w:lang w:val="es-CO" w:eastAsia="ar-SA"/>
        </w:rPr>
        <w:t>L CONTRATISTA</w:t>
      </w:r>
      <w:r w:rsidRPr="005142DD">
        <w:rPr>
          <w:rFonts w:eastAsia="Arial Narrow"/>
          <w:shd w:val="clear" w:color="auto" w:fill="FFFFFF"/>
          <w:lang w:val="es-CO" w:eastAsia="ar-SA"/>
        </w:rPr>
        <w:t xml:space="preserve"> mantendrá indemne a LA UNIVERSIDAD, de cualquier reclamación, demanda, acción legal y costos provenientes de terceros, que surjan por daños y lesiones, causadas a personas o propiedades de terceros, por sus subcontratistas o proveedores, en ejecución del contrato. LA UNIVERSIDAD le comunicará, de manera oportuna, a EL CONTRATISTA, luego de recibido el reclamo, para que pueda adoptar las medidas necesarias para defenderse ante el tercero, de manera judicial o extrajudicial.</w:t>
      </w:r>
      <w:r w:rsidRPr="005142DD">
        <w:rPr>
          <w:rFonts w:eastAsia="Arial Narrow"/>
          <w:lang w:val="es-CO" w:eastAsia="ar-SA"/>
        </w:rPr>
        <w:t xml:space="preserve"> </w:t>
      </w:r>
    </w:p>
    <w:p w14:paraId="10C87D6F" w14:textId="77777777" w:rsidR="008614CF" w:rsidRPr="005142DD" w:rsidRDefault="008614CF" w:rsidP="005142DD">
      <w:pPr>
        <w:widowControl/>
        <w:suppressAutoHyphens/>
        <w:adjustRightInd w:val="0"/>
        <w:jc w:val="both"/>
        <w:rPr>
          <w:rFonts w:eastAsia="Arial Narrow"/>
          <w:lang w:val="es-CO" w:eastAsia="ar-SA"/>
        </w:rPr>
      </w:pPr>
    </w:p>
    <w:p w14:paraId="7680CAA3"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SÉPTIMA.</w:t>
      </w:r>
      <w:r w:rsidRPr="005142DD">
        <w:rPr>
          <w:rFonts w:eastAsia="Arial Narrow"/>
          <w:b/>
          <w:lang w:val="es-CO" w:eastAsia="ar-SA"/>
        </w:rPr>
        <w:t xml:space="preserve"> DOCUMENTOS</w:t>
      </w:r>
      <w:r w:rsidRPr="005142DD">
        <w:rPr>
          <w:rFonts w:eastAsia="Arial Narrow"/>
          <w:lang w:val="es-CO" w:eastAsia="ar-SA"/>
        </w:rPr>
        <w:t xml:space="preserve">. - Forman parte integral del contrato y, en consecuencia, producen sus mismos efectos y obligaciones jurídicas contractuales, los siguientes documentos: </w:t>
      </w:r>
    </w:p>
    <w:p w14:paraId="45EABBB6" w14:textId="77777777" w:rsidR="008614CF" w:rsidRPr="005142DD" w:rsidRDefault="008614CF" w:rsidP="005142DD">
      <w:pPr>
        <w:widowControl/>
        <w:suppressAutoHyphens/>
        <w:adjustRightInd w:val="0"/>
        <w:jc w:val="both"/>
        <w:rPr>
          <w:rFonts w:eastAsia="Arial Narrow"/>
          <w:lang w:val="es-CO" w:eastAsia="ar-SA"/>
        </w:rPr>
      </w:pPr>
    </w:p>
    <w:p w14:paraId="59300F8E"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1) Los estudios previos, sus anexos y los demás documentos expedidos por </w:t>
      </w:r>
      <w:r w:rsidRPr="005142DD">
        <w:rPr>
          <w:rFonts w:eastAsia="Arial Narrow"/>
          <w:b/>
          <w:lang w:val="es-CO" w:eastAsia="ar-SA"/>
        </w:rPr>
        <w:t>LA UNIVERSIDAD</w:t>
      </w:r>
      <w:r w:rsidRPr="005142DD">
        <w:rPr>
          <w:rFonts w:eastAsia="Arial Narrow"/>
          <w:lang w:val="es-CO" w:eastAsia="ar-SA"/>
        </w:rPr>
        <w:t xml:space="preserve"> previamente a la suscripción del contrato, entre estos, la correspondiente solicitud de contratación. </w:t>
      </w:r>
    </w:p>
    <w:p w14:paraId="23D19DA5" w14:textId="77777777" w:rsidR="008614CF" w:rsidRPr="005142DD" w:rsidRDefault="008614CF" w:rsidP="005142DD">
      <w:pPr>
        <w:widowControl/>
        <w:suppressAutoHyphens/>
        <w:adjustRightInd w:val="0"/>
        <w:jc w:val="both"/>
        <w:rPr>
          <w:rFonts w:eastAsia="Arial Narrow"/>
          <w:lang w:val="es-CO" w:eastAsia="ar-SA"/>
        </w:rPr>
      </w:pPr>
    </w:p>
    <w:p w14:paraId="3B997B5D"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2) La propuesta presentada por </w:t>
      </w:r>
      <w:r w:rsidRPr="005142DD">
        <w:rPr>
          <w:rFonts w:eastAsia="Arial Narrow"/>
          <w:b/>
          <w:lang w:val="es-CO" w:eastAsia="ar-SA"/>
        </w:rPr>
        <w:t>EL CONTRATISTA</w:t>
      </w:r>
      <w:r w:rsidRPr="005142DD">
        <w:rPr>
          <w:rFonts w:eastAsia="Arial Narrow"/>
          <w:lang w:val="es-CO" w:eastAsia="ar-SA"/>
        </w:rPr>
        <w:t xml:space="preserve">. </w:t>
      </w:r>
    </w:p>
    <w:p w14:paraId="0A1E7003" w14:textId="77777777" w:rsidR="008614CF" w:rsidRPr="005142DD" w:rsidRDefault="008614CF" w:rsidP="005142DD">
      <w:pPr>
        <w:widowControl/>
        <w:suppressAutoHyphens/>
        <w:adjustRightInd w:val="0"/>
        <w:jc w:val="both"/>
        <w:rPr>
          <w:rFonts w:eastAsia="Arial Narrow"/>
          <w:lang w:val="es-CO" w:eastAsia="ar-SA"/>
        </w:rPr>
      </w:pPr>
    </w:p>
    <w:p w14:paraId="4CBBD2AB"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3) Las instrucciones dadas a </w:t>
      </w:r>
      <w:r w:rsidRPr="005142DD">
        <w:rPr>
          <w:rFonts w:eastAsia="Arial Narrow"/>
          <w:b/>
          <w:lang w:val="es-CO" w:eastAsia="ar-SA"/>
        </w:rPr>
        <w:t>EL CONTRATISTA</w:t>
      </w:r>
      <w:r w:rsidRPr="005142DD">
        <w:rPr>
          <w:rFonts w:eastAsia="Arial Narrow"/>
          <w:lang w:val="es-CO" w:eastAsia="ar-SA"/>
        </w:rPr>
        <w:t xml:space="preserve"> para la ejecución del contrato. </w:t>
      </w:r>
    </w:p>
    <w:p w14:paraId="5C8DD112" w14:textId="77777777" w:rsidR="008614CF" w:rsidRPr="005142DD" w:rsidRDefault="008614CF" w:rsidP="005142DD">
      <w:pPr>
        <w:widowControl/>
        <w:suppressAutoHyphens/>
        <w:adjustRightInd w:val="0"/>
        <w:jc w:val="both"/>
        <w:rPr>
          <w:rFonts w:eastAsia="Arial Narrow"/>
          <w:lang w:val="es-CO" w:eastAsia="ar-SA"/>
        </w:rPr>
      </w:pPr>
    </w:p>
    <w:p w14:paraId="479A8F68"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4) La comunicación escrita de </w:t>
      </w:r>
      <w:r w:rsidRPr="005142DD">
        <w:rPr>
          <w:rFonts w:eastAsia="Arial Narrow"/>
          <w:b/>
          <w:lang w:val="es-CO" w:eastAsia="ar-SA"/>
        </w:rPr>
        <w:t>LA UNIVERSIDAD</w:t>
      </w:r>
      <w:r w:rsidRPr="005142DD">
        <w:rPr>
          <w:rFonts w:eastAsia="Arial Narrow"/>
          <w:lang w:val="es-CO" w:eastAsia="ar-SA"/>
        </w:rPr>
        <w:t xml:space="preserve">, en que señala que se han cumplido los requisitos de ejecución del contrato y se ha elaborado el </w:t>
      </w:r>
      <w:r w:rsidRPr="005142DD">
        <w:rPr>
          <w:rFonts w:eastAsia="Arial Narrow"/>
          <w:i/>
          <w:lang w:val="es-CO" w:eastAsia="ar-SA"/>
        </w:rPr>
        <w:t>acta de iniciación</w:t>
      </w:r>
      <w:r w:rsidRPr="005142DD">
        <w:rPr>
          <w:rFonts w:eastAsia="Arial Narrow"/>
          <w:lang w:val="es-CO" w:eastAsia="ar-SA"/>
        </w:rPr>
        <w:t xml:space="preserve">, mediante la cual se define la fecha a partir de la cual se </w:t>
      </w:r>
      <w:proofErr w:type="gramStart"/>
      <w:r w:rsidRPr="005142DD">
        <w:rPr>
          <w:rFonts w:eastAsia="Arial Narrow"/>
          <w:lang w:val="es-CO" w:eastAsia="ar-SA"/>
        </w:rPr>
        <w:t>debe  contar</w:t>
      </w:r>
      <w:proofErr w:type="gramEnd"/>
      <w:r w:rsidRPr="005142DD">
        <w:rPr>
          <w:rFonts w:eastAsia="Arial Narrow"/>
          <w:lang w:val="es-CO" w:eastAsia="ar-SA"/>
        </w:rPr>
        <w:t xml:space="preserve"> el plazo para la ejecución del mismo. </w:t>
      </w:r>
    </w:p>
    <w:p w14:paraId="0F7C69E4" w14:textId="77777777" w:rsidR="008614CF" w:rsidRPr="005142DD" w:rsidRDefault="008614CF" w:rsidP="005142DD">
      <w:pPr>
        <w:widowControl/>
        <w:suppressAutoHyphens/>
        <w:adjustRightInd w:val="0"/>
        <w:jc w:val="both"/>
        <w:rPr>
          <w:rFonts w:eastAsia="Arial Narrow"/>
          <w:lang w:val="es-CO" w:eastAsia="ar-SA"/>
        </w:rPr>
      </w:pPr>
    </w:p>
    <w:p w14:paraId="32F712E4"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lang w:val="es-CO" w:eastAsia="ar-SA"/>
        </w:rPr>
        <w:t xml:space="preserve">5) Las actas y demás documentos que durante la ejecución del contrato suscriban las partes. </w:t>
      </w:r>
    </w:p>
    <w:p w14:paraId="4B9C7E1C" w14:textId="77777777" w:rsidR="008614CF" w:rsidRPr="005142DD" w:rsidRDefault="008614CF" w:rsidP="005142DD">
      <w:pPr>
        <w:widowControl/>
        <w:suppressAutoHyphens/>
        <w:adjustRightInd w:val="0"/>
        <w:jc w:val="both"/>
        <w:rPr>
          <w:rFonts w:eastAsia="Arial Narrow"/>
          <w:lang w:val="es-CO" w:eastAsia="ar-SA"/>
        </w:rPr>
      </w:pPr>
    </w:p>
    <w:p w14:paraId="4D9EC460"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OCTAVA</w:t>
      </w:r>
      <w:r w:rsidRPr="005142DD">
        <w:rPr>
          <w:rFonts w:eastAsia="Arial Narrow"/>
          <w:b/>
          <w:lang w:val="es-CO" w:eastAsia="ar-SA"/>
        </w:rPr>
        <w:t>. PROTECCIÓN Y CUMPLIMIENTO A LA NORMATIVIDAD AMBIENTAL</w:t>
      </w:r>
      <w:r w:rsidRPr="005142DD">
        <w:rPr>
          <w:rFonts w:eastAsia="Arial Narrow"/>
          <w:lang w:val="es-CO" w:eastAsia="ar-SA"/>
        </w:rPr>
        <w:t xml:space="preserve">. - </w:t>
      </w:r>
      <w:r w:rsidRPr="005142DD">
        <w:rPr>
          <w:rFonts w:eastAsia="Arial Narrow"/>
          <w:b/>
          <w:lang w:val="es-CO" w:eastAsia="ar-SA"/>
        </w:rPr>
        <w:t>EL CONTRATISTA</w:t>
      </w:r>
      <w:r w:rsidRPr="005142DD">
        <w:rPr>
          <w:rFonts w:eastAsia="Arial Narrow"/>
          <w:lang w:val="es-CO" w:eastAsia="ar-SA"/>
        </w:rPr>
        <w:t xml:space="preserve">, en desarrollo del presente contrato. dará estricto cumplimiento a los lineamientos, normas, reglamentos, orientaciones y leyes ambientales aplicables. </w:t>
      </w:r>
    </w:p>
    <w:p w14:paraId="5EE0664C" w14:textId="77777777" w:rsidR="008F152F" w:rsidRPr="005142DD" w:rsidRDefault="008F152F" w:rsidP="005142DD">
      <w:pPr>
        <w:widowControl/>
        <w:suppressAutoHyphens/>
        <w:adjustRightInd w:val="0"/>
        <w:jc w:val="both"/>
        <w:rPr>
          <w:rFonts w:eastAsia="Arial Narrow"/>
          <w:lang w:val="es-CO" w:eastAsia="ar-SA"/>
        </w:rPr>
      </w:pPr>
    </w:p>
    <w:p w14:paraId="61C16020"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t>CLÁUSULA VIGÉSIMO NOVENA</w:t>
      </w:r>
      <w:r w:rsidRPr="005142DD">
        <w:rPr>
          <w:rFonts w:eastAsia="Arial Narrow"/>
          <w:b/>
          <w:lang w:val="es-CO" w:eastAsia="ar-SA"/>
        </w:rPr>
        <w:t>. PERFECCIONAMIENTO Y EJECUCIÓN DEL CONTRATO</w:t>
      </w:r>
      <w:r w:rsidRPr="005142DD">
        <w:rPr>
          <w:rFonts w:eastAsia="Arial Narrow"/>
          <w:lang w:val="es-CO" w:eastAsia="ar-SA"/>
        </w:rPr>
        <w:t xml:space="preserve">. - Para el perfeccionamiento del contrato, se requiere la firma de las partes. Para su ejecución, se requiere Registro Presupuestal, aprobación de las garantías y suscripción del acta de inicio. </w:t>
      </w:r>
      <w:bookmarkStart w:id="2" w:name="_Hlk83993069"/>
    </w:p>
    <w:p w14:paraId="5291A8C1" w14:textId="77777777" w:rsidR="008614CF" w:rsidRPr="005142DD" w:rsidRDefault="008614CF" w:rsidP="005142DD">
      <w:pPr>
        <w:widowControl/>
        <w:suppressAutoHyphens/>
        <w:adjustRightInd w:val="0"/>
        <w:jc w:val="both"/>
        <w:rPr>
          <w:rFonts w:eastAsia="Arial Narrow"/>
          <w:lang w:val="es-CO" w:eastAsia="ar-SA"/>
        </w:rPr>
      </w:pPr>
    </w:p>
    <w:p w14:paraId="3903DAFE" w14:textId="035C1F55" w:rsidR="008614CF" w:rsidRPr="005142DD" w:rsidRDefault="008614CF" w:rsidP="005142DD">
      <w:pPr>
        <w:widowControl/>
        <w:suppressAutoHyphens/>
        <w:adjustRightInd w:val="0"/>
        <w:jc w:val="both"/>
        <w:rPr>
          <w:rFonts w:eastAsia="Arial Narrow"/>
          <w:bCs/>
          <w:lang w:val="es-CO" w:eastAsia="ar-SA"/>
        </w:rPr>
      </w:pPr>
      <w:r w:rsidRPr="005142DD">
        <w:rPr>
          <w:rFonts w:eastAsia="Arial Narrow"/>
          <w:b/>
          <w:u w:val="single"/>
          <w:lang w:val="es-CO" w:eastAsia="ar-SA"/>
        </w:rPr>
        <w:t>CLÁUSULA TRIGÉSIMA</w:t>
      </w:r>
      <w:bookmarkEnd w:id="2"/>
      <w:r w:rsidRPr="005142DD">
        <w:rPr>
          <w:rFonts w:eastAsia="Arial Narrow"/>
          <w:b/>
          <w:lang w:val="es-CO" w:eastAsia="ar-SA"/>
        </w:rPr>
        <w:t xml:space="preserve">. PUBLICACIÓN. – </w:t>
      </w:r>
      <w:r w:rsidRPr="005142DD">
        <w:rPr>
          <w:rFonts w:eastAsia="Arial Narrow"/>
          <w:bCs/>
          <w:lang w:val="es-CO" w:eastAsia="ar-SA"/>
        </w:rPr>
        <w:t>Conforme a lo establecido en el numeral 2º del artículo quinto de la Resolución de Rectoría No. 08 de 2011, se publicará este documento en la plataforma SECOP II.</w:t>
      </w:r>
    </w:p>
    <w:p w14:paraId="63F504CF" w14:textId="77777777" w:rsidR="008614CF" w:rsidRPr="005142DD" w:rsidRDefault="008614CF" w:rsidP="005142DD">
      <w:pPr>
        <w:widowControl/>
        <w:suppressAutoHyphens/>
        <w:adjustRightInd w:val="0"/>
        <w:jc w:val="both"/>
        <w:rPr>
          <w:rFonts w:eastAsia="Arial Narrow"/>
          <w:bCs/>
          <w:lang w:val="es-CO" w:eastAsia="ar-SA"/>
        </w:rPr>
      </w:pPr>
    </w:p>
    <w:p w14:paraId="49C65E6D" w14:textId="77777777" w:rsidR="008614CF" w:rsidRPr="005142DD" w:rsidRDefault="008614CF" w:rsidP="005142DD">
      <w:pPr>
        <w:widowControl/>
        <w:suppressAutoHyphens/>
        <w:autoSpaceDE/>
        <w:autoSpaceDN/>
        <w:jc w:val="both"/>
        <w:rPr>
          <w:rFonts w:eastAsia="Calibri"/>
          <w:lang w:val="es-CO"/>
        </w:rPr>
      </w:pPr>
      <w:bookmarkStart w:id="3" w:name="_Hlk83993173"/>
      <w:r w:rsidRPr="005142DD">
        <w:rPr>
          <w:rFonts w:eastAsia="Arial Narrow"/>
          <w:b/>
          <w:u w:val="single"/>
          <w:lang w:val="es-CO" w:eastAsia="ar-SA"/>
        </w:rPr>
        <w:t>CLÁUSULA TRIGÉSIMO PRIMERA</w:t>
      </w:r>
      <w:r w:rsidRPr="005142DD">
        <w:rPr>
          <w:rFonts w:eastAsia="Arial Narrow"/>
          <w:b/>
          <w:lang w:val="es-CO" w:eastAsia="ar-SA"/>
        </w:rPr>
        <w:t xml:space="preserve">. </w:t>
      </w:r>
      <w:bookmarkEnd w:id="3"/>
      <w:r w:rsidRPr="005142DD">
        <w:rPr>
          <w:rFonts w:eastAsia="Arial Narrow"/>
          <w:b/>
          <w:lang w:val="es-CO" w:eastAsia="ar-SA"/>
        </w:rPr>
        <w:t>PROTECCIÓN Y CUMPLIMIENTO A LA NORMATIVIDAD AMBIENTAL</w:t>
      </w:r>
      <w:r w:rsidRPr="005142DD">
        <w:rPr>
          <w:rFonts w:eastAsia="Arial Narrow"/>
          <w:lang w:val="es-CO" w:eastAsia="ar-SA"/>
        </w:rPr>
        <w:t xml:space="preserve">. - </w:t>
      </w:r>
      <w:r w:rsidRPr="005142DD">
        <w:rPr>
          <w:rFonts w:eastAsia="Arial Narrow"/>
          <w:b/>
          <w:lang w:val="es-CO" w:eastAsia="ar-SA"/>
        </w:rPr>
        <w:t>EL CONTRATISTA</w:t>
      </w:r>
      <w:r w:rsidRPr="005142DD">
        <w:rPr>
          <w:rFonts w:eastAsia="Arial Narrow"/>
          <w:lang w:val="es-CO" w:eastAsia="ar-SA"/>
        </w:rPr>
        <w:t xml:space="preserve">, en desarrollo del presente, contrato dará estricto cumplimiento a los lineamientos, normas, reglamentos, orientaciones y leyes ambientales aplicables. </w:t>
      </w:r>
    </w:p>
    <w:p w14:paraId="5A2164A5" w14:textId="77777777" w:rsidR="008614CF" w:rsidRPr="005142DD" w:rsidRDefault="008614CF" w:rsidP="005142DD">
      <w:pPr>
        <w:widowControl/>
        <w:suppressAutoHyphens/>
        <w:autoSpaceDE/>
        <w:autoSpaceDN/>
        <w:jc w:val="both"/>
        <w:rPr>
          <w:rFonts w:eastAsia="Arial Narrow"/>
          <w:b/>
          <w:lang w:val="es-CO" w:eastAsia="ar-SA"/>
        </w:rPr>
      </w:pPr>
    </w:p>
    <w:p w14:paraId="4E1F011B" w14:textId="77777777" w:rsidR="008614CF" w:rsidRPr="005142DD" w:rsidRDefault="008614CF" w:rsidP="005142DD">
      <w:pPr>
        <w:widowControl/>
        <w:suppressAutoHyphens/>
        <w:adjustRightInd w:val="0"/>
        <w:jc w:val="both"/>
        <w:rPr>
          <w:rFonts w:eastAsia="Arial Narrow"/>
          <w:lang w:val="es-CO" w:eastAsia="ar-SA"/>
        </w:rPr>
      </w:pPr>
      <w:r w:rsidRPr="005142DD">
        <w:rPr>
          <w:rFonts w:eastAsia="Arial Narrow"/>
          <w:b/>
          <w:u w:val="single"/>
          <w:lang w:val="es-CO" w:eastAsia="ar-SA"/>
        </w:rPr>
        <w:lastRenderedPageBreak/>
        <w:t>CLÁUSULA TRIGÉSIMO SEGUNDA</w:t>
      </w:r>
      <w:r w:rsidRPr="005142DD">
        <w:rPr>
          <w:rFonts w:eastAsia="Arial Narrow"/>
          <w:b/>
          <w:lang w:val="es-CO" w:eastAsia="ar-SA"/>
        </w:rPr>
        <w:t>. LUGAR DE EJECUCIÓN Y DOMICILIO CONTRACTUAL</w:t>
      </w:r>
      <w:r w:rsidRPr="005142DD">
        <w:rPr>
          <w:rFonts w:eastAsia="Arial Narrow"/>
          <w:lang w:val="es-CO" w:eastAsia="ar-SA"/>
        </w:rPr>
        <w:t xml:space="preserve">. - Las actividades previstas en el presente Contrato se deben desarrollar en la ciudad de Bogotá, D.C. </w:t>
      </w:r>
    </w:p>
    <w:p w14:paraId="167A499E" w14:textId="77777777" w:rsidR="008614CF" w:rsidRPr="005142DD" w:rsidRDefault="008614CF" w:rsidP="005142DD">
      <w:pPr>
        <w:widowControl/>
        <w:suppressAutoHyphens/>
        <w:adjustRightInd w:val="0"/>
        <w:jc w:val="both"/>
        <w:rPr>
          <w:rFonts w:eastAsia="Arial Narrow"/>
          <w:lang w:val="es-CO" w:eastAsia="ar-SA"/>
        </w:rPr>
      </w:pPr>
    </w:p>
    <w:p w14:paraId="6C66FFF2" w14:textId="796B7FA6" w:rsidR="008614CF" w:rsidRPr="005142DD" w:rsidRDefault="008329A1" w:rsidP="005142DD">
      <w:pPr>
        <w:widowControl/>
        <w:suppressAutoHyphens/>
        <w:adjustRightInd w:val="0"/>
        <w:jc w:val="both"/>
        <w:rPr>
          <w:rFonts w:eastAsia="Arial Narrow"/>
          <w:lang w:val="es-CO" w:eastAsia="ar-SA"/>
        </w:rPr>
      </w:pPr>
      <w:r w:rsidRPr="005142DD">
        <w:rPr>
          <w:rFonts w:eastAsia="Arial Narrow"/>
          <w:b/>
          <w:u w:val="single"/>
          <w:lang w:val="es-CO" w:eastAsia="ar-SA"/>
        </w:rPr>
        <w:t xml:space="preserve">CLÁUSULA TRIGÉSIMO </w:t>
      </w:r>
      <w:r w:rsidR="008614CF" w:rsidRPr="005142DD">
        <w:rPr>
          <w:rFonts w:eastAsia="Arial Narrow"/>
          <w:b/>
          <w:u w:val="single"/>
          <w:lang w:val="es-CO" w:eastAsia="ar-SA"/>
        </w:rPr>
        <w:t>TER</w:t>
      </w:r>
      <w:r w:rsidR="00865FF2" w:rsidRPr="005142DD">
        <w:rPr>
          <w:rFonts w:eastAsia="Arial Narrow"/>
          <w:b/>
          <w:u w:val="single"/>
          <w:lang w:val="es-CO" w:eastAsia="ar-SA"/>
        </w:rPr>
        <w:t>C</w:t>
      </w:r>
      <w:r w:rsidR="008614CF" w:rsidRPr="005142DD">
        <w:rPr>
          <w:rFonts w:eastAsia="Arial Narrow"/>
          <w:b/>
          <w:u w:val="single"/>
          <w:lang w:val="es-CO" w:eastAsia="ar-SA"/>
        </w:rPr>
        <w:t>ERA</w:t>
      </w:r>
      <w:r w:rsidR="008614CF" w:rsidRPr="005142DD">
        <w:rPr>
          <w:rFonts w:eastAsia="Arial Narrow"/>
          <w:lang w:val="es-CO" w:eastAsia="ar-SA"/>
        </w:rPr>
        <w:t xml:space="preserve">. </w:t>
      </w:r>
      <w:r w:rsidR="008614CF" w:rsidRPr="005142DD">
        <w:rPr>
          <w:rFonts w:eastAsia="Arial Narrow"/>
          <w:b/>
          <w:spacing w:val="-2"/>
          <w:lang w:val="es-CO" w:eastAsia="ar-SA"/>
        </w:rPr>
        <w:t>MANIFESTACIÓN</w:t>
      </w:r>
      <w:r w:rsidR="008614CF" w:rsidRPr="005142DD">
        <w:rPr>
          <w:rFonts w:eastAsia="Arial Narrow"/>
          <w:spacing w:val="-2"/>
          <w:lang w:val="es-CO" w:eastAsia="ar-SA"/>
        </w:rPr>
        <w:t xml:space="preserve">. - </w:t>
      </w:r>
      <w:r w:rsidR="008614CF" w:rsidRPr="005142DD">
        <w:rPr>
          <w:rFonts w:eastAsia="Arial Narrow"/>
          <w:lang w:val="es-CO" w:eastAsia="ar-SA"/>
        </w:rPr>
        <w:t xml:space="preserve">Las partes manifiestan libremente que han procedido a la lectura total y cuidadosa del presente documento, por lo que se obligan a todo lo ordenado y manifestado. Para constancia, se firma, en un (1) ejemplar, en la ciudad de Bogotá, D.C., </w:t>
      </w:r>
      <w:r w:rsidR="008F152F" w:rsidRPr="005142DD">
        <w:rPr>
          <w:rFonts w:eastAsia="Arial Narrow"/>
          <w:lang w:val="es-CO" w:eastAsia="ar-SA"/>
        </w:rPr>
        <w:t>a</w:t>
      </w:r>
    </w:p>
    <w:p w14:paraId="4675E70B" w14:textId="77777777" w:rsidR="008614CF" w:rsidRPr="005142DD" w:rsidRDefault="008614CF" w:rsidP="005142DD">
      <w:pPr>
        <w:widowControl/>
        <w:suppressAutoHyphens/>
        <w:autoSpaceDE/>
        <w:autoSpaceDN/>
        <w:jc w:val="both"/>
        <w:rPr>
          <w:rFonts w:eastAsia="Cambria Math"/>
          <w:lang w:val="es-CO" w:eastAsia="ar-SA"/>
        </w:rPr>
      </w:pPr>
    </w:p>
    <w:p w14:paraId="342D5BDA" w14:textId="77777777" w:rsidR="00502D67" w:rsidRPr="005142DD" w:rsidRDefault="00502D67" w:rsidP="005142DD">
      <w:pPr>
        <w:widowControl/>
        <w:suppressAutoHyphens/>
        <w:autoSpaceDE/>
        <w:autoSpaceDN/>
        <w:jc w:val="both"/>
        <w:rPr>
          <w:rFonts w:eastAsia="Cambria Math"/>
          <w:b/>
          <w:lang w:val="es-CO" w:eastAsia="ar-SA"/>
        </w:rPr>
      </w:pPr>
      <w:r w:rsidRPr="005142DD">
        <w:rPr>
          <w:rFonts w:eastAsia="Cambria Math"/>
          <w:b/>
          <w:lang w:val="es-CO" w:eastAsia="ar-SA"/>
        </w:rPr>
        <w:t>LA UNIVERSIDAD</w:t>
      </w:r>
    </w:p>
    <w:p w14:paraId="4B297F47" w14:textId="77777777" w:rsidR="00502D67" w:rsidRPr="005142DD" w:rsidRDefault="00502D67" w:rsidP="005142DD">
      <w:pPr>
        <w:widowControl/>
        <w:suppressAutoHyphens/>
        <w:autoSpaceDE/>
        <w:autoSpaceDN/>
        <w:jc w:val="both"/>
        <w:rPr>
          <w:rFonts w:eastAsia="Cambria Math"/>
          <w:b/>
          <w:lang w:val="es-CO" w:eastAsia="ar-SA"/>
        </w:rPr>
      </w:pPr>
    </w:p>
    <w:p w14:paraId="1204B2C5" w14:textId="77777777" w:rsidR="00502D67" w:rsidRPr="005142DD" w:rsidRDefault="00502D67" w:rsidP="005142DD">
      <w:pPr>
        <w:widowControl/>
        <w:suppressAutoHyphens/>
        <w:autoSpaceDE/>
        <w:autoSpaceDN/>
        <w:jc w:val="both"/>
        <w:rPr>
          <w:rFonts w:eastAsia="Cambria Math"/>
          <w:b/>
          <w:lang w:val="es-CO" w:eastAsia="ar-SA"/>
        </w:rPr>
      </w:pPr>
    </w:p>
    <w:p w14:paraId="594AD93A" w14:textId="77777777" w:rsidR="00502D67" w:rsidRPr="005142DD" w:rsidRDefault="00502D67" w:rsidP="005142DD">
      <w:pPr>
        <w:widowControl/>
        <w:suppressAutoHyphens/>
        <w:autoSpaceDE/>
        <w:autoSpaceDN/>
        <w:jc w:val="both"/>
        <w:rPr>
          <w:rFonts w:eastAsia="Cambria Math"/>
          <w:b/>
          <w:lang w:val="es-CO" w:eastAsia="ar-SA"/>
        </w:rPr>
      </w:pPr>
    </w:p>
    <w:p w14:paraId="131AF558" w14:textId="77777777" w:rsidR="0052478B" w:rsidRDefault="0052478B" w:rsidP="0052478B">
      <w:pPr>
        <w:pStyle w:val="Ttulo1"/>
        <w:ind w:left="0" w:right="6392"/>
      </w:pPr>
      <w:r w:rsidRPr="00C6127D">
        <w:t>JOSE ANDELFO LIZCANO CARO</w:t>
      </w:r>
      <w:r w:rsidRPr="00735EB3">
        <w:t xml:space="preserve"> </w:t>
      </w:r>
      <w:r w:rsidRPr="001A29EB">
        <w:rPr>
          <w:b w:val="0"/>
          <w:bCs w:val="0"/>
        </w:rPr>
        <w:t>C.C.</w:t>
      </w:r>
      <w:r w:rsidRPr="001A29EB">
        <w:rPr>
          <w:b w:val="0"/>
          <w:bCs w:val="0"/>
          <w:spacing w:val="-4"/>
        </w:rPr>
        <w:t xml:space="preserve"> </w:t>
      </w:r>
      <w:r w:rsidRPr="001A29EB">
        <w:rPr>
          <w:b w:val="0"/>
          <w:bCs w:val="0"/>
        </w:rPr>
        <w:t>88.154.173 expedida en Pamplona (Norte de Santander)</w:t>
      </w:r>
    </w:p>
    <w:p w14:paraId="0C42FB4D" w14:textId="77777777" w:rsidR="0052478B" w:rsidRPr="00735EB3" w:rsidRDefault="0052478B" w:rsidP="0052478B">
      <w:pPr>
        <w:pStyle w:val="Ttulo1"/>
        <w:ind w:left="0" w:right="6392"/>
      </w:pPr>
      <w:r w:rsidRPr="00735EB3">
        <w:t>RECTOR</w:t>
      </w:r>
      <w:r w:rsidRPr="00735EB3">
        <w:rPr>
          <w:spacing w:val="-2"/>
        </w:rPr>
        <w:t xml:space="preserve"> </w:t>
      </w:r>
      <w:r w:rsidRPr="00735EB3">
        <w:t>-</w:t>
      </w:r>
      <w:r w:rsidRPr="00735EB3">
        <w:rPr>
          <w:spacing w:val="-1"/>
        </w:rPr>
        <w:t xml:space="preserve"> </w:t>
      </w:r>
      <w:r w:rsidRPr="00735EB3">
        <w:t>UDFJC</w:t>
      </w:r>
    </w:p>
    <w:p w14:paraId="00AF73A5" w14:textId="77777777" w:rsidR="0052478B" w:rsidRPr="00735EB3" w:rsidRDefault="0052478B" w:rsidP="0052478B">
      <w:pPr>
        <w:pStyle w:val="Textoindependiente"/>
        <w:rPr>
          <w:b/>
          <w:sz w:val="19"/>
        </w:rPr>
      </w:pPr>
    </w:p>
    <w:p w14:paraId="65F43D08" w14:textId="77777777" w:rsidR="0052478B" w:rsidRPr="00735EB3" w:rsidRDefault="0052478B" w:rsidP="0052478B">
      <w:pPr>
        <w:rPr>
          <w:b/>
        </w:rPr>
      </w:pPr>
      <w:r w:rsidRPr="00735EB3">
        <w:rPr>
          <w:b/>
        </w:rPr>
        <w:t>EL</w:t>
      </w:r>
      <w:r w:rsidRPr="00735EB3">
        <w:rPr>
          <w:b/>
          <w:spacing w:val="-4"/>
        </w:rPr>
        <w:t xml:space="preserve"> </w:t>
      </w:r>
      <w:r w:rsidRPr="00735EB3">
        <w:rPr>
          <w:b/>
        </w:rPr>
        <w:t>CONTRATISTA</w:t>
      </w:r>
    </w:p>
    <w:p w14:paraId="65D64FAB" w14:textId="77777777" w:rsidR="0052478B" w:rsidRPr="00735EB3" w:rsidRDefault="0052478B" w:rsidP="0052478B">
      <w:pPr>
        <w:pStyle w:val="Textoindependiente"/>
        <w:rPr>
          <w:b/>
        </w:rPr>
      </w:pPr>
    </w:p>
    <w:p w14:paraId="69BB50C6" w14:textId="77777777" w:rsidR="0052478B" w:rsidRPr="00735EB3" w:rsidRDefault="0052478B" w:rsidP="0052478B">
      <w:pPr>
        <w:pStyle w:val="Textoindependiente"/>
        <w:rPr>
          <w:b/>
        </w:rPr>
      </w:pPr>
    </w:p>
    <w:p w14:paraId="5216AD38" w14:textId="77777777" w:rsidR="0052478B" w:rsidRPr="00735EB3" w:rsidRDefault="0052478B" w:rsidP="0052478B">
      <w:pPr>
        <w:pStyle w:val="Ttulo1"/>
        <w:ind w:left="0"/>
      </w:pPr>
      <w:r w:rsidRPr="00735EB3">
        <w:t>XXX</w:t>
      </w:r>
    </w:p>
    <w:p w14:paraId="4B002FC2" w14:textId="77777777" w:rsidR="0052478B" w:rsidRPr="00735EB3" w:rsidRDefault="0052478B" w:rsidP="0052478B">
      <w:pPr>
        <w:pStyle w:val="Textoindependiente"/>
      </w:pPr>
      <w:r w:rsidRPr="00735EB3">
        <w:t>C.C.</w:t>
      </w:r>
      <w:r w:rsidRPr="00735EB3">
        <w:rPr>
          <w:spacing w:val="-4"/>
        </w:rPr>
        <w:t xml:space="preserve"> </w:t>
      </w:r>
      <w:proofErr w:type="spellStart"/>
      <w:r w:rsidRPr="00735EB3">
        <w:t>No.XXX</w:t>
      </w:r>
      <w:proofErr w:type="spellEnd"/>
      <w:r w:rsidRPr="00735EB3">
        <w:t xml:space="preserve"> de</w:t>
      </w:r>
      <w:r w:rsidRPr="00735EB3">
        <w:rPr>
          <w:spacing w:val="-4"/>
        </w:rPr>
        <w:t xml:space="preserve"> </w:t>
      </w:r>
      <w:r w:rsidRPr="00735EB3">
        <w:t>XXX</w:t>
      </w:r>
    </w:p>
    <w:p w14:paraId="61350D53" w14:textId="77777777" w:rsidR="0052478B" w:rsidRPr="00735EB3" w:rsidRDefault="0052478B" w:rsidP="0052478B">
      <w:pPr>
        <w:pStyle w:val="Ttulo1"/>
        <w:ind w:left="0"/>
      </w:pPr>
      <w:r w:rsidRPr="00735EB3">
        <w:t>XXX</w:t>
      </w:r>
    </w:p>
    <w:p w14:paraId="4B4D1FEA" w14:textId="77777777" w:rsidR="0052478B" w:rsidRPr="00735EB3" w:rsidRDefault="0052478B" w:rsidP="0052478B">
      <w:pPr>
        <w:pStyle w:val="Textoindependiente"/>
        <w:rPr>
          <w:b/>
          <w:sz w:val="20"/>
        </w:rPr>
      </w:pPr>
    </w:p>
    <w:p w14:paraId="68CE2A06" w14:textId="77777777" w:rsidR="0052478B" w:rsidRPr="00735EB3" w:rsidRDefault="0052478B" w:rsidP="0052478B">
      <w:pPr>
        <w:pStyle w:val="Textoindependiente"/>
        <w:tabs>
          <w:tab w:val="left" w:pos="7929"/>
        </w:tabs>
        <w:rPr>
          <w:b/>
          <w:sz w:val="23"/>
        </w:rPr>
      </w:pPr>
      <w:r w:rsidRPr="00735EB3">
        <w:rPr>
          <w:b/>
          <w:sz w:val="23"/>
        </w:rPr>
        <w:tab/>
      </w:r>
    </w:p>
    <w:tbl>
      <w:tblPr>
        <w:tblStyle w:val="TableNormal"/>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3465"/>
        <w:gridCol w:w="1313"/>
        <w:gridCol w:w="2348"/>
      </w:tblGrid>
      <w:tr w:rsidR="0052478B" w:rsidRPr="00735EB3" w14:paraId="24066EAC" w14:textId="77777777" w:rsidTr="00CD438F">
        <w:trPr>
          <w:trHeight w:val="186"/>
        </w:trPr>
        <w:tc>
          <w:tcPr>
            <w:tcW w:w="1510" w:type="pct"/>
            <w:vAlign w:val="center"/>
          </w:tcPr>
          <w:p w14:paraId="482F1619" w14:textId="77777777" w:rsidR="0052478B" w:rsidRPr="00735EB3" w:rsidRDefault="0052478B" w:rsidP="00CD438F">
            <w:pPr>
              <w:pStyle w:val="TableParagraph"/>
              <w:ind w:right="93"/>
              <w:jc w:val="center"/>
              <w:rPr>
                <w:b/>
                <w:sz w:val="16"/>
                <w:szCs w:val="16"/>
              </w:rPr>
            </w:pPr>
            <w:r w:rsidRPr="00735EB3">
              <w:rPr>
                <w:b/>
                <w:sz w:val="16"/>
                <w:szCs w:val="16"/>
              </w:rPr>
              <w:t>FUNCIONARIO</w:t>
            </w:r>
            <w:r w:rsidRPr="00735EB3">
              <w:rPr>
                <w:b/>
                <w:spacing w:val="-2"/>
                <w:sz w:val="16"/>
                <w:szCs w:val="16"/>
              </w:rPr>
              <w:t xml:space="preserve"> </w:t>
            </w:r>
            <w:r w:rsidRPr="00735EB3">
              <w:rPr>
                <w:b/>
                <w:sz w:val="16"/>
                <w:szCs w:val="16"/>
              </w:rPr>
              <w:t>O</w:t>
            </w:r>
            <w:r w:rsidRPr="00735EB3">
              <w:rPr>
                <w:b/>
                <w:spacing w:val="-2"/>
                <w:sz w:val="16"/>
                <w:szCs w:val="16"/>
              </w:rPr>
              <w:t xml:space="preserve"> </w:t>
            </w:r>
            <w:r w:rsidRPr="00735EB3">
              <w:rPr>
                <w:b/>
                <w:sz w:val="16"/>
                <w:szCs w:val="16"/>
              </w:rPr>
              <w:t>ASESOR</w:t>
            </w:r>
          </w:p>
        </w:tc>
        <w:tc>
          <w:tcPr>
            <w:tcW w:w="1697" w:type="pct"/>
            <w:vAlign w:val="center"/>
          </w:tcPr>
          <w:p w14:paraId="516FA8D4" w14:textId="77777777" w:rsidR="0052478B" w:rsidRPr="00735EB3" w:rsidRDefault="0052478B" w:rsidP="00CD438F">
            <w:pPr>
              <w:pStyle w:val="TableParagraph"/>
              <w:ind w:right="96"/>
              <w:jc w:val="center"/>
              <w:rPr>
                <w:b/>
                <w:sz w:val="16"/>
                <w:szCs w:val="16"/>
              </w:rPr>
            </w:pPr>
            <w:r w:rsidRPr="00735EB3">
              <w:rPr>
                <w:b/>
                <w:sz w:val="16"/>
                <w:szCs w:val="16"/>
              </w:rPr>
              <w:t>NOMBRE</w:t>
            </w:r>
          </w:p>
        </w:tc>
        <w:tc>
          <w:tcPr>
            <w:tcW w:w="643" w:type="pct"/>
            <w:vAlign w:val="center"/>
          </w:tcPr>
          <w:p w14:paraId="43ACAE7F" w14:textId="77777777" w:rsidR="0052478B" w:rsidRPr="00735EB3" w:rsidRDefault="0052478B" w:rsidP="00CD438F">
            <w:pPr>
              <w:pStyle w:val="TableParagraph"/>
              <w:ind w:right="90"/>
              <w:jc w:val="center"/>
              <w:rPr>
                <w:b/>
                <w:sz w:val="16"/>
                <w:szCs w:val="16"/>
              </w:rPr>
            </w:pPr>
            <w:r w:rsidRPr="00735EB3">
              <w:rPr>
                <w:b/>
                <w:sz w:val="16"/>
                <w:szCs w:val="16"/>
              </w:rPr>
              <w:t>FECHA</w:t>
            </w:r>
          </w:p>
        </w:tc>
        <w:tc>
          <w:tcPr>
            <w:tcW w:w="1151" w:type="pct"/>
            <w:vAlign w:val="center"/>
          </w:tcPr>
          <w:p w14:paraId="52AF240A" w14:textId="77777777" w:rsidR="0052478B" w:rsidRPr="00735EB3" w:rsidRDefault="0052478B" w:rsidP="00CD438F">
            <w:pPr>
              <w:pStyle w:val="TableParagraph"/>
              <w:ind w:right="558"/>
              <w:jc w:val="center"/>
              <w:rPr>
                <w:b/>
                <w:sz w:val="16"/>
                <w:szCs w:val="16"/>
              </w:rPr>
            </w:pPr>
            <w:r w:rsidRPr="00735EB3">
              <w:rPr>
                <w:b/>
                <w:sz w:val="16"/>
                <w:szCs w:val="16"/>
              </w:rPr>
              <w:t>FIRMA</w:t>
            </w:r>
          </w:p>
        </w:tc>
      </w:tr>
      <w:tr w:rsidR="0052478B" w:rsidRPr="00735EB3" w14:paraId="17565888" w14:textId="77777777" w:rsidTr="00CD438F">
        <w:trPr>
          <w:trHeight w:val="196"/>
        </w:trPr>
        <w:tc>
          <w:tcPr>
            <w:tcW w:w="1510" w:type="pct"/>
            <w:vAlign w:val="center"/>
          </w:tcPr>
          <w:p w14:paraId="25D08A90" w14:textId="77777777" w:rsidR="0052478B" w:rsidRPr="00735EB3" w:rsidRDefault="0052478B" w:rsidP="00CD438F">
            <w:pPr>
              <w:pStyle w:val="TableParagraph"/>
              <w:ind w:right="93"/>
              <w:jc w:val="center"/>
              <w:rPr>
                <w:sz w:val="16"/>
                <w:szCs w:val="16"/>
              </w:rPr>
            </w:pPr>
            <w:r w:rsidRPr="00735EB3">
              <w:rPr>
                <w:sz w:val="16"/>
                <w:szCs w:val="16"/>
              </w:rPr>
              <w:t>Proyectado</w:t>
            </w:r>
          </w:p>
        </w:tc>
        <w:tc>
          <w:tcPr>
            <w:tcW w:w="1697" w:type="pct"/>
            <w:vAlign w:val="center"/>
          </w:tcPr>
          <w:p w14:paraId="4C607421" w14:textId="77777777" w:rsidR="0052478B" w:rsidRPr="00735EB3" w:rsidRDefault="0052478B" w:rsidP="00CD438F">
            <w:pPr>
              <w:pStyle w:val="TableParagraph"/>
              <w:ind w:right="96"/>
              <w:jc w:val="both"/>
              <w:rPr>
                <w:sz w:val="16"/>
                <w:szCs w:val="16"/>
              </w:rPr>
            </w:pPr>
            <w:r w:rsidRPr="00735EB3">
              <w:rPr>
                <w:sz w:val="16"/>
                <w:szCs w:val="16"/>
              </w:rPr>
              <w:t>XXX</w:t>
            </w:r>
          </w:p>
        </w:tc>
        <w:tc>
          <w:tcPr>
            <w:tcW w:w="643" w:type="pct"/>
            <w:vAlign w:val="center"/>
          </w:tcPr>
          <w:p w14:paraId="2B53EA36" w14:textId="77777777" w:rsidR="0052478B" w:rsidRPr="00735EB3" w:rsidRDefault="0052478B" w:rsidP="00CD438F">
            <w:pPr>
              <w:pStyle w:val="TableParagraph"/>
              <w:ind w:right="90"/>
              <w:jc w:val="center"/>
              <w:rPr>
                <w:sz w:val="16"/>
                <w:szCs w:val="16"/>
              </w:rPr>
            </w:pPr>
            <w:r w:rsidRPr="00735EB3">
              <w:rPr>
                <w:sz w:val="16"/>
                <w:szCs w:val="16"/>
              </w:rPr>
              <w:t>XXX</w:t>
            </w:r>
          </w:p>
        </w:tc>
        <w:tc>
          <w:tcPr>
            <w:tcW w:w="1151" w:type="pct"/>
            <w:vAlign w:val="center"/>
          </w:tcPr>
          <w:p w14:paraId="4D4CD363" w14:textId="77777777" w:rsidR="0052478B" w:rsidRPr="00735EB3" w:rsidRDefault="0052478B" w:rsidP="00CD438F">
            <w:pPr>
              <w:pStyle w:val="TableParagraph"/>
              <w:jc w:val="center"/>
              <w:rPr>
                <w:sz w:val="16"/>
                <w:szCs w:val="16"/>
              </w:rPr>
            </w:pPr>
          </w:p>
        </w:tc>
      </w:tr>
      <w:tr w:rsidR="0052478B" w:rsidRPr="00735EB3" w14:paraId="2F3D9C91" w14:textId="77777777" w:rsidTr="00CD438F">
        <w:trPr>
          <w:trHeight w:val="182"/>
        </w:trPr>
        <w:tc>
          <w:tcPr>
            <w:tcW w:w="1510" w:type="pct"/>
            <w:vAlign w:val="center"/>
          </w:tcPr>
          <w:p w14:paraId="668F0B88" w14:textId="77777777" w:rsidR="0052478B" w:rsidRPr="00735EB3" w:rsidRDefault="0052478B" w:rsidP="00CD438F">
            <w:pPr>
              <w:pStyle w:val="TableParagraph"/>
              <w:ind w:right="93"/>
              <w:jc w:val="center"/>
              <w:rPr>
                <w:sz w:val="16"/>
                <w:szCs w:val="16"/>
              </w:rPr>
            </w:pPr>
            <w:r w:rsidRPr="00735EB3">
              <w:rPr>
                <w:sz w:val="16"/>
                <w:szCs w:val="16"/>
              </w:rPr>
              <w:t>Revisado</w:t>
            </w:r>
            <w:r w:rsidRPr="00735EB3">
              <w:rPr>
                <w:spacing w:val="-4"/>
                <w:sz w:val="16"/>
                <w:szCs w:val="16"/>
              </w:rPr>
              <w:t xml:space="preserve"> </w:t>
            </w:r>
            <w:r w:rsidRPr="00735EB3">
              <w:rPr>
                <w:sz w:val="16"/>
                <w:szCs w:val="16"/>
              </w:rPr>
              <w:t>y</w:t>
            </w:r>
            <w:r w:rsidRPr="00735EB3">
              <w:rPr>
                <w:spacing w:val="-4"/>
                <w:sz w:val="16"/>
                <w:szCs w:val="16"/>
              </w:rPr>
              <w:t xml:space="preserve"> </w:t>
            </w:r>
            <w:r w:rsidRPr="00735EB3">
              <w:rPr>
                <w:sz w:val="16"/>
                <w:szCs w:val="16"/>
              </w:rPr>
              <w:t>aprobado</w:t>
            </w:r>
          </w:p>
        </w:tc>
        <w:tc>
          <w:tcPr>
            <w:tcW w:w="1697" w:type="pct"/>
            <w:vAlign w:val="center"/>
          </w:tcPr>
          <w:p w14:paraId="18BA4E1B" w14:textId="77777777" w:rsidR="0052478B" w:rsidRPr="00735EB3" w:rsidRDefault="0052478B" w:rsidP="00CD438F">
            <w:pPr>
              <w:pStyle w:val="TableParagraph"/>
              <w:ind w:right="96"/>
              <w:jc w:val="both"/>
              <w:rPr>
                <w:sz w:val="16"/>
                <w:szCs w:val="16"/>
              </w:rPr>
            </w:pPr>
            <w:r>
              <w:rPr>
                <w:sz w:val="16"/>
                <w:szCs w:val="16"/>
              </w:rPr>
              <w:t>Diana Ximena Pirachican</w:t>
            </w:r>
          </w:p>
        </w:tc>
        <w:tc>
          <w:tcPr>
            <w:tcW w:w="643" w:type="pct"/>
            <w:vAlign w:val="center"/>
          </w:tcPr>
          <w:p w14:paraId="3E53124A" w14:textId="77777777" w:rsidR="0052478B" w:rsidRPr="00735EB3" w:rsidRDefault="0052478B" w:rsidP="00CD438F">
            <w:pPr>
              <w:pStyle w:val="TableParagraph"/>
              <w:jc w:val="center"/>
              <w:rPr>
                <w:sz w:val="16"/>
                <w:szCs w:val="16"/>
              </w:rPr>
            </w:pPr>
            <w:r w:rsidRPr="00735EB3">
              <w:rPr>
                <w:sz w:val="16"/>
                <w:szCs w:val="16"/>
              </w:rPr>
              <w:t>XXX</w:t>
            </w:r>
          </w:p>
        </w:tc>
        <w:tc>
          <w:tcPr>
            <w:tcW w:w="1151" w:type="pct"/>
            <w:vAlign w:val="center"/>
          </w:tcPr>
          <w:p w14:paraId="13F1685E" w14:textId="77777777" w:rsidR="0052478B" w:rsidRPr="00735EB3" w:rsidRDefault="0052478B" w:rsidP="00CD438F">
            <w:pPr>
              <w:pStyle w:val="TableParagraph"/>
              <w:tabs>
                <w:tab w:val="left" w:pos="866"/>
              </w:tabs>
              <w:jc w:val="center"/>
              <w:rPr>
                <w:sz w:val="16"/>
                <w:szCs w:val="16"/>
              </w:rPr>
            </w:pPr>
          </w:p>
        </w:tc>
      </w:tr>
    </w:tbl>
    <w:p w14:paraId="69AC25EA" w14:textId="77777777" w:rsidR="0052478B" w:rsidRPr="00735EB3" w:rsidRDefault="0052478B" w:rsidP="0052478B">
      <w:pPr>
        <w:jc w:val="both"/>
        <w:rPr>
          <w:sz w:val="16"/>
        </w:rPr>
      </w:pPr>
      <w:r w:rsidRPr="00735EB3">
        <w:rPr>
          <w:sz w:val="16"/>
        </w:rPr>
        <w:t>Copias:</w:t>
      </w:r>
      <w:r w:rsidRPr="00735EB3">
        <w:rPr>
          <w:spacing w:val="-5"/>
          <w:sz w:val="16"/>
        </w:rPr>
        <w:t xml:space="preserve"> </w:t>
      </w:r>
      <w:r w:rsidRPr="00735EB3">
        <w:rPr>
          <w:sz w:val="16"/>
        </w:rPr>
        <w:t>Contratista</w:t>
      </w:r>
      <w:r w:rsidRPr="00735EB3">
        <w:rPr>
          <w:spacing w:val="-4"/>
          <w:sz w:val="16"/>
        </w:rPr>
        <w:t xml:space="preserve"> </w:t>
      </w:r>
      <w:r w:rsidRPr="00735EB3">
        <w:rPr>
          <w:sz w:val="16"/>
        </w:rPr>
        <w:t>–</w:t>
      </w:r>
      <w:r w:rsidRPr="00735EB3">
        <w:rPr>
          <w:spacing w:val="-4"/>
          <w:sz w:val="16"/>
        </w:rPr>
        <w:t xml:space="preserve"> </w:t>
      </w:r>
      <w:r w:rsidRPr="00735EB3">
        <w:rPr>
          <w:sz w:val="16"/>
        </w:rPr>
        <w:t>División</w:t>
      </w:r>
      <w:r w:rsidRPr="00735EB3">
        <w:rPr>
          <w:spacing w:val="-4"/>
          <w:sz w:val="16"/>
        </w:rPr>
        <w:t xml:space="preserve"> </w:t>
      </w:r>
      <w:r w:rsidRPr="00735EB3">
        <w:rPr>
          <w:sz w:val="16"/>
        </w:rPr>
        <w:t>Contabilidad</w:t>
      </w:r>
      <w:r w:rsidRPr="00735EB3">
        <w:rPr>
          <w:spacing w:val="-5"/>
          <w:sz w:val="16"/>
        </w:rPr>
        <w:t xml:space="preserve"> </w:t>
      </w:r>
      <w:r w:rsidRPr="00735EB3">
        <w:rPr>
          <w:sz w:val="16"/>
        </w:rPr>
        <w:t>–</w:t>
      </w:r>
      <w:r w:rsidRPr="00735EB3">
        <w:rPr>
          <w:spacing w:val="-4"/>
          <w:sz w:val="16"/>
        </w:rPr>
        <w:t xml:space="preserve"> </w:t>
      </w:r>
      <w:r w:rsidRPr="00735EB3">
        <w:rPr>
          <w:sz w:val="16"/>
        </w:rPr>
        <w:t>Supervisor/a</w:t>
      </w:r>
      <w:r w:rsidRPr="00735EB3">
        <w:rPr>
          <w:spacing w:val="-4"/>
          <w:sz w:val="16"/>
        </w:rPr>
        <w:t xml:space="preserve"> </w:t>
      </w:r>
      <w:r w:rsidRPr="00735EB3">
        <w:rPr>
          <w:sz w:val="16"/>
        </w:rPr>
        <w:t>-</w:t>
      </w:r>
      <w:r w:rsidRPr="00735EB3">
        <w:rPr>
          <w:spacing w:val="-4"/>
          <w:sz w:val="16"/>
        </w:rPr>
        <w:t xml:space="preserve"> </w:t>
      </w:r>
      <w:r w:rsidRPr="00735EB3">
        <w:rPr>
          <w:sz w:val="16"/>
        </w:rPr>
        <w:t>Presupuesto</w:t>
      </w:r>
    </w:p>
    <w:p w14:paraId="7BEC8671" w14:textId="1C9173FA" w:rsidR="008614CF" w:rsidRPr="005142DD" w:rsidRDefault="008614CF" w:rsidP="0052478B">
      <w:pPr>
        <w:widowControl/>
        <w:suppressAutoHyphens/>
        <w:autoSpaceDE/>
        <w:autoSpaceDN/>
        <w:jc w:val="both"/>
        <w:rPr>
          <w:b/>
          <w:sz w:val="24"/>
        </w:rPr>
      </w:pPr>
    </w:p>
    <w:sectPr w:rsidR="008614CF" w:rsidRPr="005142DD">
      <w:headerReference w:type="default" r:id="rId7"/>
      <w:footerReference w:type="default" r:id="rId8"/>
      <w:pgSz w:w="12240" w:h="15840"/>
      <w:pgMar w:top="2840" w:right="940" w:bottom="880" w:left="1080" w:header="339"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C262" w14:textId="77777777" w:rsidR="00047C55" w:rsidRDefault="00047C55">
      <w:r>
        <w:separator/>
      </w:r>
    </w:p>
  </w:endnote>
  <w:endnote w:type="continuationSeparator" w:id="0">
    <w:p w14:paraId="63592379" w14:textId="77777777" w:rsidR="00047C55" w:rsidRDefault="0004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842F" w14:textId="77777777" w:rsidR="004565E1" w:rsidRDefault="004565E1">
    <w:pPr>
      <w:pStyle w:val="Textoindependiente"/>
      <w:spacing w:line="14" w:lineRule="auto"/>
      <w:rPr>
        <w:sz w:val="20"/>
      </w:rPr>
    </w:pPr>
    <w:r>
      <w:rPr>
        <w:noProof/>
        <w:lang w:val="en-US"/>
      </w:rPr>
      <mc:AlternateContent>
        <mc:Choice Requires="wps">
          <w:drawing>
            <wp:anchor distT="0" distB="0" distL="114300" distR="114300" simplePos="0" relativeHeight="487433728" behindDoc="1" locked="0" layoutInCell="1" allowOverlap="1" wp14:anchorId="2E1D6F9A" wp14:editId="3A4F3B8A">
              <wp:simplePos x="0" y="0"/>
              <wp:positionH relativeFrom="page">
                <wp:posOffset>799465</wp:posOffset>
              </wp:positionH>
              <wp:positionV relativeFrom="page">
                <wp:posOffset>9449435</wp:posOffset>
              </wp:positionV>
              <wp:extent cx="62337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096D19" id="Line 2" o:spid="_x0000_s1026" style="position:absolute;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95pt,744.05pt" to="553.8pt,7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wh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">
              <w10:wrap anchorx="page" anchory="page"/>
            </v:line>
          </w:pict>
        </mc:Fallback>
      </mc:AlternateContent>
    </w:r>
    <w:r>
      <w:rPr>
        <w:noProof/>
        <w:lang w:val="en-US"/>
      </w:rPr>
      <mc:AlternateContent>
        <mc:Choice Requires="wps">
          <w:drawing>
            <wp:anchor distT="0" distB="0" distL="114300" distR="114300" simplePos="0" relativeHeight="487434240" behindDoc="1" locked="0" layoutInCell="1" allowOverlap="1" wp14:anchorId="0CABF9BF" wp14:editId="3C98DB58">
              <wp:simplePos x="0" y="0"/>
              <wp:positionH relativeFrom="page">
                <wp:posOffset>3797935</wp:posOffset>
              </wp:positionH>
              <wp:positionV relativeFrom="page">
                <wp:posOffset>9540240</wp:posOffset>
              </wp:positionV>
              <wp:extent cx="23558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25A1" w14:textId="58D4A2A9" w:rsidR="004565E1" w:rsidRDefault="004565E1">
                          <w:pPr>
                            <w:spacing w:before="20"/>
                            <w:ind w:left="60"/>
                            <w:rPr>
                              <w:rFonts w:ascii="Carlito"/>
                              <w:b/>
                              <w:i/>
                            </w:rPr>
                          </w:pPr>
                          <w:r>
                            <w:fldChar w:fldCharType="begin"/>
                          </w:r>
                          <w:r>
                            <w:rPr>
                              <w:rFonts w:ascii="Carlito"/>
                              <w:b/>
                              <w:i/>
                            </w:rPr>
                            <w:instrText xml:space="preserve"> PAGE </w:instrText>
                          </w:r>
                          <w:r>
                            <w:fldChar w:fldCharType="separate"/>
                          </w:r>
                          <w:r w:rsidR="00EF1334">
                            <w:rPr>
                              <w:rFonts w:ascii="Carlito"/>
                              <w:b/>
                              <w:i/>
                              <w:noProof/>
                            </w:rPr>
                            <w:t>10</w:t>
                          </w:r>
                          <w:r>
                            <w:fldChar w:fldCharType="end"/>
                          </w:r>
                          <w:r>
                            <w:rPr>
                              <w:rFonts w:ascii="Carlito"/>
                              <w:b/>
                              <w:i/>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BF9BF" id="_x0000_t202" coordsize="21600,21600" o:spt="202" path="m,l,21600r21600,l21600,xe">
              <v:stroke joinstyle="miter"/>
              <v:path gradientshapeok="t" o:connecttype="rect"/>
            </v:shapetype>
            <v:shape id="Text Box 1" o:spid="_x0000_s1027" type="#_x0000_t202" style="position:absolute;margin-left:299.05pt;margin-top:751.2pt;width:18.55pt;height:15.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" filled="f" stroked="f">
              <v:textbox inset="0,0,0,0">
                <w:txbxContent>
                  <w:p w14:paraId="4C7E25A1" w14:textId="58D4A2A9" w:rsidR="004565E1" w:rsidRDefault="004565E1">
                    <w:pPr>
                      <w:spacing w:before="20"/>
                      <w:ind w:left="60"/>
                      <w:rPr>
                        <w:rFonts w:ascii="Carlito"/>
                        <w:b/>
                        <w:i/>
                      </w:rPr>
                    </w:pPr>
                    <w:r>
                      <w:fldChar w:fldCharType="begin"/>
                    </w:r>
                    <w:r>
                      <w:rPr>
                        <w:rFonts w:ascii="Carlito"/>
                        <w:b/>
                        <w:i/>
                      </w:rPr>
                      <w:instrText xml:space="preserve"> PAGE </w:instrText>
                    </w:r>
                    <w:r>
                      <w:fldChar w:fldCharType="separate"/>
                    </w:r>
                    <w:r w:rsidR="00EF1334">
                      <w:rPr>
                        <w:rFonts w:ascii="Carlito"/>
                        <w:b/>
                        <w:i/>
                        <w:noProof/>
                      </w:rPr>
                      <w:t>10</w:t>
                    </w:r>
                    <w:r>
                      <w:fldChar w:fldCharType="end"/>
                    </w:r>
                    <w:r>
                      <w:rPr>
                        <w:rFonts w:ascii="Carlito"/>
                        <w:b/>
                        <w:i/>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D115" w14:textId="77777777" w:rsidR="00047C55" w:rsidRDefault="00047C55">
      <w:r>
        <w:separator/>
      </w:r>
    </w:p>
  </w:footnote>
  <w:footnote w:type="continuationSeparator" w:id="0">
    <w:p w14:paraId="5740ECB3" w14:textId="77777777" w:rsidR="00047C55" w:rsidRDefault="00047C55">
      <w:r>
        <w:continuationSeparator/>
      </w:r>
    </w:p>
  </w:footnote>
  <w:footnote w:id="1">
    <w:p w14:paraId="4F239955" w14:textId="77777777" w:rsidR="004565E1" w:rsidRPr="00B31EA6" w:rsidRDefault="004565E1" w:rsidP="004565E1">
      <w:pPr>
        <w:pStyle w:val="Textonotapie"/>
        <w:jc w:val="both"/>
        <w:rPr>
          <w:rFonts w:ascii="Times New Roman" w:hAnsi="Times New Roman" w:cs="Times New Roman"/>
          <w:sz w:val="18"/>
          <w:szCs w:val="18"/>
          <w:lang w:val="es-ES"/>
        </w:rPr>
      </w:pPr>
      <w:r w:rsidRPr="00B31EA6">
        <w:rPr>
          <w:rStyle w:val="Refdenotaalpie"/>
          <w:sz w:val="18"/>
          <w:szCs w:val="18"/>
        </w:rPr>
        <w:footnoteRef/>
      </w:r>
      <w:r w:rsidRPr="00B31EA6">
        <w:rPr>
          <w:rFonts w:ascii="Times New Roman" w:hAnsi="Times New Roman" w:cs="Times New Roman"/>
          <w:sz w:val="18"/>
          <w:szCs w:val="18"/>
        </w:rPr>
        <w:t xml:space="preserve"> Resolución de Rectoría No. 629 de 2016 </w:t>
      </w:r>
    </w:p>
  </w:footnote>
  <w:footnote w:id="2">
    <w:p w14:paraId="23BE2DF8" w14:textId="77777777" w:rsidR="008614CF" w:rsidRPr="00B31EA6" w:rsidRDefault="008614CF" w:rsidP="008614CF">
      <w:pPr>
        <w:pStyle w:val="Textonotapie"/>
        <w:jc w:val="both"/>
        <w:rPr>
          <w:rFonts w:ascii="Times New Roman" w:hAnsi="Times New Roman" w:cs="Times New Roman"/>
          <w:sz w:val="18"/>
          <w:szCs w:val="18"/>
          <w:lang w:val="es-ES"/>
        </w:rPr>
      </w:pPr>
      <w:r w:rsidRPr="00B31EA6">
        <w:rPr>
          <w:rStyle w:val="Refdenotaalpie"/>
          <w:sz w:val="18"/>
          <w:szCs w:val="18"/>
        </w:rPr>
        <w:footnoteRef/>
      </w:r>
      <w:r w:rsidRPr="00B31EA6">
        <w:rPr>
          <w:rFonts w:ascii="Times New Roman" w:hAnsi="Times New Roman" w:cs="Times New Roman"/>
          <w:sz w:val="18"/>
          <w:szCs w:val="18"/>
        </w:rPr>
        <w:t xml:space="preserve"> Manual de Supervisión e Interventoría de la Universidad Distrital  </w:t>
      </w:r>
    </w:p>
  </w:footnote>
  <w:footnote w:id="3">
    <w:p w14:paraId="51F63FA3" w14:textId="77777777" w:rsidR="008614CF" w:rsidRPr="00B31EA6" w:rsidRDefault="008614CF" w:rsidP="008614CF">
      <w:pPr>
        <w:pStyle w:val="Textonotapie"/>
        <w:jc w:val="both"/>
        <w:rPr>
          <w:rFonts w:ascii="Times New Roman" w:hAnsi="Times New Roman" w:cs="Times New Roman"/>
          <w:sz w:val="18"/>
          <w:szCs w:val="18"/>
        </w:rPr>
      </w:pPr>
    </w:p>
    <w:p w14:paraId="6EF4210F" w14:textId="77777777" w:rsidR="008614CF" w:rsidRPr="00B31EA6" w:rsidRDefault="008614CF" w:rsidP="008614CF">
      <w:pPr>
        <w:pStyle w:val="Textonotapie"/>
        <w:jc w:val="both"/>
        <w:rPr>
          <w:rFonts w:ascii="Times New Roman" w:hAnsi="Times New Roman" w:cs="Times New Roman"/>
          <w:sz w:val="18"/>
          <w:szCs w:val="18"/>
          <w:lang w:val="es-ES"/>
        </w:rPr>
      </w:pPr>
      <w:r w:rsidRPr="00B31EA6">
        <w:rPr>
          <w:rStyle w:val="Refdenotaalpie"/>
          <w:sz w:val="18"/>
          <w:szCs w:val="18"/>
        </w:rPr>
        <w:footnoteRef/>
      </w:r>
      <w:r w:rsidRPr="00B31EA6">
        <w:rPr>
          <w:rFonts w:ascii="Times New Roman" w:hAnsi="Times New Roman" w:cs="Times New Roman"/>
          <w:sz w:val="18"/>
          <w:szCs w:val="18"/>
        </w:rPr>
        <w:t xml:space="preserve"> Reglamentaria del Estatuto de Contratación de la Universidad Distrital Francisco José de Caldas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0093" w14:textId="77777777" w:rsidR="004565E1" w:rsidRDefault="008329A1">
    <w:pPr>
      <w:pStyle w:val="Textoindependiente"/>
      <w:spacing w:line="14" w:lineRule="auto"/>
      <w:rPr>
        <w:sz w:val="20"/>
      </w:rPr>
    </w:pPr>
    <w:r>
      <w:rPr>
        <w:noProof/>
        <w:lang w:val="en-US"/>
      </w:rPr>
      <mc:AlternateContent>
        <mc:Choice Requires="wps">
          <w:drawing>
            <wp:anchor distT="0" distB="0" distL="114300" distR="114300" simplePos="0" relativeHeight="487433216" behindDoc="1" locked="0" layoutInCell="1" allowOverlap="1" wp14:anchorId="4E57A1F3" wp14:editId="12ECCC5C">
              <wp:simplePos x="0" y="0"/>
              <wp:positionH relativeFrom="page">
                <wp:posOffset>838200</wp:posOffset>
              </wp:positionH>
              <wp:positionV relativeFrom="page">
                <wp:posOffset>1200150</wp:posOffset>
              </wp:positionV>
              <wp:extent cx="6192520" cy="626110"/>
              <wp:effectExtent l="0" t="0" r="1778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64523" w14:textId="2A672D27" w:rsidR="004565E1" w:rsidRPr="008329A1" w:rsidRDefault="004565E1" w:rsidP="00A11165">
                          <w:pPr>
                            <w:spacing w:before="11" w:line="278" w:lineRule="auto"/>
                            <w:ind w:left="19" w:right="18" w:hanging="1"/>
                            <w:jc w:val="center"/>
                            <w:rPr>
                              <w:b/>
                              <w:color w:val="333333"/>
                              <w:sz w:val="28"/>
                            </w:rPr>
                          </w:pPr>
                          <w:r w:rsidRPr="00A11165">
                            <w:rPr>
                              <w:b/>
                              <w:color w:val="333333"/>
                            </w:rPr>
                            <w:t xml:space="preserve">CONTRATO DE PRESTACIÓN DE SERVICIOS CELEBRADO ENTRE LA UNIVERSIDAD DISTRITAL FRANCISCO JOSÉ DE CALDAS Y </w:t>
                          </w:r>
                          <w:r w:rsidR="00302970">
                            <w:rPr>
                              <w:b/>
                              <w:color w:val="333333"/>
                            </w:rPr>
                            <w:t>XXX</w:t>
                          </w:r>
                          <w:r w:rsidR="008329A1">
                            <w:rPr>
                              <w:b/>
                              <w:color w:val="333333"/>
                            </w:rPr>
                            <w:t xml:space="preserve"> -  No. </w:t>
                          </w:r>
                          <w:r w:rsidR="00302970">
                            <w:rPr>
                              <w:b/>
                              <w:color w:val="333333"/>
                            </w:rPr>
                            <w:t>XXX</w:t>
                          </w:r>
                          <w:r w:rsidR="008329A1" w:rsidRPr="008329A1">
                            <w:rPr>
                              <w:b/>
                              <w:color w:val="333333"/>
                              <w:sz w:val="28"/>
                            </w:rPr>
                            <w:t xml:space="preserve"> -</w:t>
                          </w:r>
                          <w:r w:rsidR="00B86867">
                            <w:rPr>
                              <w:b/>
                              <w:color w:val="333333"/>
                              <w:sz w:val="28"/>
                            </w:rPr>
                            <w:t>2025</w:t>
                          </w:r>
                          <w:r w:rsidR="008329A1" w:rsidRPr="008329A1">
                            <w:rPr>
                              <w:b/>
                              <w:color w:val="333333"/>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7A1F3" id="_x0000_t202" coordsize="21600,21600" o:spt="202" path="m,l,21600r21600,l21600,xe">
              <v:stroke joinstyle="miter"/>
              <v:path gradientshapeok="t" o:connecttype="rect"/>
            </v:shapetype>
            <v:shape id="Text Box 3" o:spid="_x0000_s1026" type="#_x0000_t202" style="position:absolute;margin-left:66pt;margin-top:94.5pt;width:487.6pt;height:49.3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" filled="f" stroked="f">
              <v:textbox inset="0,0,0,0">
                <w:txbxContent>
                  <w:p w14:paraId="2C064523" w14:textId="2A672D27" w:rsidR="004565E1" w:rsidRPr="008329A1" w:rsidRDefault="004565E1" w:rsidP="00A11165">
                    <w:pPr>
                      <w:spacing w:before="11" w:line="278" w:lineRule="auto"/>
                      <w:ind w:left="19" w:right="18" w:hanging="1"/>
                      <w:jc w:val="center"/>
                      <w:rPr>
                        <w:b/>
                        <w:color w:val="333333"/>
                        <w:sz w:val="28"/>
                      </w:rPr>
                    </w:pPr>
                    <w:r w:rsidRPr="00A11165">
                      <w:rPr>
                        <w:b/>
                        <w:color w:val="333333"/>
                      </w:rPr>
                      <w:t xml:space="preserve">CONTRATO DE PRESTACIÓN DE SERVICIOS CELEBRADO ENTRE LA UNIVERSIDAD DISTRITAL FRANCISCO JOSÉ DE CALDAS Y </w:t>
                    </w:r>
                    <w:r w:rsidR="00302970">
                      <w:rPr>
                        <w:b/>
                        <w:color w:val="333333"/>
                      </w:rPr>
                      <w:t>XXX</w:t>
                    </w:r>
                    <w:r w:rsidR="008329A1">
                      <w:rPr>
                        <w:b/>
                        <w:color w:val="333333"/>
                      </w:rPr>
                      <w:t xml:space="preserve"> -  No. </w:t>
                    </w:r>
                    <w:r w:rsidR="00302970">
                      <w:rPr>
                        <w:b/>
                        <w:color w:val="333333"/>
                      </w:rPr>
                      <w:t>XXX</w:t>
                    </w:r>
                    <w:r w:rsidR="008329A1" w:rsidRPr="008329A1">
                      <w:rPr>
                        <w:b/>
                        <w:color w:val="333333"/>
                        <w:sz w:val="28"/>
                      </w:rPr>
                      <w:t xml:space="preserve"> -</w:t>
                    </w:r>
                    <w:r w:rsidR="00B86867">
                      <w:rPr>
                        <w:b/>
                        <w:color w:val="333333"/>
                        <w:sz w:val="28"/>
                      </w:rPr>
                      <w:t>2025</w:t>
                    </w:r>
                    <w:r w:rsidR="008329A1" w:rsidRPr="008329A1">
                      <w:rPr>
                        <w:b/>
                        <w:color w:val="333333"/>
                        <w:sz w:val="28"/>
                      </w:rPr>
                      <w:t xml:space="preserve"> </w:t>
                    </w:r>
                  </w:p>
                </w:txbxContent>
              </v:textbox>
              <w10:wrap anchorx="page" anchory="page"/>
            </v:shape>
          </w:pict>
        </mc:Fallback>
      </mc:AlternateContent>
    </w:r>
    <w:r w:rsidR="004565E1">
      <w:rPr>
        <w:noProof/>
        <w:lang w:val="en-US"/>
      </w:rPr>
      <w:drawing>
        <wp:anchor distT="0" distB="0" distL="0" distR="0" simplePos="0" relativeHeight="487432704" behindDoc="1" locked="0" layoutInCell="1" allowOverlap="1" wp14:anchorId="21689A2C" wp14:editId="44EF5F07">
          <wp:simplePos x="0" y="0"/>
          <wp:positionH relativeFrom="page">
            <wp:posOffset>3427093</wp:posOffset>
          </wp:positionH>
          <wp:positionV relativeFrom="page">
            <wp:posOffset>215266</wp:posOffset>
          </wp:positionV>
          <wp:extent cx="1040579" cy="8845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40579" cy="8845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221"/>
    <w:multiLevelType w:val="multilevel"/>
    <w:tmpl w:val="1660BE5C"/>
    <w:lvl w:ilvl="0">
      <w:start w:val="9"/>
      <w:numFmt w:val="decimal"/>
      <w:lvlText w:val="%1"/>
      <w:lvlJc w:val="left"/>
      <w:pPr>
        <w:ind w:left="216" w:hanging="430"/>
      </w:pPr>
      <w:rPr>
        <w:rFonts w:hint="default"/>
        <w:lang w:val="es-ES" w:eastAsia="en-US" w:bidi="ar-SA"/>
      </w:rPr>
    </w:lvl>
    <w:lvl w:ilvl="1">
      <w:start w:val="1"/>
      <w:numFmt w:val="decimal"/>
      <w:lvlText w:val="%1.%2."/>
      <w:lvlJc w:val="left"/>
      <w:pPr>
        <w:ind w:left="216" w:hanging="430"/>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220" w:hanging="430"/>
      </w:pPr>
      <w:rPr>
        <w:rFonts w:hint="default"/>
        <w:lang w:val="es-ES" w:eastAsia="en-US" w:bidi="ar-SA"/>
      </w:rPr>
    </w:lvl>
    <w:lvl w:ilvl="3">
      <w:numFmt w:val="bullet"/>
      <w:lvlText w:val="•"/>
      <w:lvlJc w:val="left"/>
      <w:pPr>
        <w:ind w:left="3220" w:hanging="430"/>
      </w:pPr>
      <w:rPr>
        <w:rFonts w:hint="default"/>
        <w:lang w:val="es-ES" w:eastAsia="en-US" w:bidi="ar-SA"/>
      </w:rPr>
    </w:lvl>
    <w:lvl w:ilvl="4">
      <w:numFmt w:val="bullet"/>
      <w:lvlText w:val="•"/>
      <w:lvlJc w:val="left"/>
      <w:pPr>
        <w:ind w:left="4220" w:hanging="430"/>
      </w:pPr>
      <w:rPr>
        <w:rFonts w:hint="default"/>
        <w:lang w:val="es-ES" w:eastAsia="en-US" w:bidi="ar-SA"/>
      </w:rPr>
    </w:lvl>
    <w:lvl w:ilvl="5">
      <w:numFmt w:val="bullet"/>
      <w:lvlText w:val="•"/>
      <w:lvlJc w:val="left"/>
      <w:pPr>
        <w:ind w:left="5220" w:hanging="430"/>
      </w:pPr>
      <w:rPr>
        <w:rFonts w:hint="default"/>
        <w:lang w:val="es-ES" w:eastAsia="en-US" w:bidi="ar-SA"/>
      </w:rPr>
    </w:lvl>
    <w:lvl w:ilvl="6">
      <w:numFmt w:val="bullet"/>
      <w:lvlText w:val="•"/>
      <w:lvlJc w:val="left"/>
      <w:pPr>
        <w:ind w:left="6220" w:hanging="430"/>
      </w:pPr>
      <w:rPr>
        <w:rFonts w:hint="default"/>
        <w:lang w:val="es-ES" w:eastAsia="en-US" w:bidi="ar-SA"/>
      </w:rPr>
    </w:lvl>
    <w:lvl w:ilvl="7">
      <w:numFmt w:val="bullet"/>
      <w:lvlText w:val="•"/>
      <w:lvlJc w:val="left"/>
      <w:pPr>
        <w:ind w:left="7220" w:hanging="430"/>
      </w:pPr>
      <w:rPr>
        <w:rFonts w:hint="default"/>
        <w:lang w:val="es-ES" w:eastAsia="en-US" w:bidi="ar-SA"/>
      </w:rPr>
    </w:lvl>
    <w:lvl w:ilvl="8">
      <w:numFmt w:val="bullet"/>
      <w:lvlText w:val="•"/>
      <w:lvlJc w:val="left"/>
      <w:pPr>
        <w:ind w:left="8220" w:hanging="430"/>
      </w:pPr>
      <w:rPr>
        <w:rFonts w:hint="default"/>
        <w:lang w:val="es-ES" w:eastAsia="en-US" w:bidi="ar-SA"/>
      </w:rPr>
    </w:lvl>
  </w:abstractNum>
  <w:abstractNum w:abstractNumId="1" w15:restartNumberingAfterBreak="0">
    <w:nsid w:val="190D4D8B"/>
    <w:multiLevelType w:val="hybridMultilevel"/>
    <w:tmpl w:val="2F32E9A6"/>
    <w:lvl w:ilvl="0" w:tplc="197061D2">
      <w:numFmt w:val="bullet"/>
      <w:lvlText w:val="–"/>
      <w:lvlJc w:val="left"/>
      <w:pPr>
        <w:ind w:left="216" w:hanging="183"/>
      </w:pPr>
      <w:rPr>
        <w:rFonts w:ascii="Times New Roman" w:eastAsia="Times New Roman" w:hAnsi="Times New Roman" w:cs="Times New Roman" w:hint="default"/>
        <w:w w:val="100"/>
        <w:sz w:val="24"/>
        <w:szCs w:val="24"/>
        <w:lang w:val="es-ES" w:eastAsia="en-US" w:bidi="ar-SA"/>
      </w:rPr>
    </w:lvl>
    <w:lvl w:ilvl="1" w:tplc="13E817DE">
      <w:start w:val="1"/>
      <w:numFmt w:val="upperRoman"/>
      <w:lvlText w:val="%2."/>
      <w:lvlJc w:val="left"/>
      <w:pPr>
        <w:ind w:left="1296" w:hanging="720"/>
      </w:pPr>
      <w:rPr>
        <w:rFonts w:ascii="Times New Roman" w:eastAsia="Times New Roman" w:hAnsi="Times New Roman" w:cs="Times New Roman" w:hint="default"/>
        <w:spacing w:val="-20"/>
        <w:w w:val="100"/>
        <w:sz w:val="24"/>
        <w:szCs w:val="24"/>
        <w:lang w:val="es-ES" w:eastAsia="en-US" w:bidi="ar-SA"/>
      </w:rPr>
    </w:lvl>
    <w:lvl w:ilvl="2" w:tplc="E8F6AF08">
      <w:numFmt w:val="bullet"/>
      <w:lvlText w:val="•"/>
      <w:lvlJc w:val="left"/>
      <w:pPr>
        <w:ind w:left="2291" w:hanging="720"/>
      </w:pPr>
      <w:rPr>
        <w:rFonts w:hint="default"/>
        <w:lang w:val="es-ES" w:eastAsia="en-US" w:bidi="ar-SA"/>
      </w:rPr>
    </w:lvl>
    <w:lvl w:ilvl="3" w:tplc="531E34CE">
      <w:numFmt w:val="bullet"/>
      <w:lvlText w:val="•"/>
      <w:lvlJc w:val="left"/>
      <w:pPr>
        <w:ind w:left="3282" w:hanging="720"/>
      </w:pPr>
      <w:rPr>
        <w:rFonts w:hint="default"/>
        <w:lang w:val="es-ES" w:eastAsia="en-US" w:bidi="ar-SA"/>
      </w:rPr>
    </w:lvl>
    <w:lvl w:ilvl="4" w:tplc="46FC81FC">
      <w:numFmt w:val="bullet"/>
      <w:lvlText w:val="•"/>
      <w:lvlJc w:val="left"/>
      <w:pPr>
        <w:ind w:left="4273" w:hanging="720"/>
      </w:pPr>
      <w:rPr>
        <w:rFonts w:hint="default"/>
        <w:lang w:val="es-ES" w:eastAsia="en-US" w:bidi="ar-SA"/>
      </w:rPr>
    </w:lvl>
    <w:lvl w:ilvl="5" w:tplc="3C76E052">
      <w:numFmt w:val="bullet"/>
      <w:lvlText w:val="•"/>
      <w:lvlJc w:val="left"/>
      <w:pPr>
        <w:ind w:left="5264" w:hanging="720"/>
      </w:pPr>
      <w:rPr>
        <w:rFonts w:hint="default"/>
        <w:lang w:val="es-ES" w:eastAsia="en-US" w:bidi="ar-SA"/>
      </w:rPr>
    </w:lvl>
    <w:lvl w:ilvl="6" w:tplc="36525A2E">
      <w:numFmt w:val="bullet"/>
      <w:lvlText w:val="•"/>
      <w:lvlJc w:val="left"/>
      <w:pPr>
        <w:ind w:left="6255" w:hanging="720"/>
      </w:pPr>
      <w:rPr>
        <w:rFonts w:hint="default"/>
        <w:lang w:val="es-ES" w:eastAsia="en-US" w:bidi="ar-SA"/>
      </w:rPr>
    </w:lvl>
    <w:lvl w:ilvl="7" w:tplc="1EF4C09E">
      <w:numFmt w:val="bullet"/>
      <w:lvlText w:val="•"/>
      <w:lvlJc w:val="left"/>
      <w:pPr>
        <w:ind w:left="7246" w:hanging="720"/>
      </w:pPr>
      <w:rPr>
        <w:rFonts w:hint="default"/>
        <w:lang w:val="es-ES" w:eastAsia="en-US" w:bidi="ar-SA"/>
      </w:rPr>
    </w:lvl>
    <w:lvl w:ilvl="8" w:tplc="241225F4">
      <w:numFmt w:val="bullet"/>
      <w:lvlText w:val="•"/>
      <w:lvlJc w:val="left"/>
      <w:pPr>
        <w:ind w:left="8237" w:hanging="720"/>
      </w:pPr>
      <w:rPr>
        <w:rFonts w:hint="default"/>
        <w:lang w:val="es-ES" w:eastAsia="en-US" w:bidi="ar-SA"/>
      </w:rPr>
    </w:lvl>
  </w:abstractNum>
  <w:abstractNum w:abstractNumId="2" w15:restartNumberingAfterBreak="0">
    <w:nsid w:val="2430109A"/>
    <w:multiLevelType w:val="multilevel"/>
    <w:tmpl w:val="89C00596"/>
    <w:lvl w:ilvl="0">
      <w:start w:val="5"/>
      <w:numFmt w:val="decimal"/>
      <w:lvlText w:val="%1"/>
      <w:lvlJc w:val="left"/>
      <w:pPr>
        <w:ind w:left="636" w:hanging="420"/>
      </w:pPr>
      <w:rPr>
        <w:rFonts w:hint="default"/>
        <w:lang w:val="es-ES" w:eastAsia="en-US" w:bidi="ar-SA"/>
      </w:rPr>
    </w:lvl>
    <w:lvl w:ilvl="1">
      <w:start w:val="1"/>
      <w:numFmt w:val="decimal"/>
      <w:lvlText w:val="%1.%2."/>
      <w:lvlJc w:val="left"/>
      <w:pPr>
        <w:ind w:left="636" w:hanging="420"/>
      </w:pPr>
      <w:rPr>
        <w:rFonts w:ascii="Times New Roman" w:eastAsia="Times New Roman" w:hAnsi="Times New Roman" w:cs="Times New Roman" w:hint="default"/>
        <w:spacing w:val="-2"/>
        <w:w w:val="100"/>
        <w:sz w:val="24"/>
        <w:szCs w:val="24"/>
        <w:lang w:val="es-ES" w:eastAsia="en-US" w:bidi="ar-SA"/>
      </w:rPr>
    </w:lvl>
    <w:lvl w:ilvl="2">
      <w:numFmt w:val="bullet"/>
      <w:lvlText w:val="•"/>
      <w:lvlJc w:val="left"/>
      <w:pPr>
        <w:ind w:left="2556" w:hanging="420"/>
      </w:pPr>
      <w:rPr>
        <w:rFonts w:hint="default"/>
        <w:lang w:val="es-ES" w:eastAsia="en-US" w:bidi="ar-SA"/>
      </w:rPr>
    </w:lvl>
    <w:lvl w:ilvl="3">
      <w:numFmt w:val="bullet"/>
      <w:lvlText w:val="•"/>
      <w:lvlJc w:val="left"/>
      <w:pPr>
        <w:ind w:left="3514" w:hanging="420"/>
      </w:pPr>
      <w:rPr>
        <w:rFonts w:hint="default"/>
        <w:lang w:val="es-ES" w:eastAsia="en-US" w:bidi="ar-SA"/>
      </w:rPr>
    </w:lvl>
    <w:lvl w:ilvl="4">
      <w:numFmt w:val="bullet"/>
      <w:lvlText w:val="•"/>
      <w:lvlJc w:val="left"/>
      <w:pPr>
        <w:ind w:left="4472" w:hanging="420"/>
      </w:pPr>
      <w:rPr>
        <w:rFonts w:hint="default"/>
        <w:lang w:val="es-ES" w:eastAsia="en-US" w:bidi="ar-SA"/>
      </w:rPr>
    </w:lvl>
    <w:lvl w:ilvl="5">
      <w:numFmt w:val="bullet"/>
      <w:lvlText w:val="•"/>
      <w:lvlJc w:val="left"/>
      <w:pPr>
        <w:ind w:left="5430" w:hanging="420"/>
      </w:pPr>
      <w:rPr>
        <w:rFonts w:hint="default"/>
        <w:lang w:val="es-ES" w:eastAsia="en-US" w:bidi="ar-SA"/>
      </w:rPr>
    </w:lvl>
    <w:lvl w:ilvl="6">
      <w:numFmt w:val="bullet"/>
      <w:lvlText w:val="•"/>
      <w:lvlJc w:val="left"/>
      <w:pPr>
        <w:ind w:left="6388" w:hanging="420"/>
      </w:pPr>
      <w:rPr>
        <w:rFonts w:hint="default"/>
        <w:lang w:val="es-ES" w:eastAsia="en-US" w:bidi="ar-SA"/>
      </w:rPr>
    </w:lvl>
    <w:lvl w:ilvl="7">
      <w:numFmt w:val="bullet"/>
      <w:lvlText w:val="•"/>
      <w:lvlJc w:val="left"/>
      <w:pPr>
        <w:ind w:left="7346" w:hanging="420"/>
      </w:pPr>
      <w:rPr>
        <w:rFonts w:hint="default"/>
        <w:lang w:val="es-ES" w:eastAsia="en-US" w:bidi="ar-SA"/>
      </w:rPr>
    </w:lvl>
    <w:lvl w:ilvl="8">
      <w:numFmt w:val="bullet"/>
      <w:lvlText w:val="•"/>
      <w:lvlJc w:val="left"/>
      <w:pPr>
        <w:ind w:left="8304" w:hanging="420"/>
      </w:pPr>
      <w:rPr>
        <w:rFonts w:hint="default"/>
        <w:lang w:val="es-ES" w:eastAsia="en-US" w:bidi="ar-SA"/>
      </w:rPr>
    </w:lvl>
  </w:abstractNum>
  <w:abstractNum w:abstractNumId="3" w15:restartNumberingAfterBreak="0">
    <w:nsid w:val="2CFC7EA9"/>
    <w:multiLevelType w:val="hybridMultilevel"/>
    <w:tmpl w:val="C8340DFA"/>
    <w:lvl w:ilvl="0" w:tplc="96C202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867E7"/>
    <w:multiLevelType w:val="multilevel"/>
    <w:tmpl w:val="86285258"/>
    <w:lvl w:ilvl="0">
      <w:start w:val="29"/>
      <w:numFmt w:val="decimal"/>
      <w:lvlText w:val="%1"/>
      <w:lvlJc w:val="left"/>
      <w:pPr>
        <w:ind w:left="756" w:hanging="541"/>
      </w:pPr>
      <w:rPr>
        <w:rFonts w:hint="default"/>
        <w:lang w:val="es-ES" w:eastAsia="en-US" w:bidi="ar-SA"/>
      </w:rPr>
    </w:lvl>
    <w:lvl w:ilvl="1">
      <w:start w:val="1"/>
      <w:numFmt w:val="decimal"/>
      <w:lvlText w:val="%1.%2."/>
      <w:lvlJc w:val="left"/>
      <w:pPr>
        <w:ind w:left="756" w:hanging="541"/>
      </w:pPr>
      <w:rPr>
        <w:rFonts w:hint="default"/>
        <w:b w:val="0"/>
        <w:w w:val="100"/>
        <w:lang w:val="es-ES" w:eastAsia="en-US" w:bidi="ar-SA"/>
      </w:rPr>
    </w:lvl>
    <w:lvl w:ilvl="2">
      <w:numFmt w:val="bullet"/>
      <w:lvlText w:val="•"/>
      <w:lvlJc w:val="left"/>
      <w:pPr>
        <w:ind w:left="2652" w:hanging="541"/>
      </w:pPr>
      <w:rPr>
        <w:rFonts w:hint="default"/>
        <w:lang w:val="es-ES" w:eastAsia="en-US" w:bidi="ar-SA"/>
      </w:rPr>
    </w:lvl>
    <w:lvl w:ilvl="3">
      <w:numFmt w:val="bullet"/>
      <w:lvlText w:val="•"/>
      <w:lvlJc w:val="left"/>
      <w:pPr>
        <w:ind w:left="3598" w:hanging="541"/>
      </w:pPr>
      <w:rPr>
        <w:rFonts w:hint="default"/>
        <w:lang w:val="es-ES" w:eastAsia="en-US" w:bidi="ar-SA"/>
      </w:rPr>
    </w:lvl>
    <w:lvl w:ilvl="4">
      <w:numFmt w:val="bullet"/>
      <w:lvlText w:val="•"/>
      <w:lvlJc w:val="left"/>
      <w:pPr>
        <w:ind w:left="4544" w:hanging="541"/>
      </w:pPr>
      <w:rPr>
        <w:rFonts w:hint="default"/>
        <w:lang w:val="es-ES" w:eastAsia="en-US" w:bidi="ar-SA"/>
      </w:rPr>
    </w:lvl>
    <w:lvl w:ilvl="5">
      <w:numFmt w:val="bullet"/>
      <w:lvlText w:val="•"/>
      <w:lvlJc w:val="left"/>
      <w:pPr>
        <w:ind w:left="5490" w:hanging="541"/>
      </w:pPr>
      <w:rPr>
        <w:rFonts w:hint="default"/>
        <w:lang w:val="es-ES" w:eastAsia="en-US" w:bidi="ar-SA"/>
      </w:rPr>
    </w:lvl>
    <w:lvl w:ilvl="6">
      <w:numFmt w:val="bullet"/>
      <w:lvlText w:val="•"/>
      <w:lvlJc w:val="left"/>
      <w:pPr>
        <w:ind w:left="6436" w:hanging="541"/>
      </w:pPr>
      <w:rPr>
        <w:rFonts w:hint="default"/>
        <w:lang w:val="es-ES" w:eastAsia="en-US" w:bidi="ar-SA"/>
      </w:rPr>
    </w:lvl>
    <w:lvl w:ilvl="7">
      <w:numFmt w:val="bullet"/>
      <w:lvlText w:val="•"/>
      <w:lvlJc w:val="left"/>
      <w:pPr>
        <w:ind w:left="7382" w:hanging="541"/>
      </w:pPr>
      <w:rPr>
        <w:rFonts w:hint="default"/>
        <w:lang w:val="es-ES" w:eastAsia="en-US" w:bidi="ar-SA"/>
      </w:rPr>
    </w:lvl>
    <w:lvl w:ilvl="8">
      <w:numFmt w:val="bullet"/>
      <w:lvlText w:val="•"/>
      <w:lvlJc w:val="left"/>
      <w:pPr>
        <w:ind w:left="8328" w:hanging="541"/>
      </w:pPr>
      <w:rPr>
        <w:rFonts w:hint="default"/>
        <w:lang w:val="es-ES" w:eastAsia="en-US" w:bidi="ar-SA"/>
      </w:rPr>
    </w:lvl>
  </w:abstractNum>
  <w:abstractNum w:abstractNumId="5" w15:restartNumberingAfterBreak="0">
    <w:nsid w:val="55BC5A0F"/>
    <w:multiLevelType w:val="multilevel"/>
    <w:tmpl w:val="E78225C2"/>
    <w:lvl w:ilvl="0">
      <w:start w:val="8"/>
      <w:numFmt w:val="decimal"/>
      <w:lvlText w:val="%1"/>
      <w:lvlJc w:val="left"/>
      <w:pPr>
        <w:ind w:left="636" w:hanging="421"/>
      </w:pPr>
      <w:rPr>
        <w:rFonts w:hint="default"/>
        <w:lang w:val="es-ES" w:eastAsia="en-US" w:bidi="ar-SA"/>
      </w:rPr>
    </w:lvl>
    <w:lvl w:ilvl="1">
      <w:start w:val="1"/>
      <w:numFmt w:val="decimal"/>
      <w:lvlText w:val="%1.%2."/>
      <w:lvlJc w:val="left"/>
      <w:pPr>
        <w:ind w:left="636" w:hanging="421"/>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556" w:hanging="421"/>
      </w:pPr>
      <w:rPr>
        <w:rFonts w:hint="default"/>
        <w:lang w:val="es-ES" w:eastAsia="en-US" w:bidi="ar-SA"/>
      </w:rPr>
    </w:lvl>
    <w:lvl w:ilvl="3">
      <w:numFmt w:val="bullet"/>
      <w:lvlText w:val="•"/>
      <w:lvlJc w:val="left"/>
      <w:pPr>
        <w:ind w:left="3514" w:hanging="421"/>
      </w:pPr>
      <w:rPr>
        <w:rFonts w:hint="default"/>
        <w:lang w:val="es-ES" w:eastAsia="en-US" w:bidi="ar-SA"/>
      </w:rPr>
    </w:lvl>
    <w:lvl w:ilvl="4">
      <w:numFmt w:val="bullet"/>
      <w:lvlText w:val="•"/>
      <w:lvlJc w:val="left"/>
      <w:pPr>
        <w:ind w:left="4472" w:hanging="421"/>
      </w:pPr>
      <w:rPr>
        <w:rFonts w:hint="default"/>
        <w:lang w:val="es-ES" w:eastAsia="en-US" w:bidi="ar-SA"/>
      </w:rPr>
    </w:lvl>
    <w:lvl w:ilvl="5">
      <w:numFmt w:val="bullet"/>
      <w:lvlText w:val="•"/>
      <w:lvlJc w:val="left"/>
      <w:pPr>
        <w:ind w:left="5430" w:hanging="421"/>
      </w:pPr>
      <w:rPr>
        <w:rFonts w:hint="default"/>
        <w:lang w:val="es-ES" w:eastAsia="en-US" w:bidi="ar-SA"/>
      </w:rPr>
    </w:lvl>
    <w:lvl w:ilvl="6">
      <w:numFmt w:val="bullet"/>
      <w:lvlText w:val="•"/>
      <w:lvlJc w:val="left"/>
      <w:pPr>
        <w:ind w:left="6388" w:hanging="421"/>
      </w:pPr>
      <w:rPr>
        <w:rFonts w:hint="default"/>
        <w:lang w:val="es-ES" w:eastAsia="en-US" w:bidi="ar-SA"/>
      </w:rPr>
    </w:lvl>
    <w:lvl w:ilvl="7">
      <w:numFmt w:val="bullet"/>
      <w:lvlText w:val="•"/>
      <w:lvlJc w:val="left"/>
      <w:pPr>
        <w:ind w:left="7346" w:hanging="421"/>
      </w:pPr>
      <w:rPr>
        <w:rFonts w:hint="default"/>
        <w:lang w:val="es-ES" w:eastAsia="en-US" w:bidi="ar-SA"/>
      </w:rPr>
    </w:lvl>
    <w:lvl w:ilvl="8">
      <w:numFmt w:val="bullet"/>
      <w:lvlText w:val="•"/>
      <w:lvlJc w:val="left"/>
      <w:pPr>
        <w:ind w:left="8304" w:hanging="421"/>
      </w:pPr>
      <w:rPr>
        <w:rFonts w:hint="default"/>
        <w:lang w:val="es-ES" w:eastAsia="en-US" w:bidi="ar-SA"/>
      </w:rPr>
    </w:lvl>
  </w:abstractNum>
  <w:abstractNum w:abstractNumId="6" w15:restartNumberingAfterBreak="0">
    <w:nsid w:val="63173201"/>
    <w:multiLevelType w:val="multilevel"/>
    <w:tmpl w:val="F9AE3628"/>
    <w:lvl w:ilvl="0">
      <w:start w:val="8"/>
      <w:numFmt w:val="decimal"/>
      <w:lvlText w:val="%1"/>
      <w:lvlJc w:val="left"/>
      <w:pPr>
        <w:ind w:left="576" w:hanging="361"/>
      </w:pPr>
      <w:rPr>
        <w:rFonts w:hint="default"/>
        <w:lang w:val="es-ES" w:eastAsia="en-US" w:bidi="ar-SA"/>
      </w:rPr>
    </w:lvl>
    <w:lvl w:ilvl="1">
      <w:start w:val="6"/>
      <w:numFmt w:val="decimal"/>
      <w:lvlText w:val="%1.%2"/>
      <w:lvlJc w:val="left"/>
      <w:pPr>
        <w:ind w:left="576" w:hanging="361"/>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508" w:hanging="361"/>
      </w:pPr>
      <w:rPr>
        <w:rFonts w:hint="default"/>
        <w:lang w:val="es-ES" w:eastAsia="en-US" w:bidi="ar-SA"/>
      </w:rPr>
    </w:lvl>
    <w:lvl w:ilvl="3">
      <w:numFmt w:val="bullet"/>
      <w:lvlText w:val="•"/>
      <w:lvlJc w:val="left"/>
      <w:pPr>
        <w:ind w:left="3472" w:hanging="361"/>
      </w:pPr>
      <w:rPr>
        <w:rFonts w:hint="default"/>
        <w:lang w:val="es-ES" w:eastAsia="en-US" w:bidi="ar-SA"/>
      </w:rPr>
    </w:lvl>
    <w:lvl w:ilvl="4">
      <w:numFmt w:val="bullet"/>
      <w:lvlText w:val="•"/>
      <w:lvlJc w:val="left"/>
      <w:pPr>
        <w:ind w:left="4436" w:hanging="361"/>
      </w:pPr>
      <w:rPr>
        <w:rFonts w:hint="default"/>
        <w:lang w:val="es-ES" w:eastAsia="en-US" w:bidi="ar-SA"/>
      </w:rPr>
    </w:lvl>
    <w:lvl w:ilvl="5">
      <w:numFmt w:val="bullet"/>
      <w:lvlText w:val="•"/>
      <w:lvlJc w:val="left"/>
      <w:pPr>
        <w:ind w:left="5400" w:hanging="361"/>
      </w:pPr>
      <w:rPr>
        <w:rFonts w:hint="default"/>
        <w:lang w:val="es-ES" w:eastAsia="en-US" w:bidi="ar-SA"/>
      </w:rPr>
    </w:lvl>
    <w:lvl w:ilvl="6">
      <w:numFmt w:val="bullet"/>
      <w:lvlText w:val="•"/>
      <w:lvlJc w:val="left"/>
      <w:pPr>
        <w:ind w:left="6364" w:hanging="361"/>
      </w:pPr>
      <w:rPr>
        <w:rFonts w:hint="default"/>
        <w:lang w:val="es-ES" w:eastAsia="en-US" w:bidi="ar-SA"/>
      </w:rPr>
    </w:lvl>
    <w:lvl w:ilvl="7">
      <w:numFmt w:val="bullet"/>
      <w:lvlText w:val="•"/>
      <w:lvlJc w:val="left"/>
      <w:pPr>
        <w:ind w:left="7328" w:hanging="361"/>
      </w:pPr>
      <w:rPr>
        <w:rFonts w:hint="default"/>
        <w:lang w:val="es-ES" w:eastAsia="en-US" w:bidi="ar-SA"/>
      </w:rPr>
    </w:lvl>
    <w:lvl w:ilvl="8">
      <w:numFmt w:val="bullet"/>
      <w:lvlText w:val="•"/>
      <w:lvlJc w:val="left"/>
      <w:pPr>
        <w:ind w:left="8292" w:hanging="361"/>
      </w:pPr>
      <w:rPr>
        <w:rFonts w:hint="default"/>
        <w:lang w:val="es-ES" w:eastAsia="en-US" w:bidi="ar-SA"/>
      </w:rPr>
    </w:lvl>
  </w:abstractNum>
  <w:abstractNum w:abstractNumId="7" w15:restartNumberingAfterBreak="0">
    <w:nsid w:val="65BA53AA"/>
    <w:multiLevelType w:val="hybridMultilevel"/>
    <w:tmpl w:val="B086A68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74D159A9"/>
    <w:multiLevelType w:val="multilevel"/>
    <w:tmpl w:val="029A486A"/>
    <w:lvl w:ilvl="0">
      <w:start w:val="8"/>
      <w:numFmt w:val="decimal"/>
      <w:lvlText w:val="%1"/>
      <w:lvlJc w:val="left"/>
      <w:pPr>
        <w:ind w:left="216" w:hanging="468"/>
      </w:pPr>
      <w:rPr>
        <w:rFonts w:hint="default"/>
        <w:lang w:val="es-ES" w:eastAsia="en-US" w:bidi="ar-SA"/>
      </w:rPr>
    </w:lvl>
    <w:lvl w:ilvl="1">
      <w:start w:val="12"/>
      <w:numFmt w:val="decimal"/>
      <w:lvlText w:val="%1.%2"/>
      <w:lvlJc w:val="left"/>
      <w:pPr>
        <w:ind w:left="216" w:hanging="468"/>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220" w:hanging="468"/>
      </w:pPr>
      <w:rPr>
        <w:rFonts w:hint="default"/>
        <w:lang w:val="es-ES" w:eastAsia="en-US" w:bidi="ar-SA"/>
      </w:rPr>
    </w:lvl>
    <w:lvl w:ilvl="3">
      <w:numFmt w:val="bullet"/>
      <w:lvlText w:val="•"/>
      <w:lvlJc w:val="left"/>
      <w:pPr>
        <w:ind w:left="3220" w:hanging="468"/>
      </w:pPr>
      <w:rPr>
        <w:rFonts w:hint="default"/>
        <w:lang w:val="es-ES" w:eastAsia="en-US" w:bidi="ar-SA"/>
      </w:rPr>
    </w:lvl>
    <w:lvl w:ilvl="4">
      <w:numFmt w:val="bullet"/>
      <w:lvlText w:val="•"/>
      <w:lvlJc w:val="left"/>
      <w:pPr>
        <w:ind w:left="4220" w:hanging="468"/>
      </w:pPr>
      <w:rPr>
        <w:rFonts w:hint="default"/>
        <w:lang w:val="es-ES" w:eastAsia="en-US" w:bidi="ar-SA"/>
      </w:rPr>
    </w:lvl>
    <w:lvl w:ilvl="5">
      <w:numFmt w:val="bullet"/>
      <w:lvlText w:val="•"/>
      <w:lvlJc w:val="left"/>
      <w:pPr>
        <w:ind w:left="5220" w:hanging="468"/>
      </w:pPr>
      <w:rPr>
        <w:rFonts w:hint="default"/>
        <w:lang w:val="es-ES" w:eastAsia="en-US" w:bidi="ar-SA"/>
      </w:rPr>
    </w:lvl>
    <w:lvl w:ilvl="6">
      <w:numFmt w:val="bullet"/>
      <w:lvlText w:val="•"/>
      <w:lvlJc w:val="left"/>
      <w:pPr>
        <w:ind w:left="6220" w:hanging="468"/>
      </w:pPr>
      <w:rPr>
        <w:rFonts w:hint="default"/>
        <w:lang w:val="es-ES" w:eastAsia="en-US" w:bidi="ar-SA"/>
      </w:rPr>
    </w:lvl>
    <w:lvl w:ilvl="7">
      <w:numFmt w:val="bullet"/>
      <w:lvlText w:val="•"/>
      <w:lvlJc w:val="left"/>
      <w:pPr>
        <w:ind w:left="7220" w:hanging="468"/>
      </w:pPr>
      <w:rPr>
        <w:rFonts w:hint="default"/>
        <w:lang w:val="es-ES" w:eastAsia="en-US" w:bidi="ar-SA"/>
      </w:rPr>
    </w:lvl>
    <w:lvl w:ilvl="8">
      <w:numFmt w:val="bullet"/>
      <w:lvlText w:val="•"/>
      <w:lvlJc w:val="left"/>
      <w:pPr>
        <w:ind w:left="8220" w:hanging="468"/>
      </w:pPr>
      <w:rPr>
        <w:rFonts w:hint="default"/>
        <w:lang w:val="es-ES" w:eastAsia="en-US" w:bidi="ar-SA"/>
      </w:rPr>
    </w:lvl>
  </w:abstractNum>
  <w:num w:numId="1" w16cid:durableId="310210087">
    <w:abstractNumId w:val="4"/>
  </w:num>
  <w:num w:numId="2" w16cid:durableId="951478576">
    <w:abstractNumId w:val="0"/>
  </w:num>
  <w:num w:numId="3" w16cid:durableId="1460763118">
    <w:abstractNumId w:val="8"/>
  </w:num>
  <w:num w:numId="4" w16cid:durableId="688527392">
    <w:abstractNumId w:val="6"/>
  </w:num>
  <w:num w:numId="5" w16cid:durableId="1454399998">
    <w:abstractNumId w:val="5"/>
  </w:num>
  <w:num w:numId="6" w16cid:durableId="2018117316">
    <w:abstractNumId w:val="2"/>
  </w:num>
  <w:num w:numId="7" w16cid:durableId="1834292727">
    <w:abstractNumId w:val="1"/>
  </w:num>
  <w:num w:numId="8" w16cid:durableId="552893209">
    <w:abstractNumId w:val="3"/>
  </w:num>
  <w:num w:numId="9" w16cid:durableId="39690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3A"/>
    <w:rsid w:val="00032019"/>
    <w:rsid w:val="00033BC9"/>
    <w:rsid w:val="00042EA2"/>
    <w:rsid w:val="00047C55"/>
    <w:rsid w:val="00081BF5"/>
    <w:rsid w:val="000E3074"/>
    <w:rsid w:val="000F3B7A"/>
    <w:rsid w:val="001405CA"/>
    <w:rsid w:val="00141BB7"/>
    <w:rsid w:val="001503DC"/>
    <w:rsid w:val="0015431F"/>
    <w:rsid w:val="00164119"/>
    <w:rsid w:val="00170E0D"/>
    <w:rsid w:val="001726D6"/>
    <w:rsid w:val="001C049D"/>
    <w:rsid w:val="001D6BC5"/>
    <w:rsid w:val="001E4ED3"/>
    <w:rsid w:val="00240735"/>
    <w:rsid w:val="00297EA1"/>
    <w:rsid w:val="002E065A"/>
    <w:rsid w:val="00302970"/>
    <w:rsid w:val="003B5683"/>
    <w:rsid w:val="003C750D"/>
    <w:rsid w:val="003D56A3"/>
    <w:rsid w:val="003E39AE"/>
    <w:rsid w:val="004074DD"/>
    <w:rsid w:val="004209D1"/>
    <w:rsid w:val="00430D66"/>
    <w:rsid w:val="004565E1"/>
    <w:rsid w:val="00494B3B"/>
    <w:rsid w:val="00502D67"/>
    <w:rsid w:val="005142DD"/>
    <w:rsid w:val="0052478B"/>
    <w:rsid w:val="005F1C12"/>
    <w:rsid w:val="00617358"/>
    <w:rsid w:val="00620AFA"/>
    <w:rsid w:val="00673E84"/>
    <w:rsid w:val="006A2737"/>
    <w:rsid w:val="006A75C7"/>
    <w:rsid w:val="006D6DBD"/>
    <w:rsid w:val="006E5CE9"/>
    <w:rsid w:val="006F333A"/>
    <w:rsid w:val="00717E20"/>
    <w:rsid w:val="00732699"/>
    <w:rsid w:val="007A5B87"/>
    <w:rsid w:val="007D2954"/>
    <w:rsid w:val="007D582C"/>
    <w:rsid w:val="007F23DB"/>
    <w:rsid w:val="008329A1"/>
    <w:rsid w:val="008614CF"/>
    <w:rsid w:val="00865FF2"/>
    <w:rsid w:val="008D3800"/>
    <w:rsid w:val="008E4C34"/>
    <w:rsid w:val="008F152F"/>
    <w:rsid w:val="00972639"/>
    <w:rsid w:val="00976066"/>
    <w:rsid w:val="009979A1"/>
    <w:rsid w:val="009B71C3"/>
    <w:rsid w:val="009D792E"/>
    <w:rsid w:val="009E2B1B"/>
    <w:rsid w:val="00A0554C"/>
    <w:rsid w:val="00A11165"/>
    <w:rsid w:val="00A13FF0"/>
    <w:rsid w:val="00A16B13"/>
    <w:rsid w:val="00A37268"/>
    <w:rsid w:val="00A378AB"/>
    <w:rsid w:val="00A45A3B"/>
    <w:rsid w:val="00A65BA2"/>
    <w:rsid w:val="00A967E6"/>
    <w:rsid w:val="00AE76BC"/>
    <w:rsid w:val="00B160FF"/>
    <w:rsid w:val="00B47847"/>
    <w:rsid w:val="00B86867"/>
    <w:rsid w:val="00B86A50"/>
    <w:rsid w:val="00BB120B"/>
    <w:rsid w:val="00BB5B08"/>
    <w:rsid w:val="00C04058"/>
    <w:rsid w:val="00C04E43"/>
    <w:rsid w:val="00C46050"/>
    <w:rsid w:val="00CC41BC"/>
    <w:rsid w:val="00CC672D"/>
    <w:rsid w:val="00CE43E3"/>
    <w:rsid w:val="00D5708A"/>
    <w:rsid w:val="00D74144"/>
    <w:rsid w:val="00D85FDE"/>
    <w:rsid w:val="00DA5184"/>
    <w:rsid w:val="00E31B37"/>
    <w:rsid w:val="00E76F10"/>
    <w:rsid w:val="00EF1334"/>
    <w:rsid w:val="00EF1A9C"/>
    <w:rsid w:val="00FA3ABE"/>
    <w:rsid w:val="00FD51D2"/>
    <w:rsid w:val="00FF18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FCD"/>
  <w15:docId w15:val="{57C2DB30-29A5-48D0-81A8-453116D4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16"/>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Bullet List,FooterText,numbered,List Paragraph1,Paragraphe de liste1,lp1,Lista vistosa - Énfasis 11,HOJA,Bolita,Párrafo de lista4,BOLADEF,Párrafo de lista3,Párrafo de lista21,BOLA,Nivel 1 OS,Colorful List Accent 1,TITULO 2_CR,列出段落,列出段"/>
    <w:basedOn w:val="Normal"/>
    <w:link w:val="PrrafodelistaCar"/>
    <w:uiPriority w:val="1"/>
    <w:qFormat/>
    <w:pPr>
      <w:ind w:left="216"/>
    </w:pPr>
  </w:style>
  <w:style w:type="paragraph" w:customStyle="1" w:styleId="TableParagraph">
    <w:name w:val="Table Paragraph"/>
    <w:basedOn w:val="Normal"/>
    <w:uiPriority w:val="1"/>
    <w:qFormat/>
    <w:rPr>
      <w:rFonts w:ascii="Trebuchet MS" w:eastAsia="Trebuchet MS" w:hAnsi="Trebuchet MS" w:cs="Trebuchet MS"/>
    </w:rPr>
  </w:style>
  <w:style w:type="table" w:styleId="Tablaconcuadrcula">
    <w:name w:val="Table Grid"/>
    <w:basedOn w:val="Tablanormal"/>
    <w:uiPriority w:val="59"/>
    <w:rsid w:val="00B86A50"/>
    <w:pPr>
      <w:widowControl/>
      <w:autoSpaceDE/>
      <w:autoSpaceDN/>
    </w:pPr>
    <w:rPr>
      <w:rFonts w:ascii="Calibri" w:eastAsia="Calibri" w:hAnsi="Calibri" w:cs="Times New Roman"/>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86A50"/>
    <w:pPr>
      <w:widowControl/>
      <w:adjustRightInd w:val="0"/>
    </w:pPr>
    <w:rPr>
      <w:rFonts w:ascii="Calibri" w:hAnsi="Calibri" w:cs="Calibri"/>
      <w:color w:val="000000"/>
      <w:sz w:val="24"/>
      <w:szCs w:val="24"/>
      <w:lang w:val="es-CO"/>
    </w:rPr>
  </w:style>
  <w:style w:type="paragraph" w:styleId="Encabezado">
    <w:name w:val="header"/>
    <w:basedOn w:val="Normal"/>
    <w:link w:val="EncabezadoCar"/>
    <w:uiPriority w:val="99"/>
    <w:unhideWhenUsed/>
    <w:rsid w:val="00FF18F9"/>
    <w:pPr>
      <w:tabs>
        <w:tab w:val="center" w:pos="4419"/>
        <w:tab w:val="right" w:pos="8838"/>
      </w:tabs>
    </w:pPr>
  </w:style>
  <w:style w:type="character" w:customStyle="1" w:styleId="EncabezadoCar">
    <w:name w:val="Encabezado Car"/>
    <w:basedOn w:val="Fuentedeprrafopredeter"/>
    <w:link w:val="Encabezado"/>
    <w:uiPriority w:val="99"/>
    <w:rsid w:val="00FF18F9"/>
    <w:rPr>
      <w:rFonts w:ascii="Times New Roman" w:eastAsia="Times New Roman" w:hAnsi="Times New Roman" w:cs="Times New Roman"/>
      <w:lang w:val="es-ES"/>
    </w:rPr>
  </w:style>
  <w:style w:type="paragraph" w:styleId="Piedepgina">
    <w:name w:val="footer"/>
    <w:basedOn w:val="Normal"/>
    <w:link w:val="PiedepginaCar"/>
    <w:uiPriority w:val="99"/>
    <w:unhideWhenUsed/>
    <w:rsid w:val="00FF18F9"/>
    <w:pPr>
      <w:tabs>
        <w:tab w:val="center" w:pos="4419"/>
        <w:tab w:val="right" w:pos="8838"/>
      </w:tabs>
    </w:pPr>
  </w:style>
  <w:style w:type="character" w:customStyle="1" w:styleId="PiedepginaCar">
    <w:name w:val="Pie de página Car"/>
    <w:basedOn w:val="Fuentedeprrafopredeter"/>
    <w:link w:val="Piedepgina"/>
    <w:uiPriority w:val="99"/>
    <w:rsid w:val="00FF18F9"/>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4565E1"/>
    <w:pPr>
      <w:widowControl/>
      <w:suppressAutoHyphens/>
      <w:autoSpaceDE/>
      <w:autoSpaceDN/>
    </w:pPr>
    <w:rPr>
      <w:rFonts w:ascii="Arial Narrow" w:eastAsia="Arial Narrow" w:hAnsi="Arial Narrow" w:cs="Arial Narrow"/>
      <w:sz w:val="20"/>
      <w:szCs w:val="20"/>
      <w:lang w:val="es-CO" w:eastAsia="ar-SA"/>
    </w:rPr>
  </w:style>
  <w:style w:type="character" w:customStyle="1" w:styleId="TextonotapieCar">
    <w:name w:val="Texto nota pie Car"/>
    <w:basedOn w:val="Fuentedeprrafopredeter"/>
    <w:link w:val="Textonotapie"/>
    <w:uiPriority w:val="99"/>
    <w:semiHidden/>
    <w:rsid w:val="004565E1"/>
    <w:rPr>
      <w:rFonts w:ascii="Arial Narrow" w:eastAsia="Arial Narrow" w:hAnsi="Arial Narrow" w:cs="Arial Narrow"/>
      <w:sz w:val="20"/>
      <w:szCs w:val="20"/>
      <w:lang w:val="es-CO" w:eastAsia="ar-SA"/>
    </w:rPr>
  </w:style>
  <w:style w:type="character" w:styleId="Refdenotaalpie">
    <w:name w:val="footnote reference"/>
    <w:basedOn w:val="Fuentedeprrafopredeter"/>
    <w:uiPriority w:val="99"/>
    <w:semiHidden/>
    <w:unhideWhenUsed/>
    <w:rsid w:val="004565E1"/>
    <w:rPr>
      <w:vertAlign w:val="superscript"/>
    </w:rPr>
  </w:style>
  <w:style w:type="character" w:customStyle="1" w:styleId="PrrafodelistaCar">
    <w:name w:val="Párrafo de lista Car"/>
    <w:aliases w:val="Bullet List Car,FooterText Car,numbered Car,List Paragraph1 Car,Paragraphe de liste1 Car,lp1 Car,Lista vistosa - Énfasis 11 Car,HOJA Car,Bolita Car,Párrafo de lista4 Car,BOLADEF Car,Párrafo de lista3 Car,Párrafo de lista21 Car"/>
    <w:link w:val="Prrafodelista"/>
    <w:uiPriority w:val="34"/>
    <w:qFormat/>
    <w:rsid w:val="00B8686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6044</Words>
  <Characters>33243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Microsoft Word - CONTRATO ARRENDAMIENTO BIEN INMUEBLE  MULTIFAMILIAR PIEDRA ANCHA - JBZ.docx</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CONTRATO ARRENDAMIENTO BIEN INMUEBLE  MULTIFAMILIAR PIEDRA ANCHA - JBZ.docx</dc:title>
  <dc:creator>FREDDY CORTES DAZA</dc:creator>
  <cp:lastModifiedBy>Eduard Arnulfo Pinilla Rivera</cp:lastModifiedBy>
  <cp:revision>8</cp:revision>
  <cp:lastPrinted>2022-07-29T21:25:00Z</cp:lastPrinted>
  <dcterms:created xsi:type="dcterms:W3CDTF">2025-02-18T22:18:00Z</dcterms:created>
  <dcterms:modified xsi:type="dcterms:W3CDTF">2026-02-10T12:56:00Z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Word</vt:lpwstr>
  </property>
  <property fmtid="{D5CDD505-2E9C-101B-9397-08002B2CF9AE}" pid="4" name="LastSaved">
    <vt:filetime>2022-07-29T00:00:00Z</vt:filetime>
  </property>
</Properties>
</file>