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69A52D90" w:rsidR="00DC7D9C" w:rsidRPr="00BD0261" w:rsidRDefault="00DC7D9C" w:rsidP="00114014">
      <w:pPr>
        <w:widowControl w:val="0"/>
        <w:autoSpaceDE w:val="0"/>
        <w:autoSpaceDN w:val="0"/>
        <w:adjustRightInd w:val="0"/>
        <w:ind w:left="3540" w:hanging="3540"/>
        <w:jc w:val="center"/>
        <w:rPr>
          <w:rFonts w:ascii="Tahoma" w:hAnsi="Tahoma" w:cs="Tahoma"/>
          <w:b/>
          <w:sz w:val="20"/>
          <w:szCs w:val="20"/>
          <w:lang w:val="es-CO"/>
        </w:rPr>
      </w:pPr>
      <w:r w:rsidRPr="00BD0261">
        <w:rPr>
          <w:rFonts w:ascii="Tahoma" w:hAnsi="Tahoma" w:cs="Tahoma"/>
          <w:b/>
          <w:sz w:val="20"/>
          <w:szCs w:val="20"/>
          <w:lang w:val="es-CO"/>
        </w:rPr>
        <w:t xml:space="preserve">UNIVERSIDAD DISTRITAL FRANCISCO </w:t>
      </w:r>
      <w:r w:rsidR="00B74E40" w:rsidRPr="00BD0261">
        <w:rPr>
          <w:rFonts w:ascii="Tahoma" w:hAnsi="Tahoma" w:cs="Tahoma"/>
          <w:b/>
          <w:sz w:val="20"/>
          <w:szCs w:val="20"/>
          <w:lang w:val="es-CO"/>
        </w:rPr>
        <w:t>JOSÉ</w:t>
      </w:r>
      <w:r w:rsidR="00675A2A" w:rsidRPr="00BD0261">
        <w:rPr>
          <w:rFonts w:ascii="Tahoma" w:hAnsi="Tahoma" w:cs="Tahoma"/>
          <w:b/>
          <w:sz w:val="20"/>
          <w:szCs w:val="20"/>
          <w:lang w:val="es-CO"/>
        </w:rPr>
        <w:t xml:space="preserve"> </w:t>
      </w:r>
      <w:r w:rsidRPr="00BD0261">
        <w:rPr>
          <w:rFonts w:ascii="Tahoma" w:hAnsi="Tahoma" w:cs="Tahoma"/>
          <w:b/>
          <w:sz w:val="20"/>
          <w:szCs w:val="20"/>
          <w:lang w:val="es-CO"/>
        </w:rPr>
        <w:t>DE CALDAS</w:t>
      </w:r>
    </w:p>
    <w:p w14:paraId="55320307" w14:textId="064AB45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7AAB0A44"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0EB5D408" w14:textId="77777777" w:rsidR="00B1619F" w:rsidRPr="00BD0261" w:rsidRDefault="00B1619F" w:rsidP="006E35D1">
      <w:pPr>
        <w:widowControl w:val="0"/>
        <w:autoSpaceDE w:val="0"/>
        <w:autoSpaceDN w:val="0"/>
        <w:adjustRightInd w:val="0"/>
        <w:jc w:val="center"/>
        <w:rPr>
          <w:rFonts w:ascii="Tahoma" w:hAnsi="Tahoma" w:cs="Tahoma"/>
          <w:b/>
          <w:sz w:val="20"/>
          <w:szCs w:val="20"/>
          <w:lang w:val="es-CO"/>
        </w:rPr>
      </w:pPr>
    </w:p>
    <w:p w14:paraId="7093FE29"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788A6121"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r w:rsidRPr="00BD0261">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6C11E3D8" w14:textId="4B1121E9" w:rsidR="00DC7D9C" w:rsidRPr="00BD0261" w:rsidRDefault="00DC7D9C" w:rsidP="006E35D1">
      <w:pPr>
        <w:widowControl w:val="0"/>
        <w:autoSpaceDE w:val="0"/>
        <w:autoSpaceDN w:val="0"/>
        <w:adjustRightInd w:val="0"/>
        <w:rPr>
          <w:rFonts w:ascii="Tahoma" w:hAnsi="Tahoma" w:cs="Tahoma"/>
          <w:b/>
          <w:sz w:val="20"/>
          <w:szCs w:val="20"/>
          <w:lang w:val="es-CO"/>
        </w:rPr>
      </w:pPr>
    </w:p>
    <w:p w14:paraId="055ED334"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21D91D93" w14:textId="77777777" w:rsidR="00DC7D9C" w:rsidRPr="00BD0261" w:rsidRDefault="00DC7D9C" w:rsidP="006E35D1">
      <w:pPr>
        <w:widowControl w:val="0"/>
        <w:autoSpaceDE w:val="0"/>
        <w:autoSpaceDN w:val="0"/>
        <w:adjustRightInd w:val="0"/>
        <w:jc w:val="center"/>
        <w:rPr>
          <w:rFonts w:ascii="Tahoma" w:hAnsi="Tahoma" w:cs="Tahoma"/>
          <w:b/>
          <w:sz w:val="20"/>
          <w:szCs w:val="20"/>
          <w:lang w:val="es-CO"/>
        </w:rPr>
      </w:pPr>
    </w:p>
    <w:p w14:paraId="21506646" w14:textId="7E3B7404" w:rsidR="00DC7D9C" w:rsidRPr="00BD0261" w:rsidRDefault="004212DC" w:rsidP="006E35D1">
      <w:pPr>
        <w:pStyle w:val="Textoindependiente"/>
        <w:spacing w:after="0"/>
        <w:ind w:left="708" w:right="-91" w:hanging="708"/>
        <w:jc w:val="center"/>
        <w:rPr>
          <w:rFonts w:ascii="Tahoma" w:hAnsi="Tahoma" w:cs="Tahoma"/>
          <w:b/>
          <w:lang w:val="es-CO"/>
        </w:rPr>
      </w:pPr>
      <w:bookmarkStart w:id="0" w:name="_Hlk117610490"/>
      <w:r w:rsidRPr="00BD0261">
        <w:rPr>
          <w:rFonts w:ascii="Tahoma" w:hAnsi="Tahoma" w:cs="Tahoma"/>
          <w:b/>
          <w:lang w:val="es-CO"/>
        </w:rPr>
        <w:t xml:space="preserve">CONVOCATORIA PÚBLICA No. </w:t>
      </w:r>
      <w:r w:rsidR="00CF2C18">
        <w:rPr>
          <w:rFonts w:ascii="Tahoma" w:hAnsi="Tahoma" w:cs="Tahoma"/>
          <w:b/>
          <w:lang w:val="es-CO"/>
        </w:rPr>
        <w:t>007</w:t>
      </w:r>
      <w:r w:rsidRPr="00BD0261">
        <w:rPr>
          <w:rFonts w:ascii="Tahoma" w:hAnsi="Tahoma" w:cs="Tahoma"/>
          <w:b/>
          <w:lang w:val="es-CO"/>
        </w:rPr>
        <w:t xml:space="preserve"> DE </w:t>
      </w:r>
      <w:r w:rsidR="003B2B49" w:rsidRPr="00BD0261">
        <w:rPr>
          <w:rFonts w:ascii="Tahoma" w:hAnsi="Tahoma" w:cs="Tahoma"/>
          <w:b/>
          <w:lang w:val="es-CO"/>
        </w:rPr>
        <w:t>2026</w:t>
      </w:r>
    </w:p>
    <w:bookmarkEnd w:id="0"/>
    <w:p w14:paraId="2470450D" w14:textId="77777777" w:rsidR="00DC7D9C" w:rsidRPr="00BD0261" w:rsidRDefault="00DC7D9C" w:rsidP="006E35D1">
      <w:pPr>
        <w:pStyle w:val="Textoindependiente"/>
        <w:spacing w:after="0"/>
        <w:ind w:right="-91"/>
        <w:jc w:val="center"/>
        <w:rPr>
          <w:rFonts w:ascii="Tahoma" w:hAnsi="Tahoma" w:cs="Tahoma"/>
          <w:b/>
          <w:lang w:val="es-CO"/>
        </w:rPr>
      </w:pPr>
    </w:p>
    <w:p w14:paraId="1A0D2411" w14:textId="7B42D332" w:rsidR="00DC7D9C" w:rsidRPr="00BD0261" w:rsidRDefault="00DC7D9C" w:rsidP="006E35D1">
      <w:pPr>
        <w:pStyle w:val="1"/>
        <w:spacing w:before="0" w:after="0"/>
        <w:ind w:right="-91"/>
        <w:rPr>
          <w:rFonts w:ascii="Tahoma" w:hAnsi="Tahoma" w:cs="Tahoma"/>
          <w:sz w:val="20"/>
          <w:szCs w:val="20"/>
        </w:rPr>
      </w:pPr>
    </w:p>
    <w:p w14:paraId="4DAD24EB" w14:textId="77777777" w:rsidR="0039632E" w:rsidRPr="00BD0261" w:rsidRDefault="0039632E" w:rsidP="006E35D1">
      <w:pPr>
        <w:rPr>
          <w:rFonts w:ascii="Tahoma" w:hAnsi="Tahoma" w:cs="Tahoma"/>
          <w:lang w:val="es-CO"/>
        </w:rPr>
      </w:pPr>
    </w:p>
    <w:p w14:paraId="052D66C4" w14:textId="77777777" w:rsidR="00DC7D9C" w:rsidRPr="00BD0261" w:rsidRDefault="00DC7D9C" w:rsidP="006E35D1">
      <w:pPr>
        <w:ind w:left="192" w:right="-53"/>
        <w:jc w:val="both"/>
        <w:rPr>
          <w:rFonts w:ascii="Tahoma" w:hAnsi="Tahoma" w:cs="Tahoma"/>
          <w:b/>
          <w:spacing w:val="-1"/>
          <w:sz w:val="20"/>
          <w:szCs w:val="20"/>
          <w:lang w:val="es-CO"/>
        </w:rPr>
      </w:pPr>
    </w:p>
    <w:p w14:paraId="481FD9EA" w14:textId="48FF158C" w:rsidR="00BD4C61" w:rsidRPr="00BD0261" w:rsidRDefault="003D715E" w:rsidP="003D715E">
      <w:pPr>
        <w:tabs>
          <w:tab w:val="left" w:pos="1185"/>
        </w:tabs>
        <w:jc w:val="both"/>
        <w:rPr>
          <w:rFonts w:ascii="Tahoma" w:hAnsi="Tahoma" w:cs="Tahoma"/>
          <w:b/>
          <w:sz w:val="20"/>
          <w:szCs w:val="20"/>
          <w:lang w:val="es-CO"/>
        </w:rPr>
      </w:pPr>
      <w:bookmarkStart w:id="1" w:name="_Hlk231906069"/>
      <w:r w:rsidRPr="003D715E">
        <w:rPr>
          <w:rFonts w:ascii="Tahoma" w:hAnsi="Tahoma" w:cs="Tahoma"/>
          <w:b/>
          <w:sz w:val="20"/>
          <w:szCs w:val="20"/>
          <w:lang w:val="es-CO"/>
        </w:rPr>
        <w:t>ADQUIRIR UNA SOLUCIÓN DE DETECCIÓN, PREVENCIÓN Y RESPUESTA ANTE CIBERAMENAZAS A NIVEL DE RED, QUE GARANTICE</w:t>
      </w:r>
      <w:r>
        <w:rPr>
          <w:rFonts w:ascii="Tahoma" w:hAnsi="Tahoma" w:cs="Tahoma"/>
          <w:b/>
          <w:sz w:val="20"/>
          <w:szCs w:val="20"/>
          <w:lang w:val="es-CO"/>
        </w:rPr>
        <w:t xml:space="preserve"> </w:t>
      </w:r>
      <w:r w:rsidRPr="003D715E">
        <w:rPr>
          <w:rFonts w:ascii="Tahoma" w:hAnsi="Tahoma" w:cs="Tahoma"/>
          <w:b/>
          <w:sz w:val="20"/>
          <w:szCs w:val="20"/>
          <w:lang w:val="es-CO"/>
        </w:rPr>
        <w:t>LA ADMINISTRACIÓN Y ANALÍTICA DE TRÁFICO CENTRALIZADA, INTEGRACIÓN CON LA INFRAESTRUCTURA DE SEGURIDAD ACTUAL DE</w:t>
      </w:r>
      <w:r>
        <w:rPr>
          <w:rFonts w:ascii="Tahoma" w:hAnsi="Tahoma" w:cs="Tahoma"/>
          <w:b/>
          <w:sz w:val="20"/>
          <w:szCs w:val="20"/>
          <w:lang w:val="es-CO"/>
        </w:rPr>
        <w:t xml:space="preserve"> </w:t>
      </w:r>
      <w:r w:rsidRPr="003D715E">
        <w:rPr>
          <w:rFonts w:ascii="Tahoma" w:hAnsi="Tahoma" w:cs="Tahoma"/>
          <w:b/>
          <w:sz w:val="20"/>
          <w:szCs w:val="20"/>
          <w:lang w:val="es-CO"/>
        </w:rPr>
        <w:t>LA UNIVERSIDAD, CAPACIDADES DE VISIBILIDAD, MONITOREO Y CORRELACIÓN DE EVENTOS PARA ENDPOINTS ESTRATÉGICOS,</w:t>
      </w:r>
      <w:r>
        <w:rPr>
          <w:rFonts w:ascii="Tahoma" w:hAnsi="Tahoma" w:cs="Tahoma"/>
          <w:b/>
          <w:sz w:val="20"/>
          <w:szCs w:val="20"/>
          <w:lang w:val="es-CO"/>
        </w:rPr>
        <w:t xml:space="preserve"> </w:t>
      </w:r>
      <w:r w:rsidRPr="003D715E">
        <w:rPr>
          <w:rFonts w:ascii="Tahoma" w:hAnsi="Tahoma" w:cs="Tahoma"/>
          <w:b/>
          <w:sz w:val="20"/>
          <w:szCs w:val="20"/>
          <w:lang w:val="es-CO"/>
        </w:rPr>
        <w:t>INCLUYENDO LOS COMPONENTES DE HARDWARE Y SOFTWARE NECESARIOS PARA SU IMPLEMENTACIÓN, CONFIGURACIÓN Y</w:t>
      </w:r>
      <w:r>
        <w:rPr>
          <w:rFonts w:ascii="Tahoma" w:hAnsi="Tahoma" w:cs="Tahoma"/>
          <w:b/>
          <w:sz w:val="20"/>
          <w:szCs w:val="20"/>
          <w:lang w:val="es-CO"/>
        </w:rPr>
        <w:t xml:space="preserve"> </w:t>
      </w:r>
      <w:r w:rsidRPr="003D715E">
        <w:rPr>
          <w:rFonts w:ascii="Tahoma" w:hAnsi="Tahoma" w:cs="Tahoma"/>
          <w:b/>
          <w:sz w:val="20"/>
          <w:szCs w:val="20"/>
          <w:lang w:val="es-CO"/>
        </w:rPr>
        <w:t>OPERACIÓN ON PREMISE, SOPORTE TÉCNICO ESPECIALIZADO 7X24 Y GARANTÍA</w:t>
      </w:r>
      <w:r w:rsidRPr="00BD0261">
        <w:rPr>
          <w:rFonts w:ascii="Tahoma" w:hAnsi="Tahoma" w:cs="Tahoma"/>
          <w:b/>
          <w:sz w:val="20"/>
          <w:szCs w:val="20"/>
          <w:lang w:val="es-CO"/>
        </w:rPr>
        <w:t>.</w:t>
      </w:r>
    </w:p>
    <w:bookmarkEnd w:id="1"/>
    <w:p w14:paraId="2200CB18" w14:textId="77777777" w:rsidR="00BD4C61" w:rsidRPr="00BD0261" w:rsidRDefault="00BD4C61" w:rsidP="006E35D1">
      <w:pPr>
        <w:tabs>
          <w:tab w:val="left" w:pos="1185"/>
        </w:tabs>
        <w:rPr>
          <w:rFonts w:ascii="Tahoma" w:hAnsi="Tahoma" w:cs="Tahoma"/>
          <w:b/>
          <w:sz w:val="20"/>
          <w:szCs w:val="20"/>
          <w:lang w:val="es-CO"/>
        </w:rPr>
      </w:pPr>
    </w:p>
    <w:p w14:paraId="0EE7B633" w14:textId="77777777" w:rsidR="003B54C0" w:rsidRPr="00BD0261" w:rsidRDefault="003B54C0" w:rsidP="006E35D1">
      <w:pPr>
        <w:tabs>
          <w:tab w:val="left" w:pos="1185"/>
        </w:tabs>
        <w:rPr>
          <w:rFonts w:ascii="Tahoma" w:hAnsi="Tahoma" w:cs="Tahoma"/>
          <w:b/>
          <w:sz w:val="20"/>
          <w:szCs w:val="20"/>
          <w:lang w:val="es-CO"/>
        </w:rPr>
      </w:pPr>
    </w:p>
    <w:p w14:paraId="5C6620AB" w14:textId="77777777" w:rsidR="00BD4C61" w:rsidRPr="00BD0261" w:rsidRDefault="00BD4C61" w:rsidP="006E35D1">
      <w:pPr>
        <w:tabs>
          <w:tab w:val="left" w:pos="1185"/>
        </w:tabs>
        <w:rPr>
          <w:rFonts w:ascii="Tahoma" w:hAnsi="Tahoma" w:cs="Tahoma"/>
          <w:b/>
          <w:sz w:val="20"/>
          <w:szCs w:val="20"/>
          <w:lang w:val="es-CO"/>
        </w:rPr>
      </w:pPr>
    </w:p>
    <w:p w14:paraId="04858E72" w14:textId="43C92AF7" w:rsidR="00DC7D9C" w:rsidRPr="00BD0261" w:rsidRDefault="00DC7D9C" w:rsidP="003B54C0">
      <w:pPr>
        <w:jc w:val="center"/>
        <w:rPr>
          <w:rFonts w:ascii="Tahoma" w:hAnsi="Tahoma" w:cs="Tahoma"/>
          <w:b/>
          <w:sz w:val="20"/>
          <w:szCs w:val="20"/>
          <w:lang w:val="es-CO"/>
        </w:rPr>
      </w:pPr>
      <w:r w:rsidRPr="00BD0261">
        <w:rPr>
          <w:rFonts w:ascii="Tahoma" w:hAnsi="Tahoma" w:cs="Tahoma"/>
          <w:b/>
          <w:sz w:val="20"/>
          <w:szCs w:val="20"/>
          <w:lang w:val="es-CO"/>
        </w:rPr>
        <w:t>PLIEGO DE CONDICIONES</w:t>
      </w:r>
    </w:p>
    <w:p w14:paraId="12B65620" w14:textId="77777777" w:rsidR="00DC7D9C" w:rsidRPr="00BD0261" w:rsidRDefault="00DC7D9C" w:rsidP="006E35D1">
      <w:pPr>
        <w:jc w:val="center"/>
        <w:rPr>
          <w:rFonts w:ascii="Tahoma" w:hAnsi="Tahoma" w:cs="Tahoma"/>
          <w:b/>
          <w:sz w:val="20"/>
          <w:szCs w:val="20"/>
          <w:lang w:val="es-CO"/>
        </w:rPr>
      </w:pPr>
    </w:p>
    <w:p w14:paraId="7812D1A1" w14:textId="77777777" w:rsidR="00DC7D9C" w:rsidRPr="00BD0261" w:rsidRDefault="00DC7D9C" w:rsidP="006E35D1">
      <w:pPr>
        <w:jc w:val="center"/>
        <w:rPr>
          <w:rFonts w:ascii="Tahoma" w:hAnsi="Tahoma" w:cs="Tahoma"/>
          <w:b/>
          <w:sz w:val="20"/>
          <w:szCs w:val="20"/>
          <w:lang w:val="es-CO"/>
        </w:rPr>
      </w:pPr>
    </w:p>
    <w:p w14:paraId="0500FCB0" w14:textId="77777777" w:rsidR="00DC7D9C" w:rsidRPr="00BD0261" w:rsidRDefault="00DC7D9C" w:rsidP="006E35D1">
      <w:pPr>
        <w:jc w:val="center"/>
        <w:rPr>
          <w:rFonts w:ascii="Tahoma" w:hAnsi="Tahoma" w:cs="Tahoma"/>
          <w:b/>
          <w:sz w:val="20"/>
          <w:szCs w:val="20"/>
          <w:lang w:val="es-CO"/>
        </w:rPr>
      </w:pPr>
    </w:p>
    <w:p w14:paraId="11EA8E55" w14:textId="77777777" w:rsidR="00DC7D9C" w:rsidRPr="00BD0261" w:rsidRDefault="00DC7D9C" w:rsidP="006E35D1">
      <w:pPr>
        <w:jc w:val="center"/>
        <w:rPr>
          <w:rFonts w:ascii="Tahoma" w:hAnsi="Tahoma" w:cs="Tahoma"/>
          <w:b/>
          <w:sz w:val="20"/>
          <w:szCs w:val="20"/>
          <w:lang w:val="es-CO"/>
        </w:rPr>
      </w:pPr>
    </w:p>
    <w:p w14:paraId="02270A91" w14:textId="77777777" w:rsidR="00BD4C61" w:rsidRPr="00BD0261" w:rsidRDefault="00BD4C61" w:rsidP="006E35D1">
      <w:pPr>
        <w:jc w:val="center"/>
        <w:rPr>
          <w:rFonts w:ascii="Tahoma" w:hAnsi="Tahoma" w:cs="Tahoma"/>
          <w:b/>
          <w:sz w:val="20"/>
          <w:szCs w:val="20"/>
          <w:lang w:val="es-CO"/>
        </w:rPr>
      </w:pPr>
    </w:p>
    <w:p w14:paraId="0AF1A55B" w14:textId="77777777" w:rsidR="00BD4C61" w:rsidRPr="00BD0261" w:rsidRDefault="00BD4C61" w:rsidP="006E35D1">
      <w:pPr>
        <w:jc w:val="center"/>
        <w:rPr>
          <w:rFonts w:ascii="Tahoma" w:hAnsi="Tahoma" w:cs="Tahoma"/>
          <w:b/>
          <w:sz w:val="20"/>
          <w:szCs w:val="20"/>
          <w:lang w:val="es-CO"/>
        </w:rPr>
      </w:pPr>
    </w:p>
    <w:p w14:paraId="76DC9A9C" w14:textId="77777777" w:rsidR="00BD4C61" w:rsidRPr="00BD0261" w:rsidRDefault="00BD4C61" w:rsidP="006E35D1">
      <w:pPr>
        <w:jc w:val="center"/>
        <w:rPr>
          <w:rFonts w:ascii="Tahoma" w:hAnsi="Tahoma" w:cs="Tahoma"/>
          <w:b/>
          <w:sz w:val="20"/>
          <w:szCs w:val="20"/>
          <w:lang w:val="es-CO"/>
        </w:rPr>
      </w:pPr>
    </w:p>
    <w:p w14:paraId="6E6314AA" w14:textId="77777777" w:rsidR="00DC7D9C" w:rsidRPr="00BD0261" w:rsidRDefault="00DC7D9C" w:rsidP="006E35D1">
      <w:pPr>
        <w:jc w:val="center"/>
        <w:rPr>
          <w:rFonts w:ascii="Tahoma" w:hAnsi="Tahoma" w:cs="Tahoma"/>
          <w:b/>
          <w:sz w:val="20"/>
          <w:szCs w:val="20"/>
          <w:lang w:val="es-CO"/>
        </w:rPr>
      </w:pPr>
    </w:p>
    <w:p w14:paraId="6A1CAA07" w14:textId="77777777" w:rsidR="00DC7D9C" w:rsidRPr="00BD0261" w:rsidRDefault="00DC7D9C" w:rsidP="006E35D1">
      <w:pPr>
        <w:rPr>
          <w:rFonts w:ascii="Tahoma" w:hAnsi="Tahoma" w:cs="Tahoma"/>
          <w:b/>
          <w:sz w:val="20"/>
          <w:szCs w:val="20"/>
          <w:lang w:val="es-CO"/>
        </w:rPr>
      </w:pPr>
    </w:p>
    <w:p w14:paraId="68B3BA83" w14:textId="77777777" w:rsidR="00DC7D9C" w:rsidRPr="00BD0261" w:rsidRDefault="00DC7D9C" w:rsidP="006E35D1">
      <w:pPr>
        <w:jc w:val="center"/>
        <w:rPr>
          <w:rFonts w:ascii="Tahoma" w:hAnsi="Tahoma" w:cs="Tahoma"/>
          <w:b/>
          <w:sz w:val="20"/>
          <w:szCs w:val="20"/>
          <w:lang w:val="es-CO"/>
        </w:rPr>
      </w:pPr>
    </w:p>
    <w:p w14:paraId="520729FA" w14:textId="77777777" w:rsidR="00B1619F" w:rsidRPr="00BD0261" w:rsidRDefault="00B1619F" w:rsidP="006E35D1">
      <w:pPr>
        <w:jc w:val="center"/>
        <w:rPr>
          <w:rFonts w:ascii="Tahoma" w:hAnsi="Tahoma" w:cs="Tahoma"/>
          <w:b/>
          <w:sz w:val="20"/>
          <w:szCs w:val="20"/>
          <w:lang w:val="es-CO"/>
        </w:rPr>
      </w:pPr>
    </w:p>
    <w:p w14:paraId="77E2355B" w14:textId="77777777" w:rsidR="00B1619F" w:rsidRPr="00BD0261" w:rsidRDefault="00B1619F" w:rsidP="006E35D1">
      <w:pPr>
        <w:jc w:val="center"/>
        <w:rPr>
          <w:rFonts w:ascii="Tahoma" w:hAnsi="Tahoma" w:cs="Tahoma"/>
          <w:b/>
          <w:sz w:val="20"/>
          <w:szCs w:val="20"/>
          <w:lang w:val="es-CO"/>
        </w:rPr>
      </w:pPr>
    </w:p>
    <w:p w14:paraId="38A3CF2A" w14:textId="0BE62603" w:rsidR="0044551F" w:rsidRPr="00BD0261" w:rsidRDefault="00662880" w:rsidP="006E35D1">
      <w:pPr>
        <w:jc w:val="center"/>
        <w:rPr>
          <w:rFonts w:ascii="Tahoma" w:hAnsi="Tahoma" w:cs="Tahoma"/>
          <w:b/>
          <w:sz w:val="20"/>
          <w:szCs w:val="20"/>
          <w:lang w:val="es-CO"/>
        </w:rPr>
      </w:pPr>
      <w:r>
        <w:rPr>
          <w:rFonts w:ascii="Tahoma" w:hAnsi="Tahoma" w:cs="Tahoma"/>
          <w:b/>
          <w:sz w:val="20"/>
          <w:szCs w:val="20"/>
          <w:lang w:val="es-CO"/>
        </w:rPr>
        <w:t xml:space="preserve">JUNIO </w:t>
      </w:r>
      <w:r w:rsidR="0044551F" w:rsidRPr="00BD0261">
        <w:rPr>
          <w:rFonts w:ascii="Tahoma" w:hAnsi="Tahoma" w:cs="Tahoma"/>
          <w:b/>
          <w:sz w:val="20"/>
          <w:szCs w:val="20"/>
          <w:lang w:val="es-CO"/>
        </w:rPr>
        <w:t xml:space="preserve">DE </w:t>
      </w:r>
      <w:r w:rsidR="003B2B49" w:rsidRPr="00BD0261">
        <w:rPr>
          <w:rFonts w:ascii="Tahoma" w:hAnsi="Tahoma" w:cs="Tahoma"/>
          <w:b/>
          <w:sz w:val="20"/>
          <w:szCs w:val="20"/>
          <w:lang w:val="es-CO"/>
        </w:rPr>
        <w:t>2026</w:t>
      </w:r>
    </w:p>
    <w:p w14:paraId="150BCC28" w14:textId="45A59731" w:rsidR="00C44B26" w:rsidRPr="00BD0261" w:rsidRDefault="00C44B26" w:rsidP="006E35D1">
      <w:pPr>
        <w:pStyle w:val="Textoindependiente"/>
        <w:spacing w:after="0"/>
        <w:ind w:right="-91"/>
        <w:rPr>
          <w:rFonts w:ascii="Tahoma" w:hAnsi="Tahoma" w:cs="Tahoma"/>
          <w:b/>
          <w:bCs/>
          <w:lang w:val="es-CO"/>
        </w:rPr>
      </w:pPr>
    </w:p>
    <w:p w14:paraId="7CA5FA0E" w14:textId="688FA842" w:rsidR="00C44B26" w:rsidRPr="00BD0261" w:rsidRDefault="00C44B26" w:rsidP="006E35D1">
      <w:pPr>
        <w:pStyle w:val="Textoindependiente"/>
        <w:tabs>
          <w:tab w:val="left" w:pos="7350"/>
        </w:tabs>
        <w:spacing w:after="0"/>
        <w:ind w:right="-91"/>
        <w:rPr>
          <w:rFonts w:ascii="Tahoma" w:hAnsi="Tahoma" w:cs="Tahoma"/>
          <w:lang w:val="es-CO"/>
        </w:rPr>
      </w:pPr>
      <w:r w:rsidRPr="00BD0261">
        <w:rPr>
          <w:rFonts w:ascii="Tahoma" w:hAnsi="Tahoma" w:cs="Tahoma"/>
          <w:lang w:val="es-CO"/>
        </w:rPr>
        <w:tab/>
      </w:r>
    </w:p>
    <w:p w14:paraId="738F3880" w14:textId="77777777" w:rsidR="00BD4C61" w:rsidRPr="00BD0261" w:rsidRDefault="00BD4C61" w:rsidP="006E35D1">
      <w:pPr>
        <w:pStyle w:val="Textoindependiente"/>
        <w:tabs>
          <w:tab w:val="left" w:pos="7350"/>
        </w:tabs>
        <w:spacing w:after="0"/>
        <w:ind w:right="-91"/>
        <w:rPr>
          <w:rFonts w:ascii="Tahoma" w:hAnsi="Tahoma" w:cs="Tahoma"/>
          <w:lang w:val="es-CO"/>
        </w:rPr>
      </w:pPr>
    </w:p>
    <w:p w14:paraId="6C46265C" w14:textId="77777777" w:rsidR="00DC7D9C" w:rsidRPr="00BD0261" w:rsidRDefault="00DC7D9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lastRenderedPageBreak/>
        <w:t>UNIVERSIDAD DISTRITAL FRANCISCO JOSÉ DE CALDAS</w:t>
      </w:r>
    </w:p>
    <w:p w14:paraId="5A3A96B9" w14:textId="3E88B740" w:rsidR="00DC7D9C"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04DCA2AF" w14:textId="7BC6112C" w:rsidR="00DC7D9C" w:rsidRPr="00BD0261" w:rsidRDefault="00DC7D9C" w:rsidP="006E35D1">
      <w:pPr>
        <w:pStyle w:val="Ttulo2"/>
        <w:spacing w:before="0" w:after="0" w:line="240" w:lineRule="auto"/>
        <w:jc w:val="center"/>
        <w:rPr>
          <w:rFonts w:ascii="Tahoma" w:hAnsi="Tahoma" w:cs="Tahoma"/>
          <w:sz w:val="20"/>
          <w:szCs w:val="20"/>
          <w:lang w:val="es-CO"/>
        </w:rPr>
      </w:pPr>
      <w:bookmarkStart w:id="2" w:name="_Toc198689037"/>
      <w:bookmarkStart w:id="3" w:name="_Toc209329005"/>
      <w:bookmarkStart w:id="4" w:name="_Toc434501760"/>
      <w:bookmarkStart w:id="5" w:name="_Toc434504136"/>
      <w:bookmarkStart w:id="6" w:name="_Toc434504298"/>
      <w:bookmarkStart w:id="7" w:name="_Toc232601408"/>
      <w:r w:rsidRPr="00BD0261">
        <w:rPr>
          <w:rFonts w:ascii="Tahoma" w:hAnsi="Tahoma" w:cs="Tahoma"/>
          <w:sz w:val="20"/>
          <w:szCs w:val="20"/>
          <w:lang w:val="es-CO"/>
        </w:rPr>
        <w:t xml:space="preserve">ANEXO </w:t>
      </w:r>
      <w:r w:rsidR="00453949" w:rsidRPr="00BD0261">
        <w:rPr>
          <w:rFonts w:ascii="Tahoma" w:hAnsi="Tahoma" w:cs="Tahoma"/>
          <w:sz w:val="20"/>
          <w:szCs w:val="20"/>
          <w:lang w:val="es-CO"/>
        </w:rPr>
        <w:t>No.</w:t>
      </w:r>
      <w:r w:rsidRPr="00BD0261">
        <w:rPr>
          <w:rFonts w:ascii="Tahoma" w:hAnsi="Tahoma" w:cs="Tahoma"/>
          <w:sz w:val="20"/>
          <w:szCs w:val="20"/>
          <w:lang w:val="es-CO"/>
        </w:rPr>
        <w:t xml:space="preserve"> 1.</w:t>
      </w:r>
      <w:bookmarkStart w:id="8" w:name="_Toc198689038"/>
      <w:bookmarkStart w:id="9" w:name="_Toc209329006"/>
      <w:bookmarkStart w:id="10" w:name="_Toc434501761"/>
      <w:bookmarkStart w:id="11" w:name="_Toc434504137"/>
      <w:bookmarkStart w:id="12" w:name="_Toc434504299"/>
      <w:bookmarkEnd w:id="2"/>
      <w:bookmarkEnd w:id="3"/>
      <w:bookmarkEnd w:id="4"/>
      <w:bookmarkEnd w:id="5"/>
      <w:bookmarkEnd w:id="6"/>
      <w:r w:rsidR="00453949" w:rsidRPr="00BD0261">
        <w:rPr>
          <w:rFonts w:ascii="Tahoma" w:hAnsi="Tahoma" w:cs="Tahoma"/>
          <w:sz w:val="20"/>
          <w:szCs w:val="20"/>
          <w:lang w:val="es-CO"/>
        </w:rPr>
        <w:t xml:space="preserve"> </w:t>
      </w:r>
      <w:r w:rsidRPr="00BD0261">
        <w:rPr>
          <w:rFonts w:ascii="Tahoma" w:hAnsi="Tahoma" w:cs="Tahoma"/>
          <w:sz w:val="20"/>
          <w:szCs w:val="20"/>
          <w:lang w:val="es-CO"/>
        </w:rPr>
        <w:t>CARTA DE PRESENTACIÓN DE PROPUESTA</w:t>
      </w:r>
      <w:bookmarkEnd w:id="7"/>
      <w:bookmarkEnd w:id="8"/>
      <w:bookmarkEnd w:id="9"/>
      <w:bookmarkEnd w:id="10"/>
      <w:bookmarkEnd w:id="11"/>
      <w:bookmarkEnd w:id="12"/>
      <w:r w:rsidR="004B1855" w:rsidRPr="00BD0261">
        <w:rPr>
          <w:rFonts w:ascii="Tahoma" w:hAnsi="Tahoma" w:cs="Tahoma"/>
          <w:sz w:val="20"/>
          <w:szCs w:val="20"/>
          <w:lang w:val="es-CO"/>
        </w:rPr>
        <w:t xml:space="preserve"> </w:t>
      </w:r>
    </w:p>
    <w:p w14:paraId="1F59D92F" w14:textId="77777777" w:rsidR="00DC7D9C" w:rsidRPr="00BD0261" w:rsidRDefault="00DC7D9C" w:rsidP="006E35D1">
      <w:pPr>
        <w:rPr>
          <w:rFonts w:ascii="Tahoma" w:hAnsi="Tahoma" w:cs="Tahoma"/>
          <w:sz w:val="20"/>
          <w:szCs w:val="20"/>
          <w:lang w:val="es-CO"/>
        </w:rPr>
      </w:pPr>
    </w:p>
    <w:p w14:paraId="199E85F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Bogotá, D. C., ___</w:t>
      </w:r>
      <w:proofErr w:type="spellStart"/>
      <w:r w:rsidRPr="00BD0261">
        <w:rPr>
          <w:rFonts w:ascii="Tahoma" w:hAnsi="Tahoma" w:cs="Tahoma"/>
          <w:spacing w:val="-3"/>
          <w:sz w:val="16"/>
          <w:szCs w:val="16"/>
          <w:lang w:val="es-CO"/>
        </w:rPr>
        <w:t>de____de</w:t>
      </w:r>
      <w:proofErr w:type="spellEnd"/>
      <w:r w:rsidRPr="00BD0261">
        <w:rPr>
          <w:rFonts w:ascii="Tahoma" w:hAnsi="Tahoma" w:cs="Tahoma"/>
          <w:spacing w:val="-3"/>
          <w:sz w:val="16"/>
          <w:szCs w:val="16"/>
          <w:lang w:val="es-CO"/>
        </w:rPr>
        <w:t xml:space="preserve"> 2026</w:t>
      </w:r>
    </w:p>
    <w:p w14:paraId="19B53A29"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7185EAD5" w14:textId="5BD872B4"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Señores</w:t>
      </w:r>
    </w:p>
    <w:p w14:paraId="398EDD9F" w14:textId="4E7C59DE"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 xml:space="preserve">UNIVERSIDAD DISTRITAL FRANCISCO </w:t>
      </w:r>
      <w:r w:rsidR="00B74E40" w:rsidRPr="00BD0261">
        <w:rPr>
          <w:rFonts w:ascii="Tahoma" w:hAnsi="Tahoma" w:cs="Tahoma"/>
          <w:spacing w:val="-3"/>
          <w:sz w:val="16"/>
          <w:szCs w:val="16"/>
          <w:lang w:val="es-CO"/>
        </w:rPr>
        <w:t xml:space="preserve">JOSÉ </w:t>
      </w:r>
      <w:r w:rsidRPr="00BD0261">
        <w:rPr>
          <w:rFonts w:ascii="Tahoma" w:hAnsi="Tahoma" w:cs="Tahoma"/>
          <w:spacing w:val="-3"/>
          <w:sz w:val="16"/>
          <w:szCs w:val="16"/>
          <w:lang w:val="es-CO"/>
        </w:rPr>
        <w:t>DE CALDAS</w:t>
      </w:r>
    </w:p>
    <w:p w14:paraId="38D8FA7F"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Ciudad</w:t>
      </w:r>
    </w:p>
    <w:p w14:paraId="770EBCE4"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0B71601B" w14:textId="582B0321"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 xml:space="preserve">Nosotros los suscritos: ______________________ de acuerdo con el Pliego de Condiciones presentamos propuesta formal para la CONVOCATORIA PÚBLICA No. </w:t>
      </w:r>
      <w:r w:rsidR="00CF2C18">
        <w:rPr>
          <w:rFonts w:ascii="Tahoma" w:hAnsi="Tahoma" w:cs="Tahoma"/>
          <w:spacing w:val="-3"/>
          <w:sz w:val="16"/>
          <w:szCs w:val="16"/>
          <w:lang w:val="es-CO"/>
        </w:rPr>
        <w:t>007</w:t>
      </w:r>
      <w:r w:rsidRPr="00BD0261">
        <w:rPr>
          <w:rFonts w:ascii="Tahoma" w:hAnsi="Tahoma" w:cs="Tahoma"/>
          <w:spacing w:val="-3"/>
          <w:sz w:val="16"/>
          <w:szCs w:val="16"/>
          <w:lang w:val="es-CO"/>
        </w:rPr>
        <w:t xml:space="preserve"> DE 2026 y en caso de que nos sea aceptada por la UNIVERSIDAD DISTRITAL FRANCISCO </w:t>
      </w:r>
      <w:r w:rsidR="00B74E40" w:rsidRPr="00BD0261">
        <w:rPr>
          <w:rFonts w:ascii="Tahoma" w:hAnsi="Tahoma" w:cs="Tahoma"/>
          <w:spacing w:val="-3"/>
          <w:sz w:val="16"/>
          <w:szCs w:val="16"/>
          <w:lang w:val="es-CO"/>
        </w:rPr>
        <w:t xml:space="preserve">JOSÉ </w:t>
      </w:r>
      <w:r w:rsidRPr="00BD0261">
        <w:rPr>
          <w:rFonts w:ascii="Tahoma" w:hAnsi="Tahoma" w:cs="Tahoma"/>
          <w:spacing w:val="-3"/>
          <w:sz w:val="16"/>
          <w:szCs w:val="16"/>
          <w:lang w:val="es-CO"/>
        </w:rPr>
        <w:t>DE CALDAS nos comprometemos a firmar el contrato correspondiente, a cumplir con las obligaciones derivadas de él, de la propuesta presentada y de los PLIEGOS DE CONDICIONES.</w:t>
      </w:r>
    </w:p>
    <w:p w14:paraId="1780A73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D9C377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Declaramos así mismo:</w:t>
      </w:r>
    </w:p>
    <w:p w14:paraId="2D095A9A"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5AE59585"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conocemos la información general y demás documentos de la Convocatoria Pública y aceptamos los requisitos en ellos contenidos.</w:t>
      </w:r>
    </w:p>
    <w:p w14:paraId="34A5E56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nos comprometemos a ejecutar totalmente el contrato, en el plazo establecido en el Pliego de Condiciones.</w:t>
      </w:r>
    </w:p>
    <w:p w14:paraId="5B5EBBAB"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ninguna persona o entidad distinta de las aquí nombradas tienen intereses en esta propuesta, en el contrato que como consecuencia de ella llegare a celebrarse y que, por consiguiente, sólo compromete a los firmantes.</w:t>
      </w:r>
    </w:p>
    <w:p w14:paraId="5C5276BF"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si se nos adjudica el contrato, nos comprometemos a constituir las garantías requeridas y a suscribir éstas y aquél dentro de los términos señalados para ello.</w:t>
      </w:r>
    </w:p>
    <w:p w14:paraId="62A25F3E"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acatamos y aceptamos el contenido de las adendas realizadas en el presente proceso.</w:t>
      </w:r>
    </w:p>
    <w:p w14:paraId="0A2CAFE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la presente propuesta consta de _________ (__) folios debidamente numerados.</w:t>
      </w:r>
    </w:p>
    <w:p w14:paraId="6F651DB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Que el Valor Total de nuestra propuesta (Incluido IVA) es por un monto de _______________________________________ ($_________________), el cual se encuentra en el anexo de propuesta económica.</w:t>
      </w:r>
    </w:p>
    <w:p w14:paraId="1531C56F"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16FDF9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Así mismo, declaramos BAJO LA GRAVEDAD DEL JURAMENTO, sujeto a las sanciones establecidas en el Código Penal:</w:t>
      </w:r>
    </w:p>
    <w:p w14:paraId="2BE22490"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1DA16754"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1.</w:t>
      </w:r>
      <w:r w:rsidRPr="00BD0261">
        <w:rPr>
          <w:rFonts w:ascii="Tahoma" w:hAnsi="Tahoma" w:cs="Tahoma"/>
          <w:spacing w:val="-3"/>
          <w:sz w:val="16"/>
          <w:szCs w:val="16"/>
          <w:lang w:val="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5405D223"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p>
    <w:p w14:paraId="7E5B73A2"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 xml:space="preserve">2. </w:t>
      </w:r>
      <w:r w:rsidRPr="00BD0261">
        <w:rPr>
          <w:rFonts w:ascii="Tahoma" w:hAnsi="Tahoma" w:cs="Tahoma"/>
          <w:spacing w:val="-3"/>
          <w:sz w:val="16"/>
          <w:szCs w:val="16"/>
          <w:lang w:val="es-CO"/>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proofErr w:type="gramStart"/>
      <w:r w:rsidRPr="00BD0261">
        <w:rPr>
          <w:rFonts w:ascii="Tahoma" w:hAnsi="Tahoma" w:cs="Tahoma"/>
          <w:spacing w:val="-3"/>
          <w:sz w:val="16"/>
          <w:szCs w:val="16"/>
          <w:lang w:val="es-CO"/>
        </w:rPr>
        <w:t>Responsables</w:t>
      </w:r>
      <w:proofErr w:type="gramEnd"/>
      <w:r w:rsidRPr="00BD0261">
        <w:rPr>
          <w:rFonts w:ascii="Tahoma" w:hAnsi="Tahoma" w:cs="Tahoma"/>
          <w:spacing w:val="-3"/>
          <w:sz w:val="16"/>
          <w:szCs w:val="16"/>
          <w:lang w:val="es-CO"/>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14:paraId="157015C6"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p>
    <w:p w14:paraId="08001397" w14:textId="77777777" w:rsidR="004B1855" w:rsidRPr="00BD0261" w:rsidRDefault="004B1855" w:rsidP="004B1855">
      <w:pPr>
        <w:pStyle w:val="Textoindependiente"/>
        <w:spacing w:after="0"/>
        <w:ind w:left="705" w:hanging="705"/>
        <w:jc w:val="both"/>
        <w:rPr>
          <w:rFonts w:ascii="Tahoma" w:hAnsi="Tahoma" w:cs="Tahoma"/>
          <w:spacing w:val="-3"/>
          <w:sz w:val="16"/>
          <w:szCs w:val="16"/>
          <w:lang w:val="es-CO"/>
        </w:rPr>
      </w:pPr>
      <w:r w:rsidRPr="00BD0261">
        <w:rPr>
          <w:rFonts w:ascii="Tahoma" w:hAnsi="Tahoma" w:cs="Tahoma"/>
          <w:spacing w:val="-3"/>
          <w:sz w:val="16"/>
          <w:szCs w:val="16"/>
          <w:lang w:val="es-CO"/>
        </w:rPr>
        <w:t>3.</w:t>
      </w:r>
      <w:r w:rsidRPr="00BD0261">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05FC4659"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3A238A8A"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Atentamente,</w:t>
      </w:r>
    </w:p>
    <w:p w14:paraId="0086B18B"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4A55DA11"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o Razón Social del Proponente: ____________________________</w:t>
      </w:r>
    </w:p>
    <w:p w14:paraId="5A9B9D5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NIT: __________________________________________________________</w:t>
      </w:r>
    </w:p>
    <w:p w14:paraId="1EEFC569"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del Representante Legal: __________________________________</w:t>
      </w:r>
    </w:p>
    <w:p w14:paraId="6F750676"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 C. No</w:t>
      </w:r>
      <w:proofErr w:type="gramStart"/>
      <w:r w:rsidRPr="00BD0261">
        <w:rPr>
          <w:rFonts w:ascii="Tahoma" w:hAnsi="Tahoma" w:cs="Tahoma"/>
          <w:spacing w:val="-3"/>
          <w:sz w:val="16"/>
          <w:szCs w:val="16"/>
          <w:lang w:val="es-CO"/>
        </w:rPr>
        <w:t>.:_</w:t>
      </w:r>
      <w:proofErr w:type="gramEnd"/>
      <w:r w:rsidRPr="00BD0261">
        <w:rPr>
          <w:rFonts w:ascii="Tahoma" w:hAnsi="Tahoma" w:cs="Tahoma"/>
          <w:spacing w:val="-3"/>
          <w:sz w:val="16"/>
          <w:szCs w:val="16"/>
          <w:lang w:val="es-CO"/>
        </w:rPr>
        <w:t>_____________________ De:_____________________________</w:t>
      </w:r>
    </w:p>
    <w:p w14:paraId="7785DB5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Dirección: ____________________________________________________</w:t>
      </w:r>
    </w:p>
    <w:p w14:paraId="653CB02F"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Correo electrónico: ______________________________________________</w:t>
      </w:r>
    </w:p>
    <w:p w14:paraId="643FE698"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Teléfonos: ___________________________ Fax: _____________________</w:t>
      </w:r>
    </w:p>
    <w:p w14:paraId="027E482A"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41A318C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Ciudad: ______________________________________________________</w:t>
      </w:r>
    </w:p>
    <w:p w14:paraId="28FB2407"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FIRMA: ________________________________</w:t>
      </w:r>
    </w:p>
    <w:p w14:paraId="45A1E9D3" w14:textId="77777777" w:rsidR="004B1855" w:rsidRPr="00BD0261" w:rsidRDefault="004B1855" w:rsidP="004B1855">
      <w:pPr>
        <w:pStyle w:val="Textoindependiente"/>
        <w:spacing w:after="0"/>
        <w:jc w:val="both"/>
        <w:rPr>
          <w:rFonts w:ascii="Tahoma" w:hAnsi="Tahoma" w:cs="Tahoma"/>
          <w:spacing w:val="-3"/>
          <w:sz w:val="16"/>
          <w:szCs w:val="16"/>
          <w:lang w:val="es-CO"/>
        </w:rPr>
      </w:pPr>
    </w:p>
    <w:p w14:paraId="6F940FDA"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t>NOMBRE Y CALIDAD DE QUIEN FIRMA: ____________________________</w:t>
      </w:r>
    </w:p>
    <w:p w14:paraId="1E3113FC" w14:textId="77777777" w:rsidR="004B1855" w:rsidRPr="00BD0261" w:rsidRDefault="004B1855" w:rsidP="004B1855">
      <w:pPr>
        <w:pStyle w:val="Textoindependiente"/>
        <w:spacing w:after="0"/>
        <w:jc w:val="both"/>
        <w:rPr>
          <w:rFonts w:ascii="Tahoma" w:hAnsi="Tahoma" w:cs="Tahoma"/>
          <w:spacing w:val="-3"/>
          <w:sz w:val="16"/>
          <w:szCs w:val="16"/>
          <w:lang w:val="es-CO"/>
        </w:rPr>
      </w:pPr>
      <w:r w:rsidRPr="00BD0261">
        <w:rPr>
          <w:rFonts w:ascii="Tahoma" w:hAnsi="Tahoma" w:cs="Tahoma"/>
          <w:spacing w:val="-3"/>
          <w:sz w:val="16"/>
          <w:szCs w:val="16"/>
          <w:lang w:val="es-CO"/>
        </w:rPr>
        <w:br w:type="page"/>
      </w:r>
    </w:p>
    <w:p w14:paraId="51F85599" w14:textId="59D8DA5D" w:rsidR="004B1855" w:rsidRPr="00BD0261" w:rsidRDefault="004B1855">
      <w:pPr>
        <w:spacing w:after="160" w:line="259" w:lineRule="auto"/>
        <w:rPr>
          <w:rFonts w:ascii="Tahoma" w:hAnsi="Tahoma" w:cs="Tahoma"/>
          <w:b/>
          <w:sz w:val="20"/>
          <w:szCs w:val="20"/>
          <w:lang w:val="es-CO"/>
        </w:rPr>
      </w:pPr>
    </w:p>
    <w:p w14:paraId="6762D2B0" w14:textId="77995FAD" w:rsidR="00DC7D9C" w:rsidRPr="00BD0261" w:rsidRDefault="00DC7D9C" w:rsidP="006E35D1">
      <w:pPr>
        <w:pStyle w:val="Textoindependiente"/>
        <w:spacing w:after="0"/>
        <w:jc w:val="center"/>
        <w:rPr>
          <w:rFonts w:ascii="Tahoma" w:hAnsi="Tahoma" w:cs="Tahoma"/>
          <w:b/>
          <w:lang w:val="es-CO"/>
        </w:rPr>
      </w:pPr>
      <w:r w:rsidRPr="00BD0261">
        <w:rPr>
          <w:rFonts w:ascii="Tahoma" w:hAnsi="Tahoma" w:cs="Tahoma"/>
          <w:b/>
          <w:lang w:val="es-CO"/>
        </w:rPr>
        <w:t>UNIVERSIDAD DISTRITAL FRANCISCO JOSÉ DE CALDAS</w:t>
      </w:r>
    </w:p>
    <w:p w14:paraId="55399502" w14:textId="7E186E22" w:rsidR="00D35118" w:rsidRPr="00BD0261" w:rsidRDefault="004212DC" w:rsidP="006E35D1">
      <w:pPr>
        <w:pStyle w:val="Textoindependiente"/>
        <w:spacing w:after="0"/>
        <w:jc w:val="center"/>
        <w:rPr>
          <w:rFonts w:ascii="Tahoma" w:hAnsi="Tahoma" w:cs="Tahoma"/>
          <w:b/>
          <w:spacing w:val="-3"/>
          <w:lang w:val="es-CO"/>
        </w:rPr>
      </w:pPr>
      <w:bookmarkStart w:id="13" w:name="_Toc191183409"/>
      <w:bookmarkStart w:id="14" w:name="_Toc434501762"/>
      <w:bookmarkStart w:id="15" w:name="_Toc434504138"/>
      <w:bookmarkStart w:id="16" w:name="_Toc434504300"/>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56D5551F" w14:textId="59C906A4" w:rsidR="00DC7D9C" w:rsidRPr="00BD0261" w:rsidRDefault="00DC7D9C" w:rsidP="006E35D1">
      <w:pPr>
        <w:pStyle w:val="Ttulo2"/>
        <w:spacing w:before="0" w:after="0" w:line="240" w:lineRule="auto"/>
        <w:jc w:val="center"/>
        <w:rPr>
          <w:rFonts w:ascii="Tahoma" w:hAnsi="Tahoma" w:cs="Tahoma"/>
          <w:sz w:val="18"/>
          <w:szCs w:val="18"/>
          <w:lang w:val="es-CO"/>
        </w:rPr>
      </w:pPr>
      <w:bookmarkStart w:id="17" w:name="_Toc232601409"/>
      <w:r w:rsidRPr="00BD0261">
        <w:rPr>
          <w:rFonts w:ascii="Tahoma" w:hAnsi="Tahoma" w:cs="Tahoma"/>
          <w:sz w:val="18"/>
          <w:szCs w:val="18"/>
          <w:lang w:val="es-CO"/>
        </w:rPr>
        <w:t xml:space="preserve">ANEXO </w:t>
      </w:r>
      <w:r w:rsidR="00453949" w:rsidRPr="00BD0261">
        <w:rPr>
          <w:rFonts w:ascii="Tahoma" w:hAnsi="Tahoma" w:cs="Tahoma"/>
          <w:sz w:val="18"/>
          <w:szCs w:val="18"/>
          <w:lang w:val="es-CO"/>
        </w:rPr>
        <w:t>No.</w:t>
      </w:r>
      <w:r w:rsidR="00E329FD" w:rsidRPr="00BD0261">
        <w:rPr>
          <w:rFonts w:ascii="Tahoma" w:hAnsi="Tahoma" w:cs="Tahoma"/>
          <w:sz w:val="18"/>
          <w:szCs w:val="18"/>
          <w:lang w:val="es-CO"/>
        </w:rPr>
        <w:t xml:space="preserve"> </w:t>
      </w:r>
      <w:r w:rsidRPr="00BD0261">
        <w:rPr>
          <w:rFonts w:ascii="Tahoma" w:hAnsi="Tahoma" w:cs="Tahoma"/>
          <w:sz w:val="18"/>
          <w:szCs w:val="18"/>
          <w:lang w:val="es-CO"/>
        </w:rPr>
        <w:t>2.</w:t>
      </w:r>
      <w:bookmarkStart w:id="18" w:name="_Toc434501763"/>
      <w:bookmarkStart w:id="19" w:name="_Toc434504139"/>
      <w:bookmarkStart w:id="20" w:name="_Toc434504301"/>
      <w:bookmarkEnd w:id="13"/>
      <w:bookmarkEnd w:id="14"/>
      <w:bookmarkEnd w:id="15"/>
      <w:bookmarkEnd w:id="16"/>
      <w:r w:rsidR="00453949" w:rsidRPr="00BD0261">
        <w:rPr>
          <w:rFonts w:ascii="Tahoma" w:hAnsi="Tahoma" w:cs="Tahoma"/>
          <w:sz w:val="18"/>
          <w:szCs w:val="18"/>
          <w:lang w:val="es-CO"/>
        </w:rPr>
        <w:t xml:space="preserve"> </w:t>
      </w:r>
      <w:r w:rsidRPr="00BD0261">
        <w:rPr>
          <w:rFonts w:ascii="Tahoma" w:hAnsi="Tahoma" w:cs="Tahoma"/>
          <w:sz w:val="18"/>
          <w:szCs w:val="18"/>
          <w:lang w:val="es-CO"/>
        </w:rPr>
        <w:t>MODELO DEL ACUERDO DE CONSORCIO O UNIÓN TEMPORAL</w:t>
      </w:r>
      <w:bookmarkEnd w:id="18"/>
      <w:bookmarkEnd w:id="19"/>
      <w:bookmarkEnd w:id="20"/>
      <w:r w:rsidRPr="00BD0261">
        <w:rPr>
          <w:rFonts w:ascii="Tahoma" w:hAnsi="Tahoma" w:cs="Tahoma"/>
          <w:sz w:val="18"/>
          <w:szCs w:val="18"/>
          <w:lang w:val="es-CO"/>
        </w:rPr>
        <w:t xml:space="preserve"> </w:t>
      </w:r>
      <w:r w:rsidRPr="00BD0261">
        <w:rPr>
          <w:rFonts w:ascii="Tahoma" w:hAnsi="Tahoma" w:cs="Tahoma"/>
          <w:sz w:val="18"/>
          <w:szCs w:val="18"/>
        </w:rPr>
        <w:t>(Según sea el caso)</w:t>
      </w:r>
      <w:bookmarkEnd w:id="17"/>
      <w:r w:rsidRPr="00BD0261">
        <w:rPr>
          <w:rFonts w:ascii="Tahoma" w:hAnsi="Tahoma" w:cs="Tahoma"/>
          <w:sz w:val="20"/>
          <w:szCs w:val="20"/>
        </w:rPr>
        <w:t> </w:t>
      </w:r>
      <w:r w:rsidRPr="00BD0261">
        <w:rPr>
          <w:rFonts w:ascii="Tahoma" w:hAnsi="Tahoma" w:cs="Tahoma"/>
          <w:sz w:val="20"/>
          <w:szCs w:val="20"/>
        </w:rPr>
        <w:br/>
      </w:r>
    </w:p>
    <w:p w14:paraId="512F742E" w14:textId="5FFD7173"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_______________________, identificado con la C. C.</w:t>
      </w:r>
      <w:r w:rsidR="00E329FD" w:rsidRPr="00BD0261">
        <w:rPr>
          <w:rFonts w:ascii="Tahoma" w:hAnsi="Tahoma" w:cs="Tahoma"/>
          <w:sz w:val="20"/>
          <w:szCs w:val="20"/>
          <w:lang w:val="es-CO"/>
        </w:rPr>
        <w:t xml:space="preserve"> </w:t>
      </w:r>
      <w:r w:rsidRPr="00BD0261">
        <w:rPr>
          <w:rFonts w:ascii="Tahoma" w:hAnsi="Tahoma" w:cs="Tahoma"/>
          <w:sz w:val="20"/>
          <w:szCs w:val="20"/>
          <w:lang w:val="es-CO"/>
        </w:rPr>
        <w:t>_________________ de ________, ________ y vecino de ___________, obrando en representación de la sociedad ________________, domiciliado en la ciudad de ______________ y ____________________, identificado con la cédula de ciudadanía</w:t>
      </w:r>
      <w:r w:rsidR="00E329FD" w:rsidRPr="00BD0261">
        <w:rPr>
          <w:rFonts w:ascii="Tahoma" w:hAnsi="Tahoma" w:cs="Tahoma"/>
          <w:sz w:val="20"/>
          <w:szCs w:val="20"/>
          <w:lang w:val="es-CO"/>
        </w:rPr>
        <w:t xml:space="preserve"> </w:t>
      </w:r>
      <w:r w:rsidRPr="00BD0261">
        <w:rPr>
          <w:rFonts w:ascii="Tahoma" w:hAnsi="Tahoma" w:cs="Tahoma"/>
          <w:sz w:val="20"/>
          <w:szCs w:val="20"/>
          <w:lang w:val="es-CO"/>
        </w:rPr>
        <w:t xml:space="preserve">________________ de _________, _______ y vecino de ___________, obrando en representación de la sociedad ________________________, domiciliada en la ciudad de ______________, hemos decidido conformar una </w:t>
      </w:r>
      <w:r w:rsidRPr="00BD0261">
        <w:rPr>
          <w:rFonts w:ascii="Tahoma" w:hAnsi="Tahoma" w:cs="Tahoma"/>
          <w:sz w:val="20"/>
          <w:szCs w:val="20"/>
          <w:u w:val="single"/>
          <w:lang w:val="es-CO"/>
        </w:rPr>
        <w:t>(Unión Temporal o Consorcio)</w:t>
      </w:r>
      <w:r w:rsidRPr="00BD0261">
        <w:rPr>
          <w:rFonts w:ascii="Tahoma" w:hAnsi="Tahoma" w:cs="Tahoma"/>
          <w:sz w:val="20"/>
          <w:szCs w:val="20"/>
          <w:lang w:val="es-CO"/>
        </w:rPr>
        <w:t xml:space="preserve"> en los Términos y condiciones estipulados en la </w:t>
      </w:r>
      <w:r w:rsidR="00DC28CC" w:rsidRPr="00BD0261">
        <w:rPr>
          <w:rFonts w:ascii="Tahoma" w:hAnsi="Tahoma" w:cs="Tahoma"/>
          <w:sz w:val="20"/>
          <w:szCs w:val="20"/>
          <w:lang w:val="es-CO"/>
        </w:rPr>
        <w:t>Ley</w:t>
      </w:r>
      <w:r w:rsidRPr="00BD0261">
        <w:rPr>
          <w:rFonts w:ascii="Tahoma" w:hAnsi="Tahoma" w:cs="Tahoma"/>
          <w:sz w:val="20"/>
          <w:szCs w:val="20"/>
          <w:lang w:val="es-CO"/>
        </w:rPr>
        <w:t>, que se hace constar en las siguientes cláusulas.</w:t>
      </w:r>
    </w:p>
    <w:p w14:paraId="66D67155"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54619F9A" w14:textId="77777777" w:rsidR="00F334ED"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 xml:space="preserve">CLÁUSULA PRIMERA: La </w:t>
      </w:r>
      <w:r w:rsidRPr="00BD0261">
        <w:rPr>
          <w:rFonts w:ascii="Tahoma" w:hAnsi="Tahoma" w:cs="Tahoma"/>
          <w:sz w:val="20"/>
          <w:szCs w:val="20"/>
          <w:u w:val="single"/>
          <w:lang w:val="es-CO"/>
        </w:rPr>
        <w:t>(Unión Temporal o Consorcio)</w:t>
      </w:r>
      <w:r w:rsidRPr="00BD0261">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54646637"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2488F476" w14:textId="7F03EB3C"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 xml:space="preserve">CLÁUSULA SEGUNDA: La participación en la </w:t>
      </w:r>
      <w:r w:rsidRPr="00BD0261">
        <w:rPr>
          <w:rFonts w:ascii="Tahoma" w:hAnsi="Tahoma" w:cs="Tahoma"/>
          <w:sz w:val="20"/>
          <w:szCs w:val="20"/>
          <w:u w:val="single"/>
          <w:lang w:val="es-CO"/>
        </w:rPr>
        <w:t xml:space="preserve">(Unión Temporal o Consorcio) </w:t>
      </w:r>
      <w:r w:rsidRPr="00BD0261">
        <w:rPr>
          <w:rFonts w:ascii="Tahoma" w:hAnsi="Tahoma" w:cs="Tahoma"/>
          <w:sz w:val="20"/>
          <w:szCs w:val="20"/>
          <w:lang w:val="es-CO"/>
        </w:rPr>
        <w:t>que se acuerda, será: (según convenio entre los miembros) del _________% para %___________________ y del</w:t>
      </w:r>
      <w:r w:rsidR="00E329FD" w:rsidRPr="00BD0261">
        <w:rPr>
          <w:rFonts w:ascii="Tahoma" w:hAnsi="Tahoma" w:cs="Tahoma"/>
          <w:sz w:val="20"/>
          <w:szCs w:val="20"/>
          <w:lang w:val="es-CO"/>
        </w:rPr>
        <w:t xml:space="preserve"> </w:t>
      </w:r>
      <w:r w:rsidRPr="00BD0261">
        <w:rPr>
          <w:rFonts w:ascii="Tahoma" w:hAnsi="Tahoma" w:cs="Tahoma"/>
          <w:sz w:val="20"/>
          <w:szCs w:val="20"/>
          <w:lang w:val="es-CO"/>
        </w:rPr>
        <w:t xml:space="preserve">________ % para _______________. </w:t>
      </w:r>
    </w:p>
    <w:p w14:paraId="46DFEAFB"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35170DFD" w14:textId="4E7703F7"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TERCERA:</w:t>
      </w:r>
      <w:r w:rsidR="00E329FD" w:rsidRPr="00BD0261">
        <w:rPr>
          <w:rFonts w:ascii="Tahoma" w:hAnsi="Tahoma" w:cs="Tahoma"/>
          <w:sz w:val="20"/>
          <w:szCs w:val="20"/>
          <w:u w:val="single"/>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y</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responderán en forma solidaria y mancomunada por el cumplimiento total de la Propuesta y del objeto contratado.</w:t>
      </w:r>
    </w:p>
    <w:p w14:paraId="1D37FEAC"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50806273" w14:textId="7729E4B6"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CUARTA: Se acuerda que</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y</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 xml:space="preserve">(Integrante), </w:t>
      </w:r>
      <w:r w:rsidRPr="00BD0261">
        <w:rPr>
          <w:rFonts w:ascii="Tahoma" w:hAnsi="Tahoma" w:cs="Tahoma"/>
          <w:sz w:val="20"/>
          <w:szCs w:val="20"/>
          <w:lang w:val="es-CO"/>
        </w:rPr>
        <w:t>atenderán en forma conjunta todas las obligaciones y deberes asumidos en la respectiva propuesta en los diferentes aspectos allí contenidos, delegando la representación y respectiva coordinación de la</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r w:rsidR="00E329FD" w:rsidRPr="00BD0261">
        <w:rPr>
          <w:rFonts w:ascii="Tahoma" w:hAnsi="Tahoma" w:cs="Tahoma"/>
          <w:sz w:val="20"/>
          <w:szCs w:val="20"/>
          <w:u w:val="single"/>
          <w:lang w:val="es-CO"/>
        </w:rPr>
        <w:t xml:space="preserve"> </w:t>
      </w:r>
      <w:r w:rsidRPr="00BD0261">
        <w:rPr>
          <w:rFonts w:ascii="Tahoma" w:hAnsi="Tahoma" w:cs="Tahoma"/>
          <w:sz w:val="20"/>
          <w:szCs w:val="20"/>
          <w:lang w:val="es-CO"/>
        </w:rPr>
        <w:t>en cabeza de _____________________ como representante legal de</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(Integrante)</w:t>
      </w:r>
      <w:r w:rsidR="00480103" w:rsidRPr="00BD0261">
        <w:rPr>
          <w:rFonts w:ascii="Tahoma" w:hAnsi="Tahoma" w:cs="Tahoma"/>
          <w:sz w:val="20"/>
          <w:szCs w:val="20"/>
          <w:u w:val="single"/>
          <w:lang w:val="es-CO"/>
        </w:rPr>
        <w:t xml:space="preserve"> </w:t>
      </w:r>
      <w:r w:rsidRPr="00BD0261">
        <w:rPr>
          <w:rFonts w:ascii="Tahoma" w:hAnsi="Tahoma" w:cs="Tahoma"/>
          <w:sz w:val="20"/>
          <w:szCs w:val="20"/>
          <w:lang w:val="es-CO"/>
        </w:rPr>
        <w:t>y de esta</w:t>
      </w:r>
      <w:r w:rsidR="00480103"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p>
    <w:p w14:paraId="4547D381"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684DB0D0" w14:textId="6B80BFB8"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QUINTA: la duración de esta</w:t>
      </w:r>
      <w:r w:rsidR="00E329FD"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r w:rsidR="00E329FD" w:rsidRPr="00BD0261">
        <w:rPr>
          <w:rFonts w:ascii="Tahoma" w:hAnsi="Tahoma" w:cs="Tahoma"/>
          <w:sz w:val="20"/>
          <w:szCs w:val="20"/>
          <w:u w:val="single"/>
          <w:lang w:val="es-CO"/>
        </w:rPr>
        <w:t xml:space="preserve"> </w:t>
      </w:r>
      <w:r w:rsidRPr="00BD0261">
        <w:rPr>
          <w:rFonts w:ascii="Tahoma" w:hAnsi="Tahoma" w:cs="Tahoma"/>
          <w:sz w:val="20"/>
          <w:szCs w:val="20"/>
          <w:lang w:val="es-CO"/>
        </w:rPr>
        <w:t>se extenderá por</w:t>
      </w:r>
      <w:r w:rsidR="00E329FD" w:rsidRPr="00BD0261">
        <w:rPr>
          <w:rFonts w:ascii="Tahoma" w:hAnsi="Tahoma" w:cs="Tahoma"/>
          <w:sz w:val="20"/>
          <w:szCs w:val="20"/>
          <w:lang w:val="es-CO"/>
        </w:rPr>
        <w:t xml:space="preserve"> </w:t>
      </w:r>
      <w:r w:rsidRPr="00BD0261">
        <w:rPr>
          <w:rFonts w:ascii="Tahoma" w:hAnsi="Tahoma" w:cs="Tahoma"/>
          <w:sz w:val="20"/>
          <w:szCs w:val="20"/>
          <w:lang w:val="es-CO"/>
        </w:rPr>
        <w:t xml:space="preserve">todo el tiempo en que se generen </w:t>
      </w:r>
      <w:r w:rsidRPr="00BD0261">
        <w:rPr>
          <w:rFonts w:ascii="Tahoma" w:hAnsi="Tahoma" w:cs="Tahoma"/>
          <w:sz w:val="20"/>
          <w:szCs w:val="20"/>
          <w:u w:val="single"/>
          <w:lang w:val="es-CO"/>
        </w:rPr>
        <w:t>obligaciones</w:t>
      </w:r>
      <w:r w:rsidRPr="00BD0261">
        <w:rPr>
          <w:rFonts w:ascii="Tahoma" w:hAnsi="Tahoma" w:cs="Tahoma"/>
          <w:sz w:val="20"/>
          <w:szCs w:val="20"/>
          <w:lang w:val="es-CO"/>
        </w:rPr>
        <w:t xml:space="preserve"> derivadas de la propuesta y del contrato y un año más.</w:t>
      </w:r>
    </w:p>
    <w:p w14:paraId="3E181324" w14:textId="77777777" w:rsidR="00F334ED" w:rsidRPr="00BD0261" w:rsidRDefault="00F334ED" w:rsidP="006E35D1">
      <w:pPr>
        <w:pStyle w:val="NormalWeb"/>
        <w:spacing w:before="0" w:beforeAutospacing="0" w:after="0" w:afterAutospacing="0"/>
        <w:jc w:val="both"/>
        <w:rPr>
          <w:rFonts w:ascii="Tahoma" w:hAnsi="Tahoma" w:cs="Tahoma"/>
          <w:sz w:val="20"/>
          <w:szCs w:val="20"/>
          <w:lang w:val="es-CO"/>
        </w:rPr>
      </w:pPr>
    </w:p>
    <w:p w14:paraId="07851001" w14:textId="52DB31F3"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CLÁUSULA SEXTA: Las</w:t>
      </w:r>
      <w:r w:rsidRPr="00BD0261">
        <w:rPr>
          <w:rFonts w:ascii="Tahoma" w:hAnsi="Tahoma" w:cs="Tahoma"/>
          <w:sz w:val="20"/>
          <w:szCs w:val="20"/>
          <w:u w:val="single"/>
          <w:lang w:val="es-CO"/>
        </w:rPr>
        <w:t xml:space="preserve"> responsabilidades</w:t>
      </w:r>
      <w:r w:rsidRPr="00BD0261">
        <w:rPr>
          <w:rFonts w:ascii="Tahoma" w:hAnsi="Tahoma" w:cs="Tahoma"/>
          <w:sz w:val="20"/>
          <w:szCs w:val="20"/>
          <w:lang w:val="es-CO"/>
        </w:rPr>
        <w:t xml:space="preserve"> que se desprendan de esta</w:t>
      </w:r>
      <w:r w:rsidRPr="00BD0261">
        <w:rPr>
          <w:rFonts w:ascii="Tahoma" w:hAnsi="Tahoma" w:cs="Tahoma"/>
          <w:sz w:val="20"/>
          <w:szCs w:val="20"/>
          <w:u w:val="single"/>
          <w:lang w:val="es-CO"/>
        </w:rPr>
        <w:t xml:space="preserve"> (Unión Temporal o Consorcio)</w:t>
      </w:r>
      <w:r w:rsidR="00E329FD" w:rsidRPr="00BD0261">
        <w:rPr>
          <w:rFonts w:ascii="Tahoma" w:hAnsi="Tahoma" w:cs="Tahoma"/>
          <w:sz w:val="20"/>
          <w:szCs w:val="20"/>
          <w:u w:val="single"/>
          <w:lang w:val="es-CO"/>
        </w:rPr>
        <w:t xml:space="preserve"> </w:t>
      </w:r>
      <w:r w:rsidRPr="00BD0261">
        <w:rPr>
          <w:rFonts w:ascii="Tahoma" w:hAnsi="Tahoma" w:cs="Tahoma"/>
          <w:sz w:val="20"/>
          <w:szCs w:val="20"/>
          <w:lang w:val="es-CO"/>
        </w:rPr>
        <w:t xml:space="preserve">y sus efectos se regirán por las disposiciones previstas en la </w:t>
      </w:r>
      <w:r w:rsidR="00DC28CC" w:rsidRPr="00BD0261">
        <w:rPr>
          <w:rFonts w:ascii="Tahoma" w:hAnsi="Tahoma" w:cs="Tahoma"/>
          <w:sz w:val="20"/>
          <w:szCs w:val="20"/>
          <w:lang w:val="es-CO"/>
        </w:rPr>
        <w:t>Ley</w:t>
      </w:r>
      <w:r w:rsidRPr="00BD0261">
        <w:rPr>
          <w:rFonts w:ascii="Tahoma" w:hAnsi="Tahoma" w:cs="Tahoma"/>
          <w:sz w:val="20"/>
          <w:szCs w:val="20"/>
          <w:lang w:val="es-CO"/>
        </w:rPr>
        <w:t xml:space="preserve"> para la</w:t>
      </w:r>
      <w:r w:rsidR="00E329FD" w:rsidRPr="00BD0261">
        <w:rPr>
          <w:rFonts w:ascii="Tahoma" w:hAnsi="Tahoma" w:cs="Tahoma"/>
          <w:sz w:val="20"/>
          <w:szCs w:val="20"/>
          <w:lang w:val="es-CO"/>
        </w:rPr>
        <w:t xml:space="preserve"> </w:t>
      </w:r>
      <w:r w:rsidRPr="00BD0261">
        <w:rPr>
          <w:rFonts w:ascii="Tahoma" w:hAnsi="Tahoma" w:cs="Tahoma"/>
          <w:sz w:val="20"/>
          <w:szCs w:val="20"/>
          <w:u w:val="single"/>
          <w:lang w:val="es-CO"/>
        </w:rPr>
        <w:t>(Unión Temporal o Consorcio).</w:t>
      </w:r>
    </w:p>
    <w:p w14:paraId="16C3B42F" w14:textId="77777777"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BD0261">
        <w:rPr>
          <w:rFonts w:ascii="Tahoma" w:hAnsi="Tahoma" w:cs="Tahoma"/>
          <w:sz w:val="20"/>
          <w:szCs w:val="20"/>
          <w:lang w:val="es-CO"/>
        </w:rPr>
        <w:t>de</w:t>
      </w:r>
      <w:proofErr w:type="spellEnd"/>
      <w:r w:rsidRPr="00BD0261">
        <w:rPr>
          <w:rFonts w:ascii="Tahoma" w:hAnsi="Tahoma" w:cs="Tahoma"/>
          <w:sz w:val="20"/>
          <w:szCs w:val="20"/>
          <w:lang w:val="es-CO"/>
        </w:rPr>
        <w:t xml:space="preserve"> -------- en la ciudad de _______________. </w:t>
      </w:r>
    </w:p>
    <w:p w14:paraId="6CE41CEE" w14:textId="0A99E914" w:rsidR="00DC7D9C" w:rsidRPr="00BD0261" w:rsidRDefault="00DC7D9C" w:rsidP="006E35D1">
      <w:pPr>
        <w:pStyle w:val="NormalWeb"/>
        <w:spacing w:before="0" w:beforeAutospacing="0" w:after="0" w:afterAutospacing="0"/>
        <w:jc w:val="both"/>
        <w:rPr>
          <w:rFonts w:ascii="Tahoma" w:hAnsi="Tahoma" w:cs="Tahoma"/>
          <w:sz w:val="20"/>
          <w:szCs w:val="20"/>
          <w:lang w:val="es-CO"/>
        </w:rPr>
      </w:pPr>
      <w:r w:rsidRPr="00BD0261">
        <w:rPr>
          <w:rFonts w:ascii="Tahoma" w:hAnsi="Tahoma" w:cs="Tahoma"/>
          <w:sz w:val="20"/>
          <w:szCs w:val="20"/>
          <w:lang w:val="es-CO"/>
        </w:rPr>
        <w:t>Nombre, Identificación, persona</w:t>
      </w:r>
      <w:r w:rsidR="00E329FD" w:rsidRPr="00BD0261">
        <w:rPr>
          <w:rFonts w:ascii="Tahoma" w:hAnsi="Tahoma" w:cs="Tahoma"/>
          <w:sz w:val="20"/>
          <w:szCs w:val="20"/>
          <w:lang w:val="es-CO"/>
        </w:rPr>
        <w:t xml:space="preserve"> </w:t>
      </w:r>
      <w:r w:rsidRPr="00BD0261">
        <w:rPr>
          <w:rFonts w:ascii="Tahoma" w:hAnsi="Tahoma" w:cs="Tahoma"/>
          <w:sz w:val="20"/>
          <w:szCs w:val="20"/>
          <w:lang w:val="es-CO"/>
        </w:rPr>
        <w:t>jurídica que representa</w:t>
      </w:r>
      <w:r w:rsidR="00675A2A" w:rsidRPr="00BD0261">
        <w:rPr>
          <w:rFonts w:ascii="Tahoma" w:hAnsi="Tahoma" w:cs="Tahoma"/>
          <w:sz w:val="20"/>
          <w:szCs w:val="20"/>
          <w:lang w:val="es-CO"/>
        </w:rPr>
        <w:t xml:space="preserve"> </w:t>
      </w:r>
      <w:r w:rsidRPr="00BD0261">
        <w:rPr>
          <w:rFonts w:ascii="Tahoma" w:hAnsi="Tahoma" w:cs="Tahoma"/>
          <w:sz w:val="20"/>
          <w:szCs w:val="20"/>
          <w:lang w:val="es-CO"/>
        </w:rPr>
        <w:t>__</w:t>
      </w:r>
      <w:r w:rsidR="007C72AD" w:rsidRPr="00BD0261">
        <w:rPr>
          <w:rFonts w:ascii="Tahoma" w:hAnsi="Tahoma" w:cs="Tahoma"/>
          <w:sz w:val="20"/>
          <w:szCs w:val="20"/>
          <w:lang w:val="es-CO"/>
        </w:rPr>
        <w:t>______________________________________________</w:t>
      </w:r>
    </w:p>
    <w:p w14:paraId="0636B699" w14:textId="77777777" w:rsidR="00DC7D9C" w:rsidRPr="00BD0261" w:rsidRDefault="00DC7D9C" w:rsidP="006E35D1">
      <w:pPr>
        <w:pStyle w:val="Textoindependiente"/>
        <w:spacing w:after="0"/>
        <w:jc w:val="center"/>
        <w:rPr>
          <w:rFonts w:ascii="Tahoma" w:hAnsi="Tahoma" w:cs="Tahoma"/>
          <w:b/>
          <w:spacing w:val="-3"/>
          <w:lang w:val="es-CO"/>
        </w:rPr>
      </w:pPr>
    </w:p>
    <w:p w14:paraId="7C07C0DA" w14:textId="77777777" w:rsidR="00DC7D9C" w:rsidRPr="00BD0261" w:rsidRDefault="00DC7D9C" w:rsidP="006E35D1">
      <w:pPr>
        <w:pStyle w:val="Textoindependiente"/>
        <w:spacing w:after="0"/>
        <w:jc w:val="center"/>
        <w:rPr>
          <w:rFonts w:ascii="Tahoma" w:hAnsi="Tahoma" w:cs="Tahoma"/>
          <w:b/>
          <w:spacing w:val="-3"/>
          <w:lang w:val="es-CO"/>
        </w:rPr>
      </w:pPr>
    </w:p>
    <w:p w14:paraId="507E7104" w14:textId="77777777" w:rsidR="00DC7D9C" w:rsidRPr="00BD0261" w:rsidRDefault="00DC7D9C" w:rsidP="006E35D1">
      <w:pPr>
        <w:pStyle w:val="Textoindependiente"/>
        <w:spacing w:after="0"/>
        <w:jc w:val="center"/>
        <w:rPr>
          <w:rFonts w:ascii="Tahoma" w:hAnsi="Tahoma" w:cs="Tahoma"/>
          <w:b/>
          <w:spacing w:val="-3"/>
          <w:lang w:val="es-CO"/>
        </w:rPr>
      </w:pPr>
    </w:p>
    <w:p w14:paraId="1DC2902E" w14:textId="251F59DA" w:rsidR="00DC7D9C" w:rsidRPr="00BD0261" w:rsidRDefault="00DC7D9C" w:rsidP="006E35D1">
      <w:pPr>
        <w:pStyle w:val="Textoindependiente"/>
        <w:spacing w:after="0"/>
        <w:jc w:val="center"/>
        <w:rPr>
          <w:rFonts w:ascii="Tahoma" w:hAnsi="Tahoma" w:cs="Tahoma"/>
          <w:b/>
          <w:spacing w:val="-3"/>
          <w:lang w:val="es-CO"/>
        </w:rPr>
      </w:pPr>
    </w:p>
    <w:p w14:paraId="3EC6CF8B" w14:textId="6C14EF0B" w:rsidR="00F334ED" w:rsidRPr="00BD0261" w:rsidRDefault="00F334ED" w:rsidP="006E35D1">
      <w:pPr>
        <w:pStyle w:val="Textoindependiente"/>
        <w:spacing w:after="0"/>
        <w:jc w:val="center"/>
        <w:rPr>
          <w:rFonts w:ascii="Tahoma" w:hAnsi="Tahoma" w:cs="Tahoma"/>
          <w:b/>
          <w:spacing w:val="-3"/>
          <w:lang w:val="es-CO"/>
        </w:rPr>
      </w:pPr>
    </w:p>
    <w:p w14:paraId="7A237A3F" w14:textId="199FD330" w:rsidR="00F334ED" w:rsidRPr="00BD0261" w:rsidRDefault="00F334ED" w:rsidP="006E35D1">
      <w:pPr>
        <w:pStyle w:val="Textoindependiente"/>
        <w:spacing w:after="0"/>
        <w:jc w:val="center"/>
        <w:rPr>
          <w:rFonts w:ascii="Tahoma" w:hAnsi="Tahoma" w:cs="Tahoma"/>
          <w:b/>
          <w:spacing w:val="-3"/>
          <w:lang w:val="es-CO"/>
        </w:rPr>
      </w:pPr>
    </w:p>
    <w:p w14:paraId="23759090" w14:textId="703799A9" w:rsidR="00F334ED" w:rsidRPr="00BD0261" w:rsidRDefault="00F334ED" w:rsidP="006E35D1">
      <w:pPr>
        <w:pStyle w:val="Textoindependiente"/>
        <w:spacing w:after="0"/>
        <w:jc w:val="center"/>
        <w:rPr>
          <w:rFonts w:ascii="Tahoma" w:hAnsi="Tahoma" w:cs="Tahoma"/>
          <w:b/>
          <w:spacing w:val="-3"/>
          <w:lang w:val="es-CO"/>
        </w:rPr>
      </w:pPr>
    </w:p>
    <w:p w14:paraId="200ECED3" w14:textId="732133D0" w:rsidR="00F334ED" w:rsidRPr="00BD0261" w:rsidRDefault="00F334ED" w:rsidP="006E35D1">
      <w:pPr>
        <w:pStyle w:val="Textoindependiente"/>
        <w:spacing w:after="0"/>
        <w:jc w:val="center"/>
        <w:rPr>
          <w:rFonts w:ascii="Tahoma" w:hAnsi="Tahoma" w:cs="Tahoma"/>
          <w:b/>
          <w:spacing w:val="-3"/>
          <w:lang w:val="es-CO"/>
        </w:rPr>
      </w:pPr>
    </w:p>
    <w:p w14:paraId="5BCDB77C" w14:textId="7E04F2E0" w:rsidR="00F334ED" w:rsidRPr="00BD0261" w:rsidRDefault="00F334ED" w:rsidP="006E35D1">
      <w:pPr>
        <w:pStyle w:val="Textoindependiente"/>
        <w:spacing w:after="0"/>
        <w:jc w:val="center"/>
        <w:rPr>
          <w:rFonts w:ascii="Tahoma" w:hAnsi="Tahoma" w:cs="Tahoma"/>
          <w:b/>
          <w:spacing w:val="-3"/>
          <w:lang w:val="es-CO"/>
        </w:rPr>
      </w:pPr>
    </w:p>
    <w:p w14:paraId="1EE66B9F" w14:textId="605514B5" w:rsidR="00F334ED" w:rsidRPr="00BD0261" w:rsidRDefault="00F334ED" w:rsidP="006E35D1">
      <w:pPr>
        <w:pStyle w:val="Textoindependiente"/>
        <w:spacing w:after="0"/>
        <w:jc w:val="center"/>
        <w:rPr>
          <w:rFonts w:ascii="Tahoma" w:hAnsi="Tahoma" w:cs="Tahoma"/>
          <w:b/>
          <w:spacing w:val="-3"/>
          <w:lang w:val="es-CO"/>
        </w:rPr>
      </w:pPr>
    </w:p>
    <w:p w14:paraId="2172EE76" w14:textId="77777777" w:rsidR="00F334ED" w:rsidRPr="00BD0261" w:rsidRDefault="00F334ED" w:rsidP="006E35D1">
      <w:pPr>
        <w:pStyle w:val="Textoindependiente"/>
        <w:spacing w:after="0"/>
        <w:jc w:val="center"/>
        <w:rPr>
          <w:rFonts w:ascii="Tahoma" w:hAnsi="Tahoma" w:cs="Tahoma"/>
          <w:b/>
          <w:spacing w:val="-3"/>
          <w:lang w:val="es-CO"/>
        </w:rPr>
      </w:pPr>
    </w:p>
    <w:p w14:paraId="4C21F380" w14:textId="77777777" w:rsidR="00DC7D9C" w:rsidRPr="00BD0261" w:rsidRDefault="00DC7D9C" w:rsidP="006E35D1">
      <w:pPr>
        <w:pStyle w:val="Textoindependiente"/>
        <w:spacing w:after="0"/>
        <w:jc w:val="center"/>
        <w:rPr>
          <w:rFonts w:ascii="Tahoma" w:hAnsi="Tahoma" w:cs="Tahoma"/>
          <w:b/>
          <w:spacing w:val="-3"/>
          <w:lang w:val="es-CO"/>
        </w:rPr>
      </w:pPr>
    </w:p>
    <w:p w14:paraId="68E4E101" w14:textId="77777777" w:rsidR="00453949" w:rsidRPr="00BD0261" w:rsidRDefault="00453949" w:rsidP="006E35D1">
      <w:pPr>
        <w:pStyle w:val="1"/>
        <w:spacing w:before="0" w:after="0"/>
        <w:jc w:val="center"/>
        <w:rPr>
          <w:rFonts w:ascii="Tahoma" w:hAnsi="Tahoma" w:cs="Tahoma"/>
          <w:sz w:val="20"/>
          <w:szCs w:val="20"/>
        </w:rPr>
      </w:pPr>
    </w:p>
    <w:p w14:paraId="16C98A13" w14:textId="77777777" w:rsidR="00453949" w:rsidRPr="00BD0261" w:rsidRDefault="00453949" w:rsidP="006E35D1">
      <w:pPr>
        <w:pStyle w:val="1"/>
        <w:spacing w:before="0" w:after="0"/>
        <w:jc w:val="center"/>
        <w:rPr>
          <w:rFonts w:ascii="Tahoma" w:hAnsi="Tahoma" w:cs="Tahoma"/>
          <w:sz w:val="20"/>
          <w:szCs w:val="20"/>
        </w:rPr>
      </w:pPr>
    </w:p>
    <w:p w14:paraId="61CF9327" w14:textId="2F98DFAC"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734D369A" w14:textId="3EA31892" w:rsidR="00D35118" w:rsidRPr="00BD0261" w:rsidRDefault="004212DC" w:rsidP="006E35D1">
      <w:pPr>
        <w:pStyle w:val="Textoindependiente"/>
        <w:spacing w:after="0"/>
        <w:jc w:val="center"/>
        <w:rPr>
          <w:rFonts w:ascii="Tahoma" w:hAnsi="Tahoma" w:cs="Tahoma"/>
          <w:b/>
          <w:spacing w:val="-3"/>
          <w:lang w:val="es-CO"/>
        </w:rPr>
      </w:pPr>
      <w:bookmarkStart w:id="21" w:name="_Toc434501764"/>
      <w:bookmarkStart w:id="22" w:name="_Toc434504140"/>
      <w:bookmarkStart w:id="23" w:name="_Toc434504302"/>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1DA0E8AE" w14:textId="3492E4CB" w:rsidR="00DC7D9C" w:rsidRPr="00BD0261" w:rsidRDefault="00DC7D9C" w:rsidP="006E35D1">
      <w:pPr>
        <w:pStyle w:val="Ttulo2"/>
        <w:spacing w:before="0" w:after="0" w:line="240" w:lineRule="auto"/>
        <w:jc w:val="center"/>
        <w:rPr>
          <w:rFonts w:ascii="Tahoma" w:hAnsi="Tahoma" w:cs="Tahoma"/>
          <w:b w:val="0"/>
          <w:sz w:val="20"/>
          <w:szCs w:val="20"/>
          <w:lang w:val="es-CO"/>
        </w:rPr>
      </w:pPr>
      <w:bookmarkStart w:id="24" w:name="_Toc232601410"/>
      <w:r w:rsidRPr="00BD0261">
        <w:rPr>
          <w:rFonts w:ascii="Tahoma" w:hAnsi="Tahoma" w:cs="Tahoma"/>
          <w:sz w:val="20"/>
          <w:szCs w:val="20"/>
          <w:lang w:val="es-CO"/>
        </w:rPr>
        <w:t>ANEXO N</w:t>
      </w:r>
      <w:r w:rsidR="007005E5" w:rsidRPr="00BD0261">
        <w:rPr>
          <w:rFonts w:ascii="Tahoma" w:hAnsi="Tahoma" w:cs="Tahoma"/>
          <w:sz w:val="20"/>
          <w:szCs w:val="20"/>
          <w:lang w:val="es-CO"/>
        </w:rPr>
        <w:t xml:space="preserve">o. </w:t>
      </w:r>
      <w:r w:rsidRPr="00BD0261">
        <w:rPr>
          <w:rFonts w:ascii="Tahoma" w:hAnsi="Tahoma" w:cs="Tahoma"/>
          <w:sz w:val="20"/>
          <w:szCs w:val="20"/>
          <w:lang w:val="es-CO"/>
        </w:rPr>
        <w:t>3.</w:t>
      </w:r>
      <w:bookmarkStart w:id="25" w:name="_Toc434501765"/>
      <w:bookmarkStart w:id="26" w:name="_Toc434504141"/>
      <w:bookmarkStart w:id="27" w:name="_Toc434504303"/>
      <w:bookmarkEnd w:id="21"/>
      <w:bookmarkEnd w:id="22"/>
      <w:bookmarkEnd w:id="23"/>
      <w:r w:rsidR="00820863" w:rsidRPr="00BD0261">
        <w:rPr>
          <w:rFonts w:ascii="Tahoma" w:hAnsi="Tahoma" w:cs="Tahoma"/>
          <w:sz w:val="20"/>
          <w:szCs w:val="20"/>
          <w:lang w:val="es-CO"/>
        </w:rPr>
        <w:t xml:space="preserve"> </w:t>
      </w:r>
      <w:r w:rsidRPr="00BD0261">
        <w:rPr>
          <w:rFonts w:ascii="Tahoma" w:hAnsi="Tahoma" w:cs="Tahoma"/>
          <w:sz w:val="20"/>
          <w:szCs w:val="20"/>
          <w:lang w:val="es-CO"/>
        </w:rPr>
        <w:t xml:space="preserve">PROPUESTA </w:t>
      </w:r>
      <w:bookmarkEnd w:id="25"/>
      <w:bookmarkEnd w:id="26"/>
      <w:bookmarkEnd w:id="27"/>
      <w:r w:rsidR="0032634E" w:rsidRPr="00BD0261">
        <w:rPr>
          <w:rFonts w:ascii="Tahoma" w:hAnsi="Tahoma" w:cs="Tahoma"/>
          <w:sz w:val="20"/>
          <w:szCs w:val="20"/>
          <w:lang w:val="es-CO"/>
        </w:rPr>
        <w:t>ECONÓMICA</w:t>
      </w:r>
      <w:bookmarkEnd w:id="24"/>
      <w:r w:rsidR="00453949" w:rsidRPr="00BD0261">
        <w:rPr>
          <w:rFonts w:ascii="Tahoma" w:hAnsi="Tahoma" w:cs="Tahoma"/>
          <w:sz w:val="20"/>
          <w:szCs w:val="20"/>
          <w:lang w:val="es-CO"/>
        </w:rPr>
        <w:t xml:space="preserve"> </w:t>
      </w:r>
    </w:p>
    <w:p w14:paraId="410B1FD8" w14:textId="77777777" w:rsidR="00DC7D9C" w:rsidRPr="00BD0261" w:rsidRDefault="00DC7D9C" w:rsidP="006E35D1">
      <w:pPr>
        <w:pStyle w:val="Style48"/>
        <w:widowControl/>
        <w:tabs>
          <w:tab w:val="left" w:pos="2491"/>
        </w:tabs>
        <w:spacing w:line="240" w:lineRule="auto"/>
        <w:ind w:left="-709"/>
        <w:jc w:val="left"/>
        <w:rPr>
          <w:rStyle w:val="FontStyle66"/>
          <w:rFonts w:ascii="Tahoma" w:hAnsi="Tahoma" w:cs="Tahoma"/>
          <w:sz w:val="16"/>
          <w:szCs w:val="16"/>
          <w:lang w:val="es-CO" w:eastAsia="es-ES_tradnl"/>
        </w:rPr>
      </w:pPr>
    </w:p>
    <w:p w14:paraId="62D189FE" w14:textId="1F46565E" w:rsidR="00DC7D9C" w:rsidRPr="00BD0261" w:rsidRDefault="00F5094D" w:rsidP="006E35D1">
      <w:pPr>
        <w:pStyle w:val="Style48"/>
        <w:widowControl/>
        <w:tabs>
          <w:tab w:val="left" w:pos="2491"/>
        </w:tabs>
        <w:spacing w:line="240" w:lineRule="auto"/>
        <w:ind w:left="-70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Bogotá D.C.,</w:t>
      </w:r>
      <w:r w:rsidRPr="00BD0261">
        <w:rPr>
          <w:rStyle w:val="FontStyle66"/>
          <w:rFonts w:ascii="Tahoma" w:hAnsi="Tahoma" w:cs="Tahoma"/>
          <w:sz w:val="16"/>
          <w:szCs w:val="16"/>
          <w:lang w:val="es-CO" w:eastAsia="es-ES_tradnl"/>
        </w:rPr>
        <w:tab/>
        <w:t xml:space="preserve">de </w:t>
      </w:r>
      <w:r w:rsidR="003B2B49" w:rsidRPr="00BD0261">
        <w:rPr>
          <w:rStyle w:val="FontStyle66"/>
          <w:rFonts w:ascii="Tahoma" w:hAnsi="Tahoma" w:cs="Tahoma"/>
          <w:sz w:val="16"/>
          <w:szCs w:val="16"/>
          <w:lang w:val="es-CO" w:eastAsia="es-ES_tradnl"/>
        </w:rPr>
        <w:t>2026</w:t>
      </w:r>
    </w:p>
    <w:p w14:paraId="1BA7BE07" w14:textId="77777777" w:rsidR="00DC7D9C" w:rsidRPr="00BD0261" w:rsidRDefault="00DC7D9C" w:rsidP="006E35D1">
      <w:pPr>
        <w:pStyle w:val="Style48"/>
        <w:widowControl/>
        <w:spacing w:line="240" w:lineRule="auto"/>
        <w:ind w:left="-70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Señores</w:t>
      </w:r>
    </w:p>
    <w:p w14:paraId="0D31C379" w14:textId="77777777" w:rsidR="00DC7D9C" w:rsidRPr="00BD0261" w:rsidRDefault="00DC7D9C" w:rsidP="006E35D1">
      <w:pPr>
        <w:pStyle w:val="Style48"/>
        <w:widowControl/>
        <w:spacing w:line="240" w:lineRule="auto"/>
        <w:ind w:left="-709" w:right="362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Universidad Distrital Francisco José de Caldas</w:t>
      </w:r>
    </w:p>
    <w:p w14:paraId="4924C3E3" w14:textId="5259A5B2" w:rsidR="00D35118" w:rsidRPr="00BD0261" w:rsidRDefault="00D35118" w:rsidP="006E35D1">
      <w:pPr>
        <w:pStyle w:val="Style48"/>
        <w:widowControl/>
        <w:spacing w:line="240" w:lineRule="auto"/>
        <w:ind w:left="-709" w:right="3629"/>
        <w:jc w:val="left"/>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Ciudad.</w:t>
      </w:r>
    </w:p>
    <w:p w14:paraId="227BA785" w14:textId="77777777" w:rsidR="00D35118" w:rsidRPr="00BD0261" w:rsidRDefault="00D35118" w:rsidP="006E35D1">
      <w:pPr>
        <w:pStyle w:val="Style48"/>
        <w:widowControl/>
        <w:spacing w:line="240" w:lineRule="auto"/>
        <w:ind w:left="-709" w:right="3629"/>
        <w:jc w:val="left"/>
        <w:rPr>
          <w:rStyle w:val="FontStyle66"/>
          <w:rFonts w:ascii="Tahoma" w:hAnsi="Tahoma" w:cs="Tahoma"/>
          <w:sz w:val="16"/>
          <w:szCs w:val="16"/>
          <w:lang w:val="es-CO" w:eastAsia="es-ES_tradnl"/>
        </w:rPr>
      </w:pPr>
    </w:p>
    <w:p w14:paraId="7CD65ACD" w14:textId="1EB201F4" w:rsidR="00D35118" w:rsidRPr="00BD0261" w:rsidRDefault="00DC7D9C" w:rsidP="006E35D1">
      <w:pPr>
        <w:pStyle w:val="Style48"/>
        <w:widowControl/>
        <w:spacing w:line="240" w:lineRule="auto"/>
        <w:ind w:left="-709" w:right="3629"/>
        <w:jc w:val="left"/>
        <w:rPr>
          <w:rFonts w:ascii="Tahoma" w:hAnsi="Tahoma" w:cs="Tahoma"/>
          <w:sz w:val="16"/>
          <w:szCs w:val="16"/>
          <w:lang w:val="es-CO" w:eastAsia="es-ES_tradnl"/>
        </w:rPr>
      </w:pPr>
      <w:r w:rsidRPr="00BD0261">
        <w:rPr>
          <w:rStyle w:val="FontStyle66"/>
          <w:rFonts w:ascii="Tahoma" w:hAnsi="Tahoma" w:cs="Tahoma"/>
          <w:sz w:val="16"/>
          <w:szCs w:val="16"/>
          <w:lang w:val="es-CO" w:eastAsia="es-ES_tradnl"/>
        </w:rPr>
        <w:t xml:space="preserve">REF: </w:t>
      </w:r>
      <w:r w:rsidR="004212DC" w:rsidRPr="00BD0261">
        <w:rPr>
          <w:rFonts w:ascii="Tahoma" w:hAnsi="Tahoma" w:cs="Tahoma"/>
          <w:b/>
          <w:spacing w:val="-3"/>
          <w:sz w:val="16"/>
          <w:szCs w:val="16"/>
          <w:lang w:val="es-CO"/>
        </w:rPr>
        <w:t xml:space="preserve">CONVOCATORIA PÚBLICA No. </w:t>
      </w:r>
      <w:r w:rsidR="00CF2C18">
        <w:rPr>
          <w:rFonts w:ascii="Tahoma" w:hAnsi="Tahoma" w:cs="Tahoma"/>
          <w:b/>
          <w:spacing w:val="-3"/>
          <w:sz w:val="16"/>
          <w:szCs w:val="16"/>
          <w:lang w:val="es-CO"/>
        </w:rPr>
        <w:t>007</w:t>
      </w:r>
      <w:r w:rsidR="004212DC" w:rsidRPr="00BD0261">
        <w:rPr>
          <w:rFonts w:ascii="Tahoma" w:hAnsi="Tahoma" w:cs="Tahoma"/>
          <w:b/>
          <w:spacing w:val="-3"/>
          <w:sz w:val="16"/>
          <w:szCs w:val="16"/>
          <w:lang w:val="es-CO"/>
        </w:rPr>
        <w:t xml:space="preserve"> DE </w:t>
      </w:r>
      <w:r w:rsidR="003B2B49" w:rsidRPr="00BD0261">
        <w:rPr>
          <w:rFonts w:ascii="Tahoma" w:hAnsi="Tahoma" w:cs="Tahoma"/>
          <w:b/>
          <w:spacing w:val="-3"/>
          <w:sz w:val="16"/>
          <w:szCs w:val="16"/>
          <w:lang w:val="es-CO"/>
        </w:rPr>
        <w:t>2026</w:t>
      </w:r>
    </w:p>
    <w:p w14:paraId="4666613C" w14:textId="77777777" w:rsidR="00DC7D9C" w:rsidRPr="00BD0261" w:rsidRDefault="00DC7D9C" w:rsidP="006E35D1">
      <w:pPr>
        <w:pStyle w:val="Style48"/>
        <w:widowControl/>
        <w:spacing w:line="240" w:lineRule="auto"/>
        <w:ind w:left="-709"/>
        <w:rPr>
          <w:rFonts w:ascii="Tahoma" w:hAnsi="Tahoma" w:cs="Tahoma"/>
          <w:sz w:val="16"/>
          <w:szCs w:val="16"/>
          <w:lang w:val="es-CO"/>
        </w:rPr>
      </w:pPr>
    </w:p>
    <w:p w14:paraId="4C3A400C" w14:textId="72F59901" w:rsidR="00710B84" w:rsidRPr="00BD0261" w:rsidRDefault="00DC7D9C" w:rsidP="006E35D1">
      <w:pPr>
        <w:pStyle w:val="Style48"/>
        <w:widowControl/>
        <w:tabs>
          <w:tab w:val="left" w:leader="underscore" w:pos="2429"/>
          <w:tab w:val="left" w:leader="underscore" w:pos="7291"/>
        </w:tabs>
        <w:spacing w:line="240" w:lineRule="auto"/>
        <w:ind w:left="-709"/>
        <w:rPr>
          <w:rStyle w:val="FontStyle66"/>
          <w:rFonts w:ascii="Tahoma" w:hAnsi="Tahoma" w:cs="Tahoma"/>
          <w:sz w:val="16"/>
          <w:szCs w:val="16"/>
          <w:lang w:val="es-CO" w:eastAsia="es-ES_tradnl"/>
        </w:rPr>
      </w:pPr>
      <w:r w:rsidRPr="00BD0261">
        <w:rPr>
          <w:rStyle w:val="FontStyle66"/>
          <w:rFonts w:ascii="Tahoma" w:hAnsi="Tahoma" w:cs="Tahoma"/>
          <w:sz w:val="16"/>
          <w:szCs w:val="16"/>
          <w:lang w:val="es-CO" w:eastAsia="es-ES_tradnl"/>
        </w:rPr>
        <w:t>El suscrito (</w:t>
      </w:r>
      <w:r w:rsidRPr="00BD0261">
        <w:rPr>
          <w:rStyle w:val="FontStyle66"/>
          <w:rFonts w:ascii="Tahoma" w:hAnsi="Tahoma" w:cs="Tahoma"/>
          <w:i/>
          <w:sz w:val="16"/>
          <w:szCs w:val="16"/>
          <w:lang w:val="es-CO" w:eastAsia="es-ES_tradnl"/>
        </w:rPr>
        <w:t>diligenciar</w:t>
      </w:r>
      <w:r w:rsidRPr="00BD0261">
        <w:rPr>
          <w:rStyle w:val="FontStyle66"/>
          <w:rFonts w:ascii="Tahoma" w:hAnsi="Tahoma" w:cs="Tahoma"/>
          <w:sz w:val="16"/>
          <w:szCs w:val="16"/>
          <w:lang w:val="es-CO" w:eastAsia="es-ES_tradnl"/>
        </w:rPr>
        <w:t>), obrando en nombre y representación de (</w:t>
      </w:r>
      <w:r w:rsidRPr="00BD0261">
        <w:rPr>
          <w:rStyle w:val="FontStyle66"/>
          <w:rFonts w:ascii="Tahoma" w:hAnsi="Tahoma" w:cs="Tahoma"/>
          <w:i/>
          <w:sz w:val="16"/>
          <w:szCs w:val="16"/>
          <w:lang w:val="es-CO" w:eastAsia="es-ES_tradnl"/>
        </w:rPr>
        <w:t>diligenciar</w:t>
      </w:r>
      <w:r w:rsidRPr="00BD0261">
        <w:rPr>
          <w:rStyle w:val="FontStyle66"/>
          <w:rFonts w:ascii="Tahoma" w:hAnsi="Tahoma" w:cs="Tahoma"/>
          <w:sz w:val="16"/>
          <w:szCs w:val="16"/>
          <w:lang w:val="es-CO" w:eastAsia="es-ES_tradnl"/>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w:t>
      </w:r>
      <w:r w:rsidR="00C35936" w:rsidRPr="00BD0261">
        <w:rPr>
          <w:rStyle w:val="FontStyle66"/>
          <w:rFonts w:ascii="Tahoma" w:hAnsi="Tahoma" w:cs="Tahoma"/>
          <w:sz w:val="16"/>
          <w:szCs w:val="16"/>
          <w:lang w:val="es-CO" w:eastAsia="es-ES_tradnl"/>
        </w:rPr>
        <w:t>1.33.14</w:t>
      </w:r>
      <w:r w:rsidR="00216216" w:rsidRPr="00BD0261">
        <w:rPr>
          <w:rStyle w:val="FontStyle66"/>
          <w:rFonts w:ascii="Tahoma" w:hAnsi="Tahoma" w:cs="Tahoma"/>
          <w:sz w:val="16"/>
          <w:szCs w:val="16"/>
          <w:lang w:val="es-CO" w:eastAsia="es-ES_tradnl"/>
        </w:rPr>
        <w:t xml:space="preserve"> </w:t>
      </w:r>
      <w:r w:rsidRPr="00BD0261">
        <w:rPr>
          <w:rStyle w:val="FontStyle66"/>
          <w:rFonts w:ascii="Tahoma" w:hAnsi="Tahoma" w:cs="Tahoma"/>
          <w:sz w:val="16"/>
          <w:szCs w:val="16"/>
          <w:lang w:val="es-CO" w:eastAsia="es-ES_tradnl"/>
        </w:rPr>
        <w:t>del Pliego de Condiciones y conforme a las condiciones y cantidades, previstos para tal efecto</w:t>
      </w:r>
      <w:r w:rsidR="00C35936" w:rsidRPr="00BD0261">
        <w:rPr>
          <w:rStyle w:val="FontStyle66"/>
          <w:rFonts w:ascii="Tahoma" w:hAnsi="Tahoma" w:cs="Tahoma"/>
          <w:sz w:val="16"/>
          <w:szCs w:val="16"/>
          <w:lang w:val="es-CO" w:eastAsia="es-ES_tradnl"/>
        </w:rPr>
        <w:t>, precio que se discrimina así:</w:t>
      </w:r>
    </w:p>
    <w:p w14:paraId="40ABB288" w14:textId="77777777" w:rsidR="005062BC" w:rsidRPr="00BD0261" w:rsidRDefault="005062BC" w:rsidP="006E35D1">
      <w:pPr>
        <w:pStyle w:val="Style48"/>
        <w:widowControl/>
        <w:tabs>
          <w:tab w:val="left" w:leader="underscore" w:pos="2429"/>
          <w:tab w:val="left" w:leader="underscore" w:pos="7291"/>
        </w:tabs>
        <w:spacing w:line="240" w:lineRule="auto"/>
        <w:ind w:left="-709"/>
        <w:rPr>
          <w:rStyle w:val="FontStyle66"/>
          <w:rFonts w:ascii="Tahoma" w:hAnsi="Tahoma" w:cs="Tahoma"/>
          <w:sz w:val="16"/>
          <w:szCs w:val="16"/>
          <w:lang w:val="es-CO" w:eastAsia="es-ES_tradnl"/>
        </w:rPr>
      </w:pPr>
    </w:p>
    <w:tbl>
      <w:tblPr>
        <w:tblW w:w="539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3"/>
        <w:gridCol w:w="3733"/>
        <w:gridCol w:w="1220"/>
        <w:gridCol w:w="668"/>
        <w:gridCol w:w="1358"/>
        <w:gridCol w:w="1106"/>
        <w:gridCol w:w="1310"/>
      </w:tblGrid>
      <w:tr w:rsidR="005062BC" w:rsidRPr="009A6528" w14:paraId="0E8BF301" w14:textId="77777777" w:rsidTr="0038353F">
        <w:trPr>
          <w:trHeight w:val="473"/>
          <w:tblHeader/>
        </w:trPr>
        <w:tc>
          <w:tcPr>
            <w:tcW w:w="412" w:type="pct"/>
            <w:vMerge w:val="restart"/>
            <w:shd w:val="clear" w:color="auto" w:fill="F2F2F2" w:themeFill="background1" w:themeFillShade="F2"/>
            <w:vAlign w:val="center"/>
            <w:hideMark/>
          </w:tcPr>
          <w:p w14:paraId="6BD472A7" w14:textId="77777777" w:rsidR="005062BC" w:rsidRPr="009A6528" w:rsidRDefault="005062BC" w:rsidP="0038353F">
            <w:pPr>
              <w:jc w:val="center"/>
              <w:rPr>
                <w:rFonts w:ascii="Tahoma" w:hAnsi="Tahoma" w:cs="Tahoma"/>
                <w:b/>
                <w:bCs/>
                <w:color w:val="000000"/>
                <w:sz w:val="16"/>
                <w:szCs w:val="16"/>
                <w:lang w:eastAsia="es-CO"/>
              </w:rPr>
            </w:pPr>
            <w:r w:rsidRPr="009A6528">
              <w:rPr>
                <w:rFonts w:ascii="Tahoma" w:hAnsi="Tahoma" w:cs="Tahoma"/>
                <w:b/>
                <w:bCs/>
                <w:color w:val="000000"/>
                <w:sz w:val="16"/>
                <w:szCs w:val="16"/>
                <w:lang w:eastAsia="es-CO"/>
              </w:rPr>
              <w:t>Ítem</w:t>
            </w:r>
          </w:p>
        </w:tc>
        <w:tc>
          <w:tcPr>
            <w:tcW w:w="1823" w:type="pct"/>
            <w:vMerge w:val="restart"/>
            <w:shd w:val="clear" w:color="auto" w:fill="F2F2F2" w:themeFill="background1" w:themeFillShade="F2"/>
            <w:vAlign w:val="center"/>
            <w:hideMark/>
          </w:tcPr>
          <w:p w14:paraId="503F68B4" w14:textId="77777777" w:rsidR="005062BC" w:rsidRPr="009A6528" w:rsidRDefault="005062BC" w:rsidP="0038353F">
            <w:pPr>
              <w:jc w:val="center"/>
              <w:rPr>
                <w:rFonts w:ascii="Tahoma" w:hAnsi="Tahoma" w:cs="Tahoma"/>
                <w:b/>
                <w:bCs/>
                <w:color w:val="000000"/>
                <w:sz w:val="16"/>
                <w:szCs w:val="16"/>
                <w:lang w:eastAsia="es-CO"/>
              </w:rPr>
            </w:pPr>
            <w:r w:rsidRPr="009A6528">
              <w:rPr>
                <w:rFonts w:ascii="Tahoma" w:hAnsi="Tahoma" w:cs="Tahoma"/>
                <w:b/>
                <w:bCs/>
                <w:color w:val="000000"/>
                <w:sz w:val="16"/>
                <w:szCs w:val="16"/>
                <w:lang w:eastAsia="es-CO"/>
              </w:rPr>
              <w:t>Descripción</w:t>
            </w:r>
          </w:p>
        </w:tc>
        <w:tc>
          <w:tcPr>
            <w:tcW w:w="596" w:type="pct"/>
            <w:vMerge w:val="restart"/>
            <w:shd w:val="clear" w:color="auto" w:fill="F2F2F2" w:themeFill="background1" w:themeFillShade="F2"/>
            <w:vAlign w:val="center"/>
            <w:hideMark/>
          </w:tcPr>
          <w:p w14:paraId="2BA09AEE" w14:textId="77777777" w:rsidR="005062BC" w:rsidRPr="009A6528" w:rsidRDefault="005062BC" w:rsidP="0038353F">
            <w:pPr>
              <w:rPr>
                <w:rFonts w:ascii="Tahoma" w:hAnsi="Tahoma" w:cs="Tahoma"/>
                <w:b/>
                <w:bCs/>
                <w:color w:val="000000"/>
                <w:sz w:val="16"/>
                <w:szCs w:val="16"/>
                <w:lang w:eastAsia="es-CO"/>
              </w:rPr>
            </w:pPr>
            <w:r w:rsidRPr="009A6528">
              <w:rPr>
                <w:rFonts w:ascii="Tahoma" w:hAnsi="Tahoma" w:cs="Tahoma"/>
                <w:b/>
                <w:bCs/>
                <w:color w:val="000000"/>
                <w:sz w:val="16"/>
                <w:szCs w:val="16"/>
                <w:lang w:eastAsia="es-CO"/>
              </w:rPr>
              <w:t>Referencia</w:t>
            </w:r>
          </w:p>
        </w:tc>
        <w:tc>
          <w:tcPr>
            <w:tcW w:w="326" w:type="pct"/>
            <w:vMerge w:val="restart"/>
            <w:shd w:val="clear" w:color="auto" w:fill="F2F2F2" w:themeFill="background1" w:themeFillShade="F2"/>
            <w:vAlign w:val="center"/>
            <w:hideMark/>
          </w:tcPr>
          <w:p w14:paraId="4B64789F" w14:textId="77777777" w:rsidR="005062BC" w:rsidRPr="009A6528" w:rsidRDefault="005062BC" w:rsidP="0038353F">
            <w:pPr>
              <w:jc w:val="center"/>
              <w:rPr>
                <w:rFonts w:ascii="Tahoma" w:hAnsi="Tahoma" w:cs="Tahoma"/>
                <w:b/>
                <w:bCs/>
                <w:color w:val="000000"/>
                <w:sz w:val="16"/>
                <w:szCs w:val="16"/>
                <w:lang w:eastAsia="es-CO"/>
              </w:rPr>
            </w:pPr>
            <w:proofErr w:type="spellStart"/>
            <w:r w:rsidRPr="009A6528">
              <w:rPr>
                <w:rFonts w:ascii="Tahoma" w:hAnsi="Tahoma" w:cs="Tahoma"/>
                <w:b/>
                <w:bCs/>
                <w:color w:val="000000"/>
                <w:sz w:val="16"/>
                <w:szCs w:val="16"/>
                <w:lang w:eastAsia="es-CO"/>
              </w:rPr>
              <w:t>Cant</w:t>
            </w:r>
            <w:proofErr w:type="spellEnd"/>
            <w:r w:rsidRPr="009A6528">
              <w:rPr>
                <w:rFonts w:ascii="Tahoma" w:hAnsi="Tahoma" w:cs="Tahoma"/>
                <w:b/>
                <w:bCs/>
                <w:color w:val="000000"/>
                <w:sz w:val="16"/>
                <w:szCs w:val="16"/>
                <w:lang w:eastAsia="es-CO"/>
              </w:rPr>
              <w:t>.</w:t>
            </w:r>
          </w:p>
        </w:tc>
        <w:tc>
          <w:tcPr>
            <w:tcW w:w="663" w:type="pct"/>
            <w:vMerge w:val="restart"/>
            <w:shd w:val="clear" w:color="auto" w:fill="F2F2F2" w:themeFill="background1" w:themeFillShade="F2"/>
            <w:vAlign w:val="center"/>
            <w:hideMark/>
          </w:tcPr>
          <w:p w14:paraId="687455A2" w14:textId="77777777" w:rsidR="005062BC" w:rsidRPr="009A6528" w:rsidRDefault="005062BC" w:rsidP="0038353F">
            <w:pPr>
              <w:jc w:val="center"/>
              <w:rPr>
                <w:rFonts w:ascii="Tahoma" w:hAnsi="Tahoma" w:cs="Tahoma"/>
                <w:b/>
                <w:bCs/>
                <w:color w:val="000000"/>
                <w:sz w:val="16"/>
                <w:szCs w:val="16"/>
                <w:lang w:eastAsia="es-CO"/>
              </w:rPr>
            </w:pPr>
            <w:r w:rsidRPr="009A6528">
              <w:rPr>
                <w:rFonts w:ascii="Tahoma" w:hAnsi="Tahoma" w:cs="Tahoma"/>
                <w:b/>
                <w:bCs/>
                <w:color w:val="000000"/>
                <w:sz w:val="16"/>
                <w:szCs w:val="16"/>
                <w:lang w:eastAsia="es-CO"/>
              </w:rPr>
              <w:t>Valor Unitario (Sin IVA)</w:t>
            </w:r>
          </w:p>
        </w:tc>
        <w:tc>
          <w:tcPr>
            <w:tcW w:w="540" w:type="pct"/>
            <w:vMerge w:val="restart"/>
            <w:shd w:val="clear" w:color="auto" w:fill="F2F2F2" w:themeFill="background1" w:themeFillShade="F2"/>
            <w:vAlign w:val="center"/>
            <w:hideMark/>
          </w:tcPr>
          <w:p w14:paraId="52061AF1" w14:textId="77777777" w:rsidR="005062BC" w:rsidRPr="009A6528" w:rsidRDefault="005062BC" w:rsidP="0038353F">
            <w:pPr>
              <w:jc w:val="center"/>
              <w:rPr>
                <w:rFonts w:ascii="Tahoma" w:hAnsi="Tahoma" w:cs="Tahoma"/>
                <w:b/>
                <w:bCs/>
                <w:color w:val="000000"/>
                <w:sz w:val="16"/>
                <w:szCs w:val="16"/>
                <w:lang w:eastAsia="es-CO"/>
              </w:rPr>
            </w:pPr>
            <w:r w:rsidRPr="009A6528">
              <w:rPr>
                <w:rFonts w:ascii="Tahoma" w:hAnsi="Tahoma" w:cs="Tahoma"/>
                <w:b/>
                <w:bCs/>
                <w:color w:val="000000"/>
                <w:sz w:val="16"/>
                <w:szCs w:val="16"/>
                <w:lang w:eastAsia="es-CO"/>
              </w:rPr>
              <w:t>% IVA</w:t>
            </w:r>
          </w:p>
        </w:tc>
        <w:tc>
          <w:tcPr>
            <w:tcW w:w="640" w:type="pct"/>
            <w:vMerge w:val="restart"/>
            <w:shd w:val="clear" w:color="auto" w:fill="F2F2F2" w:themeFill="background1" w:themeFillShade="F2"/>
            <w:vAlign w:val="center"/>
            <w:hideMark/>
          </w:tcPr>
          <w:p w14:paraId="4F446964" w14:textId="77777777" w:rsidR="005062BC" w:rsidRPr="009A6528" w:rsidRDefault="005062BC" w:rsidP="0038353F">
            <w:pPr>
              <w:jc w:val="center"/>
              <w:rPr>
                <w:rFonts w:ascii="Tahoma" w:hAnsi="Tahoma" w:cs="Tahoma"/>
                <w:b/>
                <w:bCs/>
                <w:color w:val="000000"/>
                <w:sz w:val="16"/>
                <w:szCs w:val="16"/>
                <w:lang w:eastAsia="es-CO"/>
              </w:rPr>
            </w:pPr>
            <w:r w:rsidRPr="009A6528">
              <w:rPr>
                <w:rFonts w:ascii="Tahoma" w:hAnsi="Tahoma" w:cs="Tahoma"/>
                <w:b/>
                <w:bCs/>
                <w:color w:val="000000"/>
                <w:sz w:val="16"/>
                <w:szCs w:val="16"/>
                <w:lang w:eastAsia="es-CO"/>
              </w:rPr>
              <w:t>Valor Total (Con IVA)</w:t>
            </w:r>
          </w:p>
        </w:tc>
      </w:tr>
      <w:tr w:rsidR="005062BC" w:rsidRPr="009A6528" w14:paraId="0BD3D72E" w14:textId="77777777" w:rsidTr="0038353F">
        <w:trPr>
          <w:trHeight w:val="458"/>
        </w:trPr>
        <w:tc>
          <w:tcPr>
            <w:tcW w:w="412" w:type="pct"/>
            <w:vMerge/>
            <w:shd w:val="clear" w:color="auto" w:fill="F2F2F2" w:themeFill="background1" w:themeFillShade="F2"/>
            <w:vAlign w:val="center"/>
            <w:hideMark/>
          </w:tcPr>
          <w:p w14:paraId="29F62064" w14:textId="77777777" w:rsidR="005062BC" w:rsidRPr="009A6528" w:rsidRDefault="005062BC" w:rsidP="0038353F">
            <w:pPr>
              <w:rPr>
                <w:rFonts w:ascii="Tahoma" w:hAnsi="Tahoma" w:cs="Tahoma"/>
                <w:b/>
                <w:bCs/>
                <w:color w:val="000000"/>
                <w:sz w:val="16"/>
                <w:szCs w:val="16"/>
                <w:lang w:eastAsia="es-CO"/>
              </w:rPr>
            </w:pPr>
          </w:p>
        </w:tc>
        <w:tc>
          <w:tcPr>
            <w:tcW w:w="1823" w:type="pct"/>
            <w:vMerge/>
            <w:shd w:val="clear" w:color="auto" w:fill="F2F2F2" w:themeFill="background1" w:themeFillShade="F2"/>
            <w:vAlign w:val="center"/>
            <w:hideMark/>
          </w:tcPr>
          <w:p w14:paraId="62456A8D" w14:textId="77777777" w:rsidR="005062BC" w:rsidRPr="009A6528" w:rsidRDefault="005062BC" w:rsidP="0038353F">
            <w:pPr>
              <w:rPr>
                <w:rFonts w:ascii="Tahoma" w:hAnsi="Tahoma" w:cs="Tahoma"/>
                <w:b/>
                <w:bCs/>
                <w:color w:val="000000"/>
                <w:sz w:val="16"/>
                <w:szCs w:val="16"/>
                <w:lang w:eastAsia="es-CO"/>
              </w:rPr>
            </w:pPr>
          </w:p>
        </w:tc>
        <w:tc>
          <w:tcPr>
            <w:tcW w:w="596" w:type="pct"/>
            <w:vMerge/>
            <w:shd w:val="clear" w:color="auto" w:fill="F2F2F2" w:themeFill="background1" w:themeFillShade="F2"/>
            <w:vAlign w:val="center"/>
            <w:hideMark/>
          </w:tcPr>
          <w:p w14:paraId="1C159557" w14:textId="77777777" w:rsidR="005062BC" w:rsidRPr="009A6528" w:rsidRDefault="005062BC" w:rsidP="0038353F">
            <w:pPr>
              <w:rPr>
                <w:rFonts w:ascii="Tahoma" w:hAnsi="Tahoma" w:cs="Tahoma"/>
                <w:b/>
                <w:bCs/>
                <w:color w:val="000000"/>
                <w:sz w:val="16"/>
                <w:szCs w:val="16"/>
                <w:lang w:eastAsia="es-CO"/>
              </w:rPr>
            </w:pPr>
          </w:p>
        </w:tc>
        <w:tc>
          <w:tcPr>
            <w:tcW w:w="326" w:type="pct"/>
            <w:vMerge/>
            <w:shd w:val="clear" w:color="auto" w:fill="F2F2F2" w:themeFill="background1" w:themeFillShade="F2"/>
            <w:vAlign w:val="center"/>
            <w:hideMark/>
          </w:tcPr>
          <w:p w14:paraId="030EF696" w14:textId="77777777" w:rsidR="005062BC" w:rsidRPr="009A6528" w:rsidRDefault="005062BC" w:rsidP="0038353F">
            <w:pPr>
              <w:rPr>
                <w:rFonts w:ascii="Tahoma" w:hAnsi="Tahoma" w:cs="Tahoma"/>
                <w:b/>
                <w:bCs/>
                <w:color w:val="000000"/>
                <w:sz w:val="16"/>
                <w:szCs w:val="16"/>
                <w:lang w:eastAsia="es-CO"/>
              </w:rPr>
            </w:pPr>
          </w:p>
        </w:tc>
        <w:tc>
          <w:tcPr>
            <w:tcW w:w="663" w:type="pct"/>
            <w:vMerge/>
            <w:shd w:val="clear" w:color="auto" w:fill="F2F2F2" w:themeFill="background1" w:themeFillShade="F2"/>
            <w:vAlign w:val="center"/>
            <w:hideMark/>
          </w:tcPr>
          <w:p w14:paraId="70169302" w14:textId="77777777" w:rsidR="005062BC" w:rsidRPr="009A6528" w:rsidRDefault="005062BC" w:rsidP="0038353F">
            <w:pPr>
              <w:rPr>
                <w:rFonts w:ascii="Tahoma" w:hAnsi="Tahoma" w:cs="Tahoma"/>
                <w:b/>
                <w:bCs/>
                <w:color w:val="000000"/>
                <w:sz w:val="16"/>
                <w:szCs w:val="16"/>
                <w:lang w:eastAsia="es-CO"/>
              </w:rPr>
            </w:pPr>
          </w:p>
        </w:tc>
        <w:tc>
          <w:tcPr>
            <w:tcW w:w="540" w:type="pct"/>
            <w:vMerge/>
            <w:shd w:val="clear" w:color="auto" w:fill="F2F2F2" w:themeFill="background1" w:themeFillShade="F2"/>
            <w:vAlign w:val="center"/>
            <w:hideMark/>
          </w:tcPr>
          <w:p w14:paraId="2D12AE9D" w14:textId="77777777" w:rsidR="005062BC" w:rsidRPr="009A6528" w:rsidRDefault="005062BC" w:rsidP="0038353F">
            <w:pPr>
              <w:rPr>
                <w:rFonts w:ascii="Tahoma" w:hAnsi="Tahoma" w:cs="Tahoma"/>
                <w:b/>
                <w:bCs/>
                <w:color w:val="000000"/>
                <w:sz w:val="16"/>
                <w:szCs w:val="16"/>
                <w:lang w:eastAsia="es-CO"/>
              </w:rPr>
            </w:pPr>
          </w:p>
        </w:tc>
        <w:tc>
          <w:tcPr>
            <w:tcW w:w="640" w:type="pct"/>
            <w:vMerge/>
            <w:shd w:val="clear" w:color="auto" w:fill="F2F2F2" w:themeFill="background1" w:themeFillShade="F2"/>
            <w:vAlign w:val="center"/>
            <w:hideMark/>
          </w:tcPr>
          <w:p w14:paraId="40C18365" w14:textId="77777777" w:rsidR="005062BC" w:rsidRPr="009A6528" w:rsidRDefault="005062BC" w:rsidP="0038353F">
            <w:pPr>
              <w:rPr>
                <w:rFonts w:ascii="Tahoma" w:hAnsi="Tahoma" w:cs="Tahoma"/>
                <w:b/>
                <w:bCs/>
                <w:color w:val="000000"/>
                <w:sz w:val="16"/>
                <w:szCs w:val="16"/>
                <w:lang w:eastAsia="es-CO"/>
              </w:rPr>
            </w:pPr>
          </w:p>
        </w:tc>
      </w:tr>
      <w:tr w:rsidR="009A6528" w:rsidRPr="009A6528" w14:paraId="76059AF0" w14:textId="77777777" w:rsidTr="0038353F">
        <w:tc>
          <w:tcPr>
            <w:tcW w:w="412" w:type="pct"/>
            <w:vAlign w:val="center"/>
            <w:hideMark/>
          </w:tcPr>
          <w:p w14:paraId="58F2B941" w14:textId="04034433" w:rsidR="009A6528" w:rsidRPr="009A6528" w:rsidRDefault="009A6528" w:rsidP="0038353F">
            <w:pPr>
              <w:jc w:val="center"/>
              <w:rPr>
                <w:rFonts w:ascii="Tahoma" w:hAnsi="Tahoma" w:cs="Tahoma"/>
                <w:b/>
                <w:bCs/>
                <w:color w:val="000000"/>
                <w:sz w:val="16"/>
                <w:szCs w:val="16"/>
                <w:lang w:eastAsia="es-CO"/>
              </w:rPr>
            </w:pPr>
            <w:r w:rsidRPr="009A6528">
              <w:rPr>
                <w:rFonts w:ascii="Tahoma" w:hAnsi="Tahoma" w:cs="Tahoma"/>
                <w:sz w:val="16"/>
                <w:szCs w:val="16"/>
              </w:rPr>
              <w:t>1</w:t>
            </w:r>
          </w:p>
        </w:tc>
        <w:tc>
          <w:tcPr>
            <w:tcW w:w="1823" w:type="pct"/>
            <w:vAlign w:val="center"/>
          </w:tcPr>
          <w:p w14:paraId="72B9DFA2" w14:textId="28C9A940" w:rsidR="009A6528" w:rsidRPr="009A6528" w:rsidRDefault="009A6528" w:rsidP="0038353F">
            <w:pPr>
              <w:jc w:val="both"/>
              <w:rPr>
                <w:rFonts w:ascii="Tahoma" w:hAnsi="Tahoma" w:cs="Tahoma"/>
                <w:color w:val="000000"/>
                <w:sz w:val="16"/>
                <w:szCs w:val="16"/>
                <w:lang w:eastAsia="es-CO"/>
              </w:rPr>
            </w:pPr>
            <w:r w:rsidRPr="009A6528">
              <w:rPr>
                <w:rFonts w:ascii="Tahoma" w:hAnsi="Tahoma" w:cs="Tahoma"/>
                <w:sz w:val="16"/>
                <w:szCs w:val="16"/>
                <w:lang w:eastAsia="es-CO"/>
              </w:rPr>
              <w:t>Suministro de infraestructura tecnológica en donde se soportará la solución de detección, prevención y respuesta de red, (nodo físico central en Cale 40, sensor o colector de tráfico físico en Sede Bosa)</w:t>
            </w:r>
          </w:p>
        </w:tc>
        <w:tc>
          <w:tcPr>
            <w:tcW w:w="596" w:type="pct"/>
            <w:vAlign w:val="center"/>
            <w:hideMark/>
          </w:tcPr>
          <w:p w14:paraId="5FC52EB4" w14:textId="00CDBB59" w:rsidR="009A6528" w:rsidRPr="009A6528" w:rsidRDefault="009A6528" w:rsidP="0038353F">
            <w:pPr>
              <w:rPr>
                <w:rFonts w:ascii="Tahoma" w:hAnsi="Tahoma" w:cs="Tahoma"/>
                <w:color w:val="000000"/>
                <w:sz w:val="16"/>
                <w:szCs w:val="16"/>
                <w:lang w:eastAsia="es-CO"/>
              </w:rPr>
            </w:pPr>
          </w:p>
        </w:tc>
        <w:tc>
          <w:tcPr>
            <w:tcW w:w="326" w:type="pct"/>
            <w:vAlign w:val="center"/>
            <w:hideMark/>
          </w:tcPr>
          <w:p w14:paraId="2A9D9C1D" w14:textId="66E154DB" w:rsidR="009A6528" w:rsidRPr="009A6528" w:rsidRDefault="009A6528" w:rsidP="0038353F">
            <w:pPr>
              <w:jc w:val="center"/>
              <w:rPr>
                <w:rFonts w:ascii="Tahoma" w:hAnsi="Tahoma" w:cs="Tahoma"/>
                <w:color w:val="000000"/>
                <w:sz w:val="16"/>
                <w:szCs w:val="16"/>
                <w:lang w:eastAsia="es-CO"/>
              </w:rPr>
            </w:pPr>
            <w:r w:rsidRPr="009A6528">
              <w:rPr>
                <w:rFonts w:ascii="Tahoma" w:hAnsi="Tahoma" w:cs="Tahoma"/>
                <w:color w:val="000000" w:themeColor="text1"/>
                <w:sz w:val="16"/>
                <w:szCs w:val="16"/>
                <w:lang w:eastAsia="es-CO"/>
              </w:rPr>
              <w:t>2</w:t>
            </w:r>
          </w:p>
        </w:tc>
        <w:tc>
          <w:tcPr>
            <w:tcW w:w="663" w:type="pct"/>
            <w:vAlign w:val="center"/>
            <w:hideMark/>
          </w:tcPr>
          <w:p w14:paraId="7B7ACD83" w14:textId="77777777" w:rsidR="009A6528" w:rsidRPr="009A6528" w:rsidRDefault="009A6528"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c>
          <w:tcPr>
            <w:tcW w:w="540" w:type="pct"/>
            <w:vAlign w:val="center"/>
            <w:hideMark/>
          </w:tcPr>
          <w:p w14:paraId="312B17A5" w14:textId="77777777" w:rsidR="009A6528" w:rsidRPr="009A6528" w:rsidRDefault="009A6528"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c>
          <w:tcPr>
            <w:tcW w:w="640" w:type="pct"/>
            <w:vAlign w:val="center"/>
            <w:hideMark/>
          </w:tcPr>
          <w:p w14:paraId="5D36F4EC" w14:textId="77777777" w:rsidR="009A6528" w:rsidRPr="009A6528" w:rsidRDefault="009A6528"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r>
      <w:tr w:rsidR="009A6528" w:rsidRPr="009A6528" w14:paraId="287283D3" w14:textId="77777777" w:rsidTr="0038353F">
        <w:tc>
          <w:tcPr>
            <w:tcW w:w="412" w:type="pct"/>
            <w:vAlign w:val="center"/>
            <w:hideMark/>
          </w:tcPr>
          <w:p w14:paraId="5015D622" w14:textId="6F6C7E61" w:rsidR="009A6528" w:rsidRPr="009A6528" w:rsidRDefault="009A6528" w:rsidP="0038353F">
            <w:pPr>
              <w:jc w:val="center"/>
              <w:rPr>
                <w:rFonts w:ascii="Tahoma" w:hAnsi="Tahoma" w:cs="Tahoma"/>
                <w:b/>
                <w:bCs/>
                <w:color w:val="000000"/>
                <w:sz w:val="16"/>
                <w:szCs w:val="16"/>
                <w:lang w:eastAsia="es-CO"/>
              </w:rPr>
            </w:pPr>
            <w:r w:rsidRPr="009A6528">
              <w:rPr>
                <w:rFonts w:ascii="Tahoma" w:hAnsi="Tahoma" w:cs="Tahoma"/>
                <w:sz w:val="16"/>
                <w:szCs w:val="16"/>
              </w:rPr>
              <w:t>2</w:t>
            </w:r>
          </w:p>
        </w:tc>
        <w:tc>
          <w:tcPr>
            <w:tcW w:w="1823" w:type="pct"/>
            <w:vAlign w:val="center"/>
          </w:tcPr>
          <w:p w14:paraId="70C4B462" w14:textId="4606C2CE" w:rsidR="009A6528" w:rsidRPr="009A6528" w:rsidRDefault="009A6528" w:rsidP="0038353F">
            <w:pPr>
              <w:jc w:val="both"/>
              <w:rPr>
                <w:rFonts w:ascii="Tahoma" w:hAnsi="Tahoma" w:cs="Tahoma"/>
                <w:color w:val="000000"/>
                <w:sz w:val="16"/>
                <w:szCs w:val="16"/>
                <w:lang w:eastAsia="es-CO"/>
              </w:rPr>
            </w:pPr>
            <w:r w:rsidRPr="009A6528">
              <w:rPr>
                <w:rFonts w:ascii="Tahoma" w:hAnsi="Tahoma" w:cs="Tahoma"/>
                <w:sz w:val="16"/>
                <w:szCs w:val="16"/>
                <w:lang w:eastAsia="es-CO"/>
              </w:rPr>
              <w:t>Licenciamiento por un (1) año para la solución de detección, prevención y respuesta de red.</w:t>
            </w:r>
          </w:p>
        </w:tc>
        <w:tc>
          <w:tcPr>
            <w:tcW w:w="596" w:type="pct"/>
            <w:vAlign w:val="center"/>
            <w:hideMark/>
          </w:tcPr>
          <w:p w14:paraId="4549123B" w14:textId="63380082" w:rsidR="009A6528" w:rsidRPr="009A6528" w:rsidRDefault="009A6528" w:rsidP="0038353F">
            <w:pPr>
              <w:rPr>
                <w:rFonts w:ascii="Tahoma" w:hAnsi="Tahoma" w:cs="Tahoma"/>
                <w:color w:val="000000"/>
                <w:sz w:val="16"/>
                <w:szCs w:val="16"/>
                <w:lang w:eastAsia="es-CO"/>
              </w:rPr>
            </w:pPr>
          </w:p>
        </w:tc>
        <w:tc>
          <w:tcPr>
            <w:tcW w:w="326" w:type="pct"/>
            <w:vAlign w:val="center"/>
            <w:hideMark/>
          </w:tcPr>
          <w:p w14:paraId="1F4D3A60" w14:textId="13F3B05D" w:rsidR="009A6528" w:rsidRPr="009A6528" w:rsidRDefault="009A6528" w:rsidP="0038353F">
            <w:pPr>
              <w:jc w:val="center"/>
              <w:rPr>
                <w:rFonts w:ascii="Tahoma" w:hAnsi="Tahoma" w:cs="Tahoma"/>
                <w:color w:val="000000"/>
                <w:sz w:val="16"/>
                <w:szCs w:val="16"/>
                <w:lang w:eastAsia="es-CO"/>
              </w:rPr>
            </w:pPr>
            <w:r w:rsidRPr="009A6528">
              <w:rPr>
                <w:rFonts w:ascii="Tahoma" w:hAnsi="Tahoma" w:cs="Tahoma"/>
                <w:color w:val="000000" w:themeColor="text1"/>
                <w:sz w:val="16"/>
                <w:szCs w:val="16"/>
                <w:lang w:eastAsia="es-CO"/>
              </w:rPr>
              <w:t>1</w:t>
            </w:r>
          </w:p>
        </w:tc>
        <w:tc>
          <w:tcPr>
            <w:tcW w:w="663" w:type="pct"/>
            <w:vAlign w:val="center"/>
            <w:hideMark/>
          </w:tcPr>
          <w:p w14:paraId="70C53FA7" w14:textId="77777777" w:rsidR="009A6528" w:rsidRPr="009A6528" w:rsidRDefault="009A6528"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c>
          <w:tcPr>
            <w:tcW w:w="540" w:type="pct"/>
            <w:vAlign w:val="center"/>
            <w:hideMark/>
          </w:tcPr>
          <w:p w14:paraId="5A27CE25" w14:textId="77777777" w:rsidR="009A6528" w:rsidRPr="009A6528" w:rsidRDefault="009A6528"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c>
          <w:tcPr>
            <w:tcW w:w="640" w:type="pct"/>
            <w:vAlign w:val="center"/>
            <w:hideMark/>
          </w:tcPr>
          <w:p w14:paraId="441C519C" w14:textId="77777777" w:rsidR="009A6528" w:rsidRPr="009A6528" w:rsidRDefault="009A6528"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r>
      <w:tr w:rsidR="009A6528" w:rsidRPr="009A6528" w14:paraId="687D0C7D" w14:textId="77777777" w:rsidTr="0038353F">
        <w:tc>
          <w:tcPr>
            <w:tcW w:w="412" w:type="pct"/>
            <w:vAlign w:val="center"/>
          </w:tcPr>
          <w:p w14:paraId="4C38006E" w14:textId="77A26B0D" w:rsidR="009A6528" w:rsidRPr="009A6528" w:rsidRDefault="009A6528" w:rsidP="0038353F">
            <w:pPr>
              <w:jc w:val="center"/>
              <w:rPr>
                <w:rFonts w:ascii="Tahoma" w:hAnsi="Tahoma" w:cs="Tahoma"/>
                <w:b/>
                <w:bCs/>
                <w:color w:val="000000"/>
                <w:sz w:val="16"/>
                <w:szCs w:val="16"/>
                <w:lang w:eastAsia="es-CO"/>
              </w:rPr>
            </w:pPr>
            <w:r w:rsidRPr="009A6528">
              <w:rPr>
                <w:rFonts w:ascii="Tahoma" w:hAnsi="Tahoma" w:cs="Tahoma"/>
                <w:sz w:val="16"/>
                <w:szCs w:val="16"/>
              </w:rPr>
              <w:t>3</w:t>
            </w:r>
          </w:p>
        </w:tc>
        <w:tc>
          <w:tcPr>
            <w:tcW w:w="1823" w:type="pct"/>
            <w:vAlign w:val="center"/>
          </w:tcPr>
          <w:p w14:paraId="1B756071" w14:textId="2BC480D6" w:rsidR="009A6528" w:rsidRPr="009A6528" w:rsidRDefault="009A6528" w:rsidP="0038353F">
            <w:pPr>
              <w:jc w:val="both"/>
              <w:rPr>
                <w:rFonts w:ascii="Tahoma" w:hAnsi="Tahoma" w:cs="Tahoma"/>
                <w:sz w:val="16"/>
                <w:szCs w:val="16"/>
              </w:rPr>
            </w:pPr>
            <w:r w:rsidRPr="009A6528">
              <w:rPr>
                <w:rFonts w:ascii="Tahoma" w:hAnsi="Tahoma" w:cs="Tahoma"/>
                <w:sz w:val="16"/>
                <w:szCs w:val="16"/>
                <w:lang w:eastAsia="es-CO"/>
              </w:rPr>
              <w:t>Suministro de mecanismos para las capacidades de visibilidad, monitoreo y correlación de eventos para cuatrocientos (400) endpoints, por un periodo mínimo de un (1) año, como complemento a las capacidades de detección y respuesta de red de la solución ofertada</w:t>
            </w:r>
          </w:p>
        </w:tc>
        <w:tc>
          <w:tcPr>
            <w:tcW w:w="596" w:type="pct"/>
            <w:vAlign w:val="center"/>
          </w:tcPr>
          <w:p w14:paraId="010198C9" w14:textId="77777777" w:rsidR="009A6528" w:rsidRPr="009A6528" w:rsidRDefault="009A6528" w:rsidP="0038353F">
            <w:pPr>
              <w:rPr>
                <w:rFonts w:ascii="Tahoma" w:hAnsi="Tahoma" w:cs="Tahoma"/>
                <w:color w:val="000000"/>
                <w:sz w:val="16"/>
                <w:szCs w:val="16"/>
                <w:lang w:eastAsia="es-CO"/>
              </w:rPr>
            </w:pPr>
          </w:p>
        </w:tc>
        <w:tc>
          <w:tcPr>
            <w:tcW w:w="326" w:type="pct"/>
            <w:vAlign w:val="center"/>
          </w:tcPr>
          <w:p w14:paraId="354F004E" w14:textId="4CAB3275" w:rsidR="009A6528" w:rsidRPr="009A6528" w:rsidRDefault="009A6528" w:rsidP="0038353F">
            <w:pPr>
              <w:jc w:val="center"/>
              <w:rPr>
                <w:rFonts w:ascii="Tahoma" w:hAnsi="Tahoma" w:cs="Tahoma"/>
                <w:color w:val="000000"/>
                <w:sz w:val="16"/>
                <w:szCs w:val="16"/>
                <w:lang w:eastAsia="es-CO"/>
              </w:rPr>
            </w:pPr>
            <w:r w:rsidRPr="009A6528">
              <w:rPr>
                <w:rFonts w:ascii="Tahoma" w:hAnsi="Tahoma" w:cs="Tahoma"/>
                <w:color w:val="000000" w:themeColor="text1"/>
                <w:sz w:val="16"/>
                <w:szCs w:val="16"/>
                <w:lang w:eastAsia="es-CO"/>
              </w:rPr>
              <w:t>400</w:t>
            </w:r>
          </w:p>
        </w:tc>
        <w:tc>
          <w:tcPr>
            <w:tcW w:w="663" w:type="pct"/>
            <w:vAlign w:val="center"/>
          </w:tcPr>
          <w:p w14:paraId="32CB8D66" w14:textId="77777777" w:rsidR="009A6528" w:rsidRPr="009A6528" w:rsidRDefault="009A6528" w:rsidP="0038353F">
            <w:pPr>
              <w:rPr>
                <w:rFonts w:ascii="Tahoma" w:hAnsi="Tahoma" w:cs="Tahoma"/>
                <w:color w:val="000000"/>
                <w:sz w:val="16"/>
                <w:szCs w:val="16"/>
                <w:lang w:eastAsia="es-CO"/>
              </w:rPr>
            </w:pPr>
          </w:p>
        </w:tc>
        <w:tc>
          <w:tcPr>
            <w:tcW w:w="540" w:type="pct"/>
            <w:vAlign w:val="center"/>
          </w:tcPr>
          <w:p w14:paraId="45FC57F6" w14:textId="77777777" w:rsidR="009A6528" w:rsidRPr="009A6528" w:rsidRDefault="009A6528" w:rsidP="0038353F">
            <w:pPr>
              <w:rPr>
                <w:rFonts w:ascii="Tahoma" w:hAnsi="Tahoma" w:cs="Tahoma"/>
                <w:color w:val="000000"/>
                <w:sz w:val="16"/>
                <w:szCs w:val="16"/>
                <w:lang w:eastAsia="es-CO"/>
              </w:rPr>
            </w:pPr>
          </w:p>
        </w:tc>
        <w:tc>
          <w:tcPr>
            <w:tcW w:w="640" w:type="pct"/>
            <w:vAlign w:val="center"/>
          </w:tcPr>
          <w:p w14:paraId="7CC748A6" w14:textId="77777777" w:rsidR="009A6528" w:rsidRPr="009A6528" w:rsidRDefault="009A6528" w:rsidP="0038353F">
            <w:pPr>
              <w:rPr>
                <w:rFonts w:ascii="Tahoma" w:hAnsi="Tahoma" w:cs="Tahoma"/>
                <w:color w:val="000000"/>
                <w:sz w:val="16"/>
                <w:szCs w:val="16"/>
                <w:lang w:eastAsia="es-CO"/>
              </w:rPr>
            </w:pPr>
          </w:p>
        </w:tc>
      </w:tr>
      <w:tr w:rsidR="009A6528" w:rsidRPr="009A6528" w14:paraId="1126C78F" w14:textId="77777777" w:rsidTr="0038353F">
        <w:tc>
          <w:tcPr>
            <w:tcW w:w="412" w:type="pct"/>
            <w:vAlign w:val="center"/>
          </w:tcPr>
          <w:p w14:paraId="205517D7" w14:textId="21604D37" w:rsidR="009A6528" w:rsidRPr="009A6528" w:rsidRDefault="009A6528" w:rsidP="0038353F">
            <w:pPr>
              <w:jc w:val="center"/>
              <w:rPr>
                <w:rFonts w:ascii="Tahoma" w:hAnsi="Tahoma" w:cs="Tahoma"/>
                <w:b/>
                <w:bCs/>
                <w:color w:val="000000"/>
                <w:sz w:val="16"/>
                <w:szCs w:val="16"/>
                <w:lang w:eastAsia="es-CO"/>
              </w:rPr>
            </w:pPr>
            <w:r w:rsidRPr="009A6528">
              <w:rPr>
                <w:rFonts w:ascii="Tahoma" w:hAnsi="Tahoma" w:cs="Tahoma"/>
                <w:sz w:val="16"/>
                <w:szCs w:val="16"/>
              </w:rPr>
              <w:t>4</w:t>
            </w:r>
          </w:p>
        </w:tc>
        <w:tc>
          <w:tcPr>
            <w:tcW w:w="1823" w:type="pct"/>
            <w:vAlign w:val="center"/>
          </w:tcPr>
          <w:p w14:paraId="7B805351" w14:textId="106D7ADD" w:rsidR="009A6528" w:rsidRPr="009A6528" w:rsidRDefault="009A6528" w:rsidP="0038353F">
            <w:pPr>
              <w:jc w:val="both"/>
              <w:rPr>
                <w:rFonts w:ascii="Tahoma" w:hAnsi="Tahoma" w:cs="Tahoma"/>
                <w:sz w:val="16"/>
                <w:szCs w:val="16"/>
                <w:lang w:eastAsia="es-CO"/>
              </w:rPr>
            </w:pPr>
            <w:r w:rsidRPr="009A6528">
              <w:rPr>
                <w:rFonts w:ascii="Tahoma" w:hAnsi="Tahoma" w:cs="Tahoma"/>
                <w:sz w:val="16"/>
                <w:szCs w:val="16"/>
                <w:lang w:eastAsia="es-CO"/>
              </w:rPr>
              <w:t>Instalación, configuración, integración y puesta en correcto funcionamiento de la solución de detección, prevención y respuesta de red.</w:t>
            </w:r>
          </w:p>
        </w:tc>
        <w:tc>
          <w:tcPr>
            <w:tcW w:w="596" w:type="pct"/>
            <w:vAlign w:val="center"/>
          </w:tcPr>
          <w:p w14:paraId="05093DD2" w14:textId="77777777" w:rsidR="009A6528" w:rsidRPr="009A6528" w:rsidRDefault="009A6528" w:rsidP="0038353F">
            <w:pPr>
              <w:rPr>
                <w:rFonts w:ascii="Tahoma" w:hAnsi="Tahoma" w:cs="Tahoma"/>
                <w:color w:val="000000"/>
                <w:sz w:val="16"/>
                <w:szCs w:val="16"/>
                <w:lang w:eastAsia="es-CO"/>
              </w:rPr>
            </w:pPr>
          </w:p>
        </w:tc>
        <w:tc>
          <w:tcPr>
            <w:tcW w:w="326" w:type="pct"/>
            <w:vAlign w:val="center"/>
          </w:tcPr>
          <w:p w14:paraId="4E954A46" w14:textId="5D628DDD" w:rsidR="009A6528" w:rsidRPr="009A6528" w:rsidRDefault="009A6528" w:rsidP="0038353F">
            <w:pPr>
              <w:jc w:val="center"/>
              <w:rPr>
                <w:rFonts w:ascii="Tahoma" w:hAnsi="Tahoma" w:cs="Tahoma"/>
                <w:color w:val="000000"/>
                <w:sz w:val="16"/>
                <w:szCs w:val="16"/>
                <w:lang w:eastAsia="es-CO"/>
              </w:rPr>
            </w:pPr>
            <w:r w:rsidRPr="009A6528">
              <w:rPr>
                <w:rFonts w:ascii="Tahoma" w:hAnsi="Tahoma" w:cs="Tahoma"/>
                <w:color w:val="000000" w:themeColor="text1"/>
                <w:sz w:val="16"/>
                <w:szCs w:val="16"/>
                <w:lang w:eastAsia="es-CO"/>
              </w:rPr>
              <w:t>1</w:t>
            </w:r>
          </w:p>
        </w:tc>
        <w:tc>
          <w:tcPr>
            <w:tcW w:w="663" w:type="pct"/>
            <w:vAlign w:val="center"/>
          </w:tcPr>
          <w:p w14:paraId="504F46FB" w14:textId="77777777" w:rsidR="009A6528" w:rsidRPr="009A6528" w:rsidRDefault="009A6528" w:rsidP="0038353F">
            <w:pPr>
              <w:rPr>
                <w:rFonts w:ascii="Tahoma" w:hAnsi="Tahoma" w:cs="Tahoma"/>
                <w:color w:val="000000"/>
                <w:sz w:val="16"/>
                <w:szCs w:val="16"/>
                <w:lang w:eastAsia="es-CO"/>
              </w:rPr>
            </w:pPr>
          </w:p>
        </w:tc>
        <w:tc>
          <w:tcPr>
            <w:tcW w:w="540" w:type="pct"/>
            <w:vAlign w:val="center"/>
          </w:tcPr>
          <w:p w14:paraId="0C62E613" w14:textId="77777777" w:rsidR="009A6528" w:rsidRPr="009A6528" w:rsidRDefault="009A6528" w:rsidP="0038353F">
            <w:pPr>
              <w:rPr>
                <w:rFonts w:ascii="Tahoma" w:hAnsi="Tahoma" w:cs="Tahoma"/>
                <w:color w:val="000000"/>
                <w:sz w:val="16"/>
                <w:szCs w:val="16"/>
                <w:lang w:eastAsia="es-CO"/>
              </w:rPr>
            </w:pPr>
          </w:p>
        </w:tc>
        <w:tc>
          <w:tcPr>
            <w:tcW w:w="640" w:type="pct"/>
            <w:vAlign w:val="center"/>
          </w:tcPr>
          <w:p w14:paraId="4921270A" w14:textId="77777777" w:rsidR="009A6528" w:rsidRPr="009A6528" w:rsidRDefault="009A6528" w:rsidP="0038353F">
            <w:pPr>
              <w:rPr>
                <w:rFonts w:ascii="Tahoma" w:hAnsi="Tahoma" w:cs="Tahoma"/>
                <w:color w:val="000000"/>
                <w:sz w:val="16"/>
                <w:szCs w:val="16"/>
                <w:lang w:eastAsia="es-CO"/>
              </w:rPr>
            </w:pPr>
          </w:p>
        </w:tc>
      </w:tr>
      <w:tr w:rsidR="009A6528" w:rsidRPr="009A6528" w14:paraId="43960531" w14:textId="77777777" w:rsidTr="0038353F">
        <w:tc>
          <w:tcPr>
            <w:tcW w:w="412" w:type="pct"/>
            <w:vAlign w:val="center"/>
          </w:tcPr>
          <w:p w14:paraId="17C279C4" w14:textId="72B53D9E" w:rsidR="009A6528" w:rsidRPr="009A6528" w:rsidRDefault="009A6528" w:rsidP="0038353F">
            <w:pPr>
              <w:jc w:val="center"/>
              <w:rPr>
                <w:rFonts w:ascii="Tahoma" w:hAnsi="Tahoma" w:cs="Tahoma"/>
                <w:b/>
                <w:bCs/>
                <w:color w:val="000000"/>
                <w:sz w:val="16"/>
                <w:szCs w:val="16"/>
                <w:lang w:eastAsia="es-CO"/>
              </w:rPr>
            </w:pPr>
            <w:r w:rsidRPr="009A6528">
              <w:rPr>
                <w:rFonts w:ascii="Tahoma" w:hAnsi="Tahoma" w:cs="Tahoma"/>
                <w:sz w:val="16"/>
                <w:szCs w:val="16"/>
              </w:rPr>
              <w:t>5</w:t>
            </w:r>
          </w:p>
        </w:tc>
        <w:tc>
          <w:tcPr>
            <w:tcW w:w="1823" w:type="pct"/>
            <w:vAlign w:val="center"/>
          </w:tcPr>
          <w:p w14:paraId="1AC60C41" w14:textId="063AC8C2" w:rsidR="009A6528" w:rsidRPr="009A6528" w:rsidRDefault="009A6528" w:rsidP="0038353F">
            <w:pPr>
              <w:jc w:val="both"/>
              <w:rPr>
                <w:rFonts w:ascii="Tahoma" w:hAnsi="Tahoma" w:cs="Tahoma"/>
                <w:sz w:val="16"/>
                <w:szCs w:val="16"/>
                <w:lang w:eastAsia="es-CO"/>
              </w:rPr>
            </w:pPr>
            <w:r w:rsidRPr="009A6528">
              <w:rPr>
                <w:rFonts w:ascii="Tahoma" w:hAnsi="Tahoma" w:cs="Tahoma"/>
                <w:sz w:val="16"/>
                <w:szCs w:val="16"/>
                <w:lang w:eastAsia="es-CO"/>
              </w:rPr>
              <w:t>Soporte de fabrica por un (1) año para la solución de detección, prevención y respuesta de red.</w:t>
            </w:r>
          </w:p>
        </w:tc>
        <w:tc>
          <w:tcPr>
            <w:tcW w:w="596" w:type="pct"/>
            <w:vAlign w:val="center"/>
          </w:tcPr>
          <w:p w14:paraId="3AD0C7FF" w14:textId="77777777" w:rsidR="009A6528" w:rsidRPr="009A6528" w:rsidRDefault="009A6528" w:rsidP="0038353F">
            <w:pPr>
              <w:rPr>
                <w:rFonts w:ascii="Tahoma" w:hAnsi="Tahoma" w:cs="Tahoma"/>
                <w:color w:val="000000"/>
                <w:sz w:val="16"/>
                <w:szCs w:val="16"/>
                <w:lang w:eastAsia="es-CO"/>
              </w:rPr>
            </w:pPr>
          </w:p>
        </w:tc>
        <w:tc>
          <w:tcPr>
            <w:tcW w:w="326" w:type="pct"/>
            <w:vAlign w:val="center"/>
          </w:tcPr>
          <w:p w14:paraId="769545D2" w14:textId="1461F20F" w:rsidR="009A6528" w:rsidRPr="009A6528" w:rsidRDefault="009A6528" w:rsidP="0038353F">
            <w:pPr>
              <w:jc w:val="center"/>
              <w:rPr>
                <w:rFonts w:ascii="Tahoma" w:hAnsi="Tahoma" w:cs="Tahoma"/>
                <w:color w:val="000000"/>
                <w:sz w:val="16"/>
                <w:szCs w:val="16"/>
                <w:lang w:eastAsia="es-CO"/>
              </w:rPr>
            </w:pPr>
            <w:r w:rsidRPr="009A6528">
              <w:rPr>
                <w:rFonts w:ascii="Tahoma" w:hAnsi="Tahoma" w:cs="Tahoma"/>
                <w:color w:val="000000" w:themeColor="text1"/>
                <w:sz w:val="16"/>
                <w:szCs w:val="16"/>
                <w:lang w:eastAsia="es-CO"/>
              </w:rPr>
              <w:t>1</w:t>
            </w:r>
          </w:p>
        </w:tc>
        <w:tc>
          <w:tcPr>
            <w:tcW w:w="663" w:type="pct"/>
            <w:vAlign w:val="center"/>
          </w:tcPr>
          <w:p w14:paraId="57A46E5E" w14:textId="77777777" w:rsidR="009A6528" w:rsidRPr="009A6528" w:rsidRDefault="009A6528" w:rsidP="0038353F">
            <w:pPr>
              <w:rPr>
                <w:rFonts w:ascii="Tahoma" w:hAnsi="Tahoma" w:cs="Tahoma"/>
                <w:color w:val="000000"/>
                <w:sz w:val="16"/>
                <w:szCs w:val="16"/>
                <w:lang w:eastAsia="es-CO"/>
              </w:rPr>
            </w:pPr>
          </w:p>
        </w:tc>
        <w:tc>
          <w:tcPr>
            <w:tcW w:w="540" w:type="pct"/>
            <w:vAlign w:val="center"/>
          </w:tcPr>
          <w:p w14:paraId="5A2AE756" w14:textId="77777777" w:rsidR="009A6528" w:rsidRPr="009A6528" w:rsidRDefault="009A6528" w:rsidP="0038353F">
            <w:pPr>
              <w:rPr>
                <w:rFonts w:ascii="Tahoma" w:hAnsi="Tahoma" w:cs="Tahoma"/>
                <w:color w:val="000000"/>
                <w:sz w:val="16"/>
                <w:szCs w:val="16"/>
                <w:lang w:eastAsia="es-CO"/>
              </w:rPr>
            </w:pPr>
          </w:p>
        </w:tc>
        <w:tc>
          <w:tcPr>
            <w:tcW w:w="640" w:type="pct"/>
            <w:vAlign w:val="center"/>
          </w:tcPr>
          <w:p w14:paraId="3AF9AA41" w14:textId="77777777" w:rsidR="009A6528" w:rsidRPr="009A6528" w:rsidRDefault="009A6528" w:rsidP="0038353F">
            <w:pPr>
              <w:rPr>
                <w:rFonts w:ascii="Tahoma" w:hAnsi="Tahoma" w:cs="Tahoma"/>
                <w:color w:val="000000"/>
                <w:sz w:val="16"/>
                <w:szCs w:val="16"/>
                <w:lang w:eastAsia="es-CO"/>
              </w:rPr>
            </w:pPr>
          </w:p>
        </w:tc>
      </w:tr>
      <w:tr w:rsidR="009A6528" w:rsidRPr="009A6528" w14:paraId="783CBEB3" w14:textId="77777777" w:rsidTr="0038353F">
        <w:tc>
          <w:tcPr>
            <w:tcW w:w="412" w:type="pct"/>
            <w:vAlign w:val="center"/>
          </w:tcPr>
          <w:p w14:paraId="2011AE5D" w14:textId="1BF679CE" w:rsidR="009A6528" w:rsidRPr="009A6528" w:rsidRDefault="009A6528" w:rsidP="0038353F">
            <w:pPr>
              <w:jc w:val="center"/>
              <w:rPr>
                <w:rFonts w:ascii="Tahoma" w:hAnsi="Tahoma" w:cs="Tahoma"/>
                <w:b/>
                <w:bCs/>
                <w:color w:val="000000"/>
                <w:sz w:val="16"/>
                <w:szCs w:val="16"/>
                <w:lang w:eastAsia="es-CO"/>
              </w:rPr>
            </w:pPr>
            <w:r w:rsidRPr="009A6528">
              <w:rPr>
                <w:rFonts w:ascii="Tahoma" w:hAnsi="Tahoma" w:cs="Tahoma"/>
                <w:sz w:val="16"/>
                <w:szCs w:val="16"/>
              </w:rPr>
              <w:t>6</w:t>
            </w:r>
          </w:p>
        </w:tc>
        <w:tc>
          <w:tcPr>
            <w:tcW w:w="1823" w:type="pct"/>
            <w:vAlign w:val="center"/>
          </w:tcPr>
          <w:p w14:paraId="615AF7AE" w14:textId="2E70BB0E" w:rsidR="009A6528" w:rsidRPr="009A6528" w:rsidRDefault="009A6528" w:rsidP="0038353F">
            <w:pPr>
              <w:jc w:val="both"/>
              <w:rPr>
                <w:rFonts w:ascii="Tahoma" w:hAnsi="Tahoma" w:cs="Tahoma"/>
                <w:sz w:val="16"/>
                <w:szCs w:val="16"/>
              </w:rPr>
            </w:pPr>
            <w:r w:rsidRPr="009A6528">
              <w:rPr>
                <w:rFonts w:ascii="Tahoma" w:hAnsi="Tahoma" w:cs="Tahoma"/>
                <w:sz w:val="16"/>
                <w:szCs w:val="16"/>
                <w:lang w:eastAsia="es-CO"/>
              </w:rPr>
              <w:t xml:space="preserve">Soporte de partner en esquema 7x24 por un (1) año incluyendo actualizaciones (update y upgrade). </w:t>
            </w:r>
          </w:p>
        </w:tc>
        <w:tc>
          <w:tcPr>
            <w:tcW w:w="596" w:type="pct"/>
            <w:vAlign w:val="center"/>
          </w:tcPr>
          <w:p w14:paraId="79DCBC81" w14:textId="77777777" w:rsidR="009A6528" w:rsidRPr="009A6528" w:rsidRDefault="009A6528" w:rsidP="0038353F">
            <w:pPr>
              <w:rPr>
                <w:rFonts w:ascii="Tahoma" w:hAnsi="Tahoma" w:cs="Tahoma"/>
                <w:color w:val="000000"/>
                <w:sz w:val="16"/>
                <w:szCs w:val="16"/>
                <w:lang w:eastAsia="es-CO"/>
              </w:rPr>
            </w:pPr>
          </w:p>
        </w:tc>
        <w:tc>
          <w:tcPr>
            <w:tcW w:w="326" w:type="pct"/>
            <w:vAlign w:val="center"/>
          </w:tcPr>
          <w:p w14:paraId="24388917" w14:textId="08996510" w:rsidR="009A6528" w:rsidRPr="009A6528" w:rsidRDefault="009A6528" w:rsidP="0038353F">
            <w:pPr>
              <w:jc w:val="center"/>
              <w:rPr>
                <w:rFonts w:ascii="Tahoma" w:hAnsi="Tahoma" w:cs="Tahoma"/>
                <w:color w:val="000000"/>
                <w:sz w:val="16"/>
                <w:szCs w:val="16"/>
                <w:lang w:eastAsia="es-CO"/>
              </w:rPr>
            </w:pPr>
            <w:r w:rsidRPr="009A6528">
              <w:rPr>
                <w:rFonts w:ascii="Tahoma" w:hAnsi="Tahoma" w:cs="Tahoma"/>
                <w:color w:val="000000" w:themeColor="text1"/>
                <w:sz w:val="16"/>
                <w:szCs w:val="16"/>
                <w:lang w:eastAsia="es-CO"/>
              </w:rPr>
              <w:t>1</w:t>
            </w:r>
          </w:p>
        </w:tc>
        <w:tc>
          <w:tcPr>
            <w:tcW w:w="663" w:type="pct"/>
            <w:vAlign w:val="center"/>
          </w:tcPr>
          <w:p w14:paraId="27F0044F" w14:textId="77777777" w:rsidR="009A6528" w:rsidRPr="009A6528" w:rsidRDefault="009A6528" w:rsidP="0038353F">
            <w:pPr>
              <w:rPr>
                <w:rFonts w:ascii="Tahoma" w:hAnsi="Tahoma" w:cs="Tahoma"/>
                <w:color w:val="000000"/>
                <w:sz w:val="16"/>
                <w:szCs w:val="16"/>
                <w:lang w:eastAsia="es-CO"/>
              </w:rPr>
            </w:pPr>
          </w:p>
        </w:tc>
        <w:tc>
          <w:tcPr>
            <w:tcW w:w="540" w:type="pct"/>
            <w:vAlign w:val="center"/>
          </w:tcPr>
          <w:p w14:paraId="3DE21315" w14:textId="77777777" w:rsidR="009A6528" w:rsidRPr="009A6528" w:rsidRDefault="009A6528" w:rsidP="0038353F">
            <w:pPr>
              <w:rPr>
                <w:rFonts w:ascii="Tahoma" w:hAnsi="Tahoma" w:cs="Tahoma"/>
                <w:color w:val="000000"/>
                <w:sz w:val="16"/>
                <w:szCs w:val="16"/>
                <w:lang w:eastAsia="es-CO"/>
              </w:rPr>
            </w:pPr>
          </w:p>
        </w:tc>
        <w:tc>
          <w:tcPr>
            <w:tcW w:w="640" w:type="pct"/>
            <w:vAlign w:val="center"/>
          </w:tcPr>
          <w:p w14:paraId="2502D1F1" w14:textId="77777777" w:rsidR="009A6528" w:rsidRPr="009A6528" w:rsidRDefault="009A6528" w:rsidP="0038353F">
            <w:pPr>
              <w:rPr>
                <w:rFonts w:ascii="Tahoma" w:hAnsi="Tahoma" w:cs="Tahoma"/>
                <w:color w:val="000000"/>
                <w:sz w:val="16"/>
                <w:szCs w:val="16"/>
                <w:lang w:eastAsia="es-CO"/>
              </w:rPr>
            </w:pPr>
          </w:p>
        </w:tc>
      </w:tr>
      <w:tr w:rsidR="00B768E0" w:rsidRPr="009A6528" w14:paraId="55F8A3A8" w14:textId="77777777" w:rsidTr="0038353F">
        <w:tc>
          <w:tcPr>
            <w:tcW w:w="4360" w:type="pct"/>
            <w:gridSpan w:val="6"/>
            <w:shd w:val="clear" w:color="auto" w:fill="F2F2F2" w:themeFill="background1" w:themeFillShade="F2"/>
            <w:vAlign w:val="center"/>
            <w:hideMark/>
          </w:tcPr>
          <w:p w14:paraId="14C790BC" w14:textId="667861D4" w:rsidR="00B768E0" w:rsidRPr="009A6528" w:rsidRDefault="00B768E0" w:rsidP="0038353F">
            <w:pPr>
              <w:jc w:val="center"/>
              <w:rPr>
                <w:rFonts w:ascii="Tahoma" w:hAnsi="Tahoma" w:cs="Tahoma"/>
                <w:b/>
                <w:bCs/>
                <w:color w:val="000000"/>
                <w:sz w:val="16"/>
                <w:szCs w:val="16"/>
                <w:lang w:eastAsia="es-CO"/>
              </w:rPr>
            </w:pPr>
            <w:r w:rsidRPr="009A6528">
              <w:rPr>
                <w:rFonts w:ascii="Tahoma" w:hAnsi="Tahoma" w:cs="Tahoma"/>
                <w:b/>
                <w:bCs/>
                <w:color w:val="000000"/>
                <w:sz w:val="16"/>
                <w:szCs w:val="16"/>
                <w:lang w:eastAsia="es-CO"/>
              </w:rPr>
              <w:t>TOTAL</w:t>
            </w:r>
          </w:p>
        </w:tc>
        <w:tc>
          <w:tcPr>
            <w:tcW w:w="640" w:type="pct"/>
            <w:vAlign w:val="center"/>
            <w:hideMark/>
          </w:tcPr>
          <w:p w14:paraId="470846DA" w14:textId="77777777" w:rsidR="00B768E0" w:rsidRPr="009A6528" w:rsidRDefault="00B768E0" w:rsidP="0038353F">
            <w:pPr>
              <w:rPr>
                <w:rFonts w:ascii="Tahoma" w:hAnsi="Tahoma" w:cs="Tahoma"/>
                <w:color w:val="000000"/>
                <w:sz w:val="16"/>
                <w:szCs w:val="16"/>
                <w:lang w:eastAsia="es-CO"/>
              </w:rPr>
            </w:pPr>
            <w:r w:rsidRPr="009A6528">
              <w:rPr>
                <w:rFonts w:ascii="Tahoma" w:hAnsi="Tahoma" w:cs="Tahoma"/>
                <w:color w:val="000000"/>
                <w:sz w:val="16"/>
                <w:szCs w:val="16"/>
                <w:lang w:eastAsia="es-CO"/>
              </w:rPr>
              <w:t> </w:t>
            </w:r>
          </w:p>
        </w:tc>
      </w:tr>
    </w:tbl>
    <w:p w14:paraId="59ECCD7B" w14:textId="77777777" w:rsidR="00A20F1D" w:rsidRPr="00BD0261" w:rsidRDefault="00A20F1D" w:rsidP="0038353F">
      <w:pPr>
        <w:jc w:val="both"/>
        <w:rPr>
          <w:rFonts w:ascii="Tahoma" w:hAnsi="Tahoma" w:cs="Tahoma"/>
          <w:bCs/>
          <w:sz w:val="16"/>
          <w:szCs w:val="16"/>
          <w:lang w:val="es-CO"/>
        </w:rPr>
      </w:pPr>
    </w:p>
    <w:p w14:paraId="7D54731B" w14:textId="5D5D28A3" w:rsidR="00DF176A" w:rsidRPr="00BD0261" w:rsidRDefault="00DF176A" w:rsidP="00A20F1D">
      <w:pPr>
        <w:ind w:hanging="709"/>
        <w:jc w:val="both"/>
        <w:rPr>
          <w:rFonts w:ascii="Tahoma" w:hAnsi="Tahoma" w:cs="Tahoma"/>
          <w:bCs/>
          <w:sz w:val="16"/>
          <w:szCs w:val="16"/>
          <w:lang w:val="es-CO"/>
        </w:rPr>
      </w:pPr>
      <w:r w:rsidRPr="00BD0261">
        <w:rPr>
          <w:rFonts w:ascii="Tahoma" w:hAnsi="Tahoma" w:cs="Tahoma"/>
          <w:bCs/>
          <w:sz w:val="16"/>
          <w:szCs w:val="16"/>
          <w:lang w:val="es-CO"/>
        </w:rPr>
        <w:t>Antes de diligenciar este anexo tenga en cuenta que:</w:t>
      </w:r>
    </w:p>
    <w:p w14:paraId="2BD0C91F" w14:textId="77777777" w:rsidR="00DF176A" w:rsidRPr="00BD0261" w:rsidRDefault="00DF176A" w:rsidP="006E35D1">
      <w:pPr>
        <w:ind w:left="-567"/>
        <w:jc w:val="both"/>
        <w:rPr>
          <w:rFonts w:ascii="Tahoma" w:hAnsi="Tahoma" w:cs="Tahoma"/>
          <w:bCs/>
          <w:sz w:val="16"/>
          <w:szCs w:val="16"/>
          <w:lang w:val="es-CO"/>
        </w:rPr>
      </w:pPr>
    </w:p>
    <w:p w14:paraId="7DB56780" w14:textId="77777777" w:rsidR="00B768E0" w:rsidRPr="00B768E0" w:rsidRDefault="00B768E0" w:rsidP="00B768E0">
      <w:pPr>
        <w:ind w:left="-709"/>
        <w:jc w:val="both"/>
        <w:rPr>
          <w:rFonts w:ascii="Tahoma" w:hAnsi="Tahoma" w:cs="Tahoma"/>
          <w:sz w:val="16"/>
          <w:szCs w:val="16"/>
        </w:rPr>
      </w:pPr>
      <w:r w:rsidRPr="00B768E0">
        <w:rPr>
          <w:rFonts w:ascii="Tahoma" w:hAnsi="Tahoma" w:cs="Tahoma"/>
          <w:b/>
          <w:bCs/>
          <w:sz w:val="16"/>
          <w:szCs w:val="16"/>
        </w:rPr>
        <w:t>Nota 1:</w:t>
      </w:r>
      <w:r w:rsidRPr="00B768E0">
        <w:rPr>
          <w:rFonts w:ascii="Tahoma" w:hAnsi="Tahoma" w:cs="Tahoma"/>
          <w:sz w:val="16"/>
          <w:szCs w:val="16"/>
        </w:rPr>
        <w:t xml:space="preserve"> La oferta económica deberá presentarse en pesos colombianos (COP).</w:t>
      </w:r>
    </w:p>
    <w:p w14:paraId="3350A205" w14:textId="77777777" w:rsidR="00B768E0" w:rsidRPr="00B768E0" w:rsidRDefault="00B768E0" w:rsidP="00B768E0">
      <w:pPr>
        <w:ind w:left="-709"/>
        <w:jc w:val="both"/>
        <w:rPr>
          <w:rFonts w:ascii="Tahoma" w:hAnsi="Tahoma" w:cs="Tahoma"/>
          <w:sz w:val="16"/>
          <w:szCs w:val="16"/>
        </w:rPr>
      </w:pPr>
      <w:r w:rsidRPr="00B768E0">
        <w:rPr>
          <w:rFonts w:ascii="Tahoma" w:hAnsi="Tahoma" w:cs="Tahoma"/>
          <w:b/>
          <w:bCs/>
          <w:sz w:val="16"/>
          <w:szCs w:val="16"/>
        </w:rPr>
        <w:t>Nota 2:</w:t>
      </w:r>
      <w:r w:rsidRPr="00B768E0">
        <w:rPr>
          <w:rFonts w:ascii="Tahoma" w:hAnsi="Tahoma" w:cs="Tahoma"/>
          <w:sz w:val="16"/>
          <w:szCs w:val="16"/>
        </w:rPr>
        <w:t xml:space="preserve"> Al diligenciar la propuesta comercial, el proponente deberá cotizar la totalidad de los ítems requeridos. La omisión de cualquiera de ellos dará lugar al rechazo de la propuesta. La evaluación económica se realizará sobre el valor total de la oferta, incluido el IVA.</w:t>
      </w:r>
    </w:p>
    <w:p w14:paraId="376471DC" w14:textId="77777777" w:rsidR="00B768E0" w:rsidRPr="00B768E0" w:rsidRDefault="00B768E0" w:rsidP="00B768E0">
      <w:pPr>
        <w:ind w:left="-709"/>
        <w:jc w:val="both"/>
        <w:rPr>
          <w:rFonts w:ascii="Tahoma" w:hAnsi="Tahoma" w:cs="Tahoma"/>
          <w:sz w:val="16"/>
          <w:szCs w:val="16"/>
        </w:rPr>
      </w:pPr>
      <w:r w:rsidRPr="00B768E0">
        <w:rPr>
          <w:rFonts w:ascii="Tahoma" w:hAnsi="Tahoma" w:cs="Tahoma"/>
          <w:b/>
          <w:bCs/>
          <w:sz w:val="16"/>
          <w:szCs w:val="16"/>
        </w:rPr>
        <w:t>Nota 3:</w:t>
      </w:r>
      <w:r w:rsidRPr="00B768E0">
        <w:rPr>
          <w:rFonts w:ascii="Tahoma" w:hAnsi="Tahoma" w:cs="Tahoma"/>
          <w:sz w:val="16"/>
          <w:szCs w:val="16"/>
        </w:rPr>
        <w:t xml:space="preserve"> Todos los costos asociados a la preparación, elaboración y presentación de la propuesta estarán a cargo del proponente. En consecuencia, la Universidad Distrital Francisco José de Caldas no reconocerá ningún tipo de reembolso por estos conceptos.</w:t>
      </w:r>
    </w:p>
    <w:p w14:paraId="2370C8CF" w14:textId="77777777" w:rsidR="00B768E0" w:rsidRPr="00B768E0" w:rsidRDefault="00B768E0" w:rsidP="00B768E0">
      <w:pPr>
        <w:ind w:left="-709"/>
        <w:jc w:val="both"/>
        <w:rPr>
          <w:rFonts w:ascii="Tahoma" w:hAnsi="Tahoma" w:cs="Tahoma"/>
          <w:sz w:val="16"/>
          <w:szCs w:val="16"/>
        </w:rPr>
      </w:pPr>
      <w:r w:rsidRPr="00B768E0">
        <w:rPr>
          <w:rFonts w:ascii="Tahoma" w:hAnsi="Tahoma" w:cs="Tahoma"/>
          <w:b/>
          <w:bCs/>
          <w:sz w:val="16"/>
          <w:szCs w:val="16"/>
        </w:rPr>
        <w:t>Nota 4:</w:t>
      </w:r>
      <w:r w:rsidRPr="00B768E0">
        <w:rPr>
          <w:rFonts w:ascii="Tahoma" w:hAnsi="Tahoma" w:cs="Tahoma"/>
          <w:sz w:val="16"/>
          <w:szCs w:val="16"/>
        </w:rPr>
        <w:t xml:space="preserve"> El anexo deberá diligenciarse en su totalidad, de manera clara y precisa, especialmente en lo relacionado con referencias y/o números de parte, toda vez que esta información hace parte de la evaluación técnica y económica. En este sentido, no se tendrán en cuenta propuestas que presenten información incompleta, inconsistente, contradictoria frente a lo requerido por la Universidad o que impida su evaluación objetiva.</w:t>
      </w:r>
    </w:p>
    <w:p w14:paraId="38D47668" w14:textId="77777777" w:rsidR="00B768E0" w:rsidRPr="00B768E0" w:rsidRDefault="00B768E0" w:rsidP="00B768E0">
      <w:pPr>
        <w:ind w:left="-709"/>
        <w:jc w:val="both"/>
        <w:rPr>
          <w:rFonts w:ascii="Tahoma" w:hAnsi="Tahoma" w:cs="Tahoma"/>
          <w:sz w:val="16"/>
          <w:szCs w:val="16"/>
        </w:rPr>
      </w:pPr>
      <w:r w:rsidRPr="00B768E0">
        <w:rPr>
          <w:rFonts w:ascii="Tahoma" w:hAnsi="Tahoma" w:cs="Tahoma"/>
          <w:sz w:val="16"/>
          <w:szCs w:val="16"/>
        </w:rPr>
        <w:t>En caso de que algún ítem tenga un valor de cero pesos ($0), este deberá indicarse de manera expresa en la celda correspondiente.</w:t>
      </w:r>
    </w:p>
    <w:p w14:paraId="49CF3904" w14:textId="77777777" w:rsidR="00B768E0" w:rsidRPr="00B768E0" w:rsidRDefault="00B768E0" w:rsidP="00B768E0">
      <w:pPr>
        <w:ind w:left="-709"/>
        <w:jc w:val="both"/>
        <w:rPr>
          <w:rFonts w:ascii="Tahoma" w:hAnsi="Tahoma" w:cs="Tahoma"/>
          <w:sz w:val="16"/>
          <w:szCs w:val="16"/>
        </w:rPr>
      </w:pPr>
      <w:r w:rsidRPr="00B768E0">
        <w:rPr>
          <w:rFonts w:ascii="Tahoma" w:hAnsi="Tahoma" w:cs="Tahoma"/>
          <w:b/>
          <w:bCs/>
          <w:sz w:val="16"/>
          <w:szCs w:val="16"/>
        </w:rPr>
        <w:t>Nota 5:</w:t>
      </w:r>
      <w:r w:rsidRPr="00B768E0">
        <w:rPr>
          <w:rFonts w:ascii="Tahoma" w:hAnsi="Tahoma" w:cs="Tahoma"/>
          <w:sz w:val="16"/>
          <w:szCs w:val="16"/>
        </w:rPr>
        <w:t xml:space="preserve">  En caso de que el proponente no discrimine el Impuesto al Valor Agregado (IVA) y el bien o servicio se encuentre gravado, se entenderá que dicho impuesto se encuentra incluido en el valor total de la propuesta, y así será aceptado por el proponente.</w:t>
      </w:r>
    </w:p>
    <w:p w14:paraId="1168CE06" w14:textId="2DCB2200" w:rsidR="007D0598" w:rsidRPr="00B768E0" w:rsidRDefault="00B768E0" w:rsidP="00B768E0">
      <w:pPr>
        <w:ind w:left="-709"/>
        <w:jc w:val="both"/>
        <w:rPr>
          <w:rFonts w:ascii="Tahoma" w:hAnsi="Tahoma" w:cs="Tahoma"/>
          <w:sz w:val="16"/>
          <w:szCs w:val="16"/>
        </w:rPr>
      </w:pPr>
      <w:r w:rsidRPr="00B768E0">
        <w:rPr>
          <w:rFonts w:ascii="Tahoma" w:hAnsi="Tahoma" w:cs="Tahoma"/>
          <w:b/>
          <w:bCs/>
          <w:sz w:val="16"/>
          <w:szCs w:val="16"/>
        </w:rPr>
        <w:t>Nota 6</w:t>
      </w:r>
      <w:r w:rsidRPr="00B768E0">
        <w:rPr>
          <w:rFonts w:ascii="Tahoma" w:hAnsi="Tahoma" w:cs="Tahoma"/>
          <w:sz w:val="16"/>
          <w:szCs w:val="16"/>
        </w:rPr>
        <w:t xml:space="preserve">: Con la presentación de la oferta el oferente se compromete con el cumplimiento de todos los requerimientos descritos en el Anexo – Especificaciones Técnicas.  </w:t>
      </w:r>
    </w:p>
    <w:p w14:paraId="0CA0D5E6" w14:textId="77777777" w:rsidR="005062BC" w:rsidRPr="00BD0261" w:rsidRDefault="005062BC" w:rsidP="009A6528">
      <w:pPr>
        <w:jc w:val="both"/>
        <w:rPr>
          <w:rFonts w:ascii="Tahoma" w:hAnsi="Tahoma" w:cs="Tahoma"/>
          <w:sz w:val="16"/>
          <w:szCs w:val="16"/>
          <w:lang w:val="es-CO"/>
        </w:rPr>
      </w:pPr>
    </w:p>
    <w:p w14:paraId="29CA7C0F"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Atentamente,</w:t>
      </w:r>
    </w:p>
    <w:p w14:paraId="5806019F" w14:textId="77777777" w:rsidR="00DF176A" w:rsidRPr="00BD0261" w:rsidRDefault="00DF176A" w:rsidP="006E35D1">
      <w:pPr>
        <w:ind w:left="-567"/>
        <w:jc w:val="both"/>
        <w:rPr>
          <w:rFonts w:ascii="Tahoma" w:hAnsi="Tahoma" w:cs="Tahoma"/>
          <w:sz w:val="16"/>
          <w:szCs w:val="16"/>
          <w:lang w:val="es-CO"/>
        </w:rPr>
      </w:pPr>
    </w:p>
    <w:p w14:paraId="7979171C"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Nombre o Razón Social del Proponente: ____________________________</w:t>
      </w:r>
    </w:p>
    <w:p w14:paraId="35789205"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NIT: __________________________________________________________</w:t>
      </w:r>
    </w:p>
    <w:p w14:paraId="6D86A59A"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Nombre del Representante Legal: __________________________________</w:t>
      </w:r>
    </w:p>
    <w:p w14:paraId="618BF257" w14:textId="77777777"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C. C. No</w:t>
      </w:r>
      <w:proofErr w:type="gramStart"/>
      <w:r w:rsidRPr="00BD0261">
        <w:rPr>
          <w:rFonts w:ascii="Tahoma" w:hAnsi="Tahoma" w:cs="Tahoma"/>
          <w:sz w:val="16"/>
          <w:szCs w:val="16"/>
          <w:lang w:val="es-CO"/>
        </w:rPr>
        <w:t>. :</w:t>
      </w:r>
      <w:proofErr w:type="gramEnd"/>
      <w:r w:rsidRPr="00BD0261">
        <w:rPr>
          <w:rFonts w:ascii="Tahoma" w:hAnsi="Tahoma" w:cs="Tahoma"/>
          <w:sz w:val="16"/>
          <w:szCs w:val="16"/>
          <w:lang w:val="es-CO"/>
        </w:rPr>
        <w:t xml:space="preserve"> ______________________ De: _____________________________</w:t>
      </w:r>
    </w:p>
    <w:p w14:paraId="4DE4A661" w14:textId="48B4BCBB" w:rsidR="00DF176A" w:rsidRPr="00BD0261" w:rsidRDefault="00DF176A" w:rsidP="006E35D1">
      <w:pPr>
        <w:ind w:left="-567"/>
        <w:jc w:val="both"/>
        <w:rPr>
          <w:rFonts w:ascii="Tahoma" w:hAnsi="Tahoma" w:cs="Tahoma"/>
          <w:sz w:val="16"/>
          <w:szCs w:val="16"/>
          <w:lang w:val="es-CO"/>
        </w:rPr>
      </w:pPr>
      <w:r w:rsidRPr="00BD0261">
        <w:rPr>
          <w:rFonts w:ascii="Tahoma" w:hAnsi="Tahoma" w:cs="Tahoma"/>
          <w:sz w:val="16"/>
          <w:szCs w:val="16"/>
          <w:lang w:val="es-CO"/>
        </w:rPr>
        <w:t>FIRMA: ________________________________</w:t>
      </w:r>
    </w:p>
    <w:p w14:paraId="2ACB89B2" w14:textId="48D591D0" w:rsidR="00DC7D9C" w:rsidRPr="009A6528" w:rsidRDefault="00CA2629" w:rsidP="009A6528">
      <w:pPr>
        <w:jc w:val="center"/>
        <w:rPr>
          <w:rFonts w:ascii="Tahoma" w:hAnsi="Tahoma" w:cs="Tahoma"/>
          <w:b/>
          <w:bCs/>
          <w:sz w:val="20"/>
          <w:szCs w:val="20"/>
        </w:rPr>
      </w:pPr>
      <w:r w:rsidRPr="00BD0261">
        <w:rPr>
          <w:rFonts w:ascii="Tahoma" w:hAnsi="Tahoma" w:cs="Tahoma"/>
          <w:sz w:val="16"/>
          <w:szCs w:val="16"/>
          <w:lang w:val="es-CO"/>
        </w:rPr>
        <w:br w:type="page"/>
      </w:r>
      <w:r w:rsidR="00DC7D9C" w:rsidRPr="009A6528">
        <w:rPr>
          <w:rFonts w:ascii="Tahoma" w:hAnsi="Tahoma" w:cs="Tahoma"/>
          <w:b/>
          <w:bCs/>
          <w:sz w:val="20"/>
          <w:szCs w:val="20"/>
        </w:rPr>
        <w:lastRenderedPageBreak/>
        <w:t>UNIVERSIDAD DISTRITAL FRANCISCO JOSÉ DE CALDAS</w:t>
      </w:r>
    </w:p>
    <w:p w14:paraId="6F87461D" w14:textId="330B397C" w:rsidR="009570EE" w:rsidRPr="00BD0261" w:rsidRDefault="004212DC" w:rsidP="009A6528">
      <w:pPr>
        <w:pStyle w:val="Textoindependiente"/>
        <w:spacing w:after="0"/>
        <w:jc w:val="center"/>
        <w:rPr>
          <w:rFonts w:ascii="Tahoma" w:hAnsi="Tahoma" w:cs="Tahoma"/>
          <w:b/>
          <w:spacing w:val="-3"/>
          <w:lang w:val="es-CO"/>
        </w:rPr>
      </w:pPr>
      <w:bookmarkStart w:id="28" w:name="_Toc181589548"/>
      <w:bookmarkStart w:id="29" w:name="_Toc191183405"/>
      <w:bookmarkStart w:id="30" w:name="_Toc434501766"/>
      <w:bookmarkStart w:id="31" w:name="_Toc434504142"/>
      <w:bookmarkStart w:id="32" w:name="_Toc434504304"/>
      <w:r w:rsidRPr="009A6528">
        <w:rPr>
          <w:rFonts w:ascii="Tahoma" w:hAnsi="Tahoma" w:cs="Tahoma"/>
          <w:b/>
          <w:bCs/>
          <w:spacing w:val="-3"/>
          <w:lang w:val="es-CO"/>
        </w:rPr>
        <w:t xml:space="preserve">CONVOCATORIA PÚBLICA No. </w:t>
      </w:r>
      <w:r w:rsidR="00CF2C18" w:rsidRPr="009A6528">
        <w:rPr>
          <w:rFonts w:ascii="Tahoma" w:hAnsi="Tahoma" w:cs="Tahoma"/>
          <w:b/>
          <w:bCs/>
          <w:spacing w:val="-3"/>
          <w:lang w:val="es-CO"/>
        </w:rPr>
        <w:t>007</w:t>
      </w:r>
      <w:r w:rsidRPr="009A6528">
        <w:rPr>
          <w:rFonts w:ascii="Tahoma" w:hAnsi="Tahoma" w:cs="Tahoma"/>
          <w:b/>
          <w:bCs/>
          <w:spacing w:val="-3"/>
          <w:lang w:val="es-CO"/>
        </w:rPr>
        <w:t xml:space="preserve"> DE </w:t>
      </w:r>
      <w:r w:rsidR="003B2B49" w:rsidRPr="009A6528">
        <w:rPr>
          <w:rFonts w:ascii="Tahoma" w:hAnsi="Tahoma" w:cs="Tahoma"/>
          <w:b/>
          <w:bCs/>
          <w:spacing w:val="-3"/>
          <w:lang w:val="es-CO"/>
        </w:rPr>
        <w:t>2026</w:t>
      </w:r>
    </w:p>
    <w:p w14:paraId="7619BE75" w14:textId="4F19D641" w:rsidR="00DC7D9C" w:rsidRPr="00BD0261" w:rsidRDefault="003E5BB4" w:rsidP="006E35D1">
      <w:pPr>
        <w:pStyle w:val="Ttulo2"/>
        <w:spacing w:before="0" w:after="0" w:line="240" w:lineRule="auto"/>
        <w:jc w:val="center"/>
        <w:rPr>
          <w:rFonts w:ascii="Tahoma" w:hAnsi="Tahoma" w:cs="Tahoma"/>
          <w:sz w:val="18"/>
          <w:szCs w:val="18"/>
          <w:lang w:val="es-CO"/>
        </w:rPr>
      </w:pPr>
      <w:bookmarkStart w:id="33" w:name="_Toc232601411"/>
      <w:r w:rsidRPr="00BD0261">
        <w:rPr>
          <w:rFonts w:ascii="Tahoma" w:hAnsi="Tahoma" w:cs="Tahoma"/>
          <w:sz w:val="18"/>
          <w:szCs w:val="18"/>
          <w:lang w:val="es-CO"/>
        </w:rPr>
        <w:t xml:space="preserve">ANEXO </w:t>
      </w:r>
      <w:r w:rsidR="00480103" w:rsidRPr="00BD0261">
        <w:rPr>
          <w:rFonts w:ascii="Tahoma" w:hAnsi="Tahoma" w:cs="Tahoma"/>
          <w:sz w:val="18"/>
          <w:szCs w:val="18"/>
          <w:lang w:val="es-CO"/>
        </w:rPr>
        <w:t>N</w:t>
      </w:r>
      <w:r w:rsidR="00453949" w:rsidRPr="00BD0261">
        <w:rPr>
          <w:rFonts w:ascii="Tahoma" w:hAnsi="Tahoma" w:cs="Tahoma"/>
          <w:sz w:val="18"/>
          <w:szCs w:val="18"/>
          <w:lang w:val="es-CO"/>
        </w:rPr>
        <w:t>o.</w:t>
      </w:r>
      <w:r w:rsidR="006C0AEA" w:rsidRPr="00BD0261">
        <w:rPr>
          <w:rFonts w:ascii="Tahoma" w:hAnsi="Tahoma" w:cs="Tahoma"/>
          <w:sz w:val="18"/>
          <w:szCs w:val="18"/>
          <w:lang w:val="es-CO"/>
        </w:rPr>
        <w:t xml:space="preserve"> </w:t>
      </w:r>
      <w:r w:rsidR="00673114">
        <w:rPr>
          <w:rFonts w:ascii="Tahoma" w:hAnsi="Tahoma" w:cs="Tahoma"/>
          <w:sz w:val="18"/>
          <w:szCs w:val="18"/>
          <w:lang w:val="es-CO"/>
        </w:rPr>
        <w:t>4</w:t>
      </w:r>
      <w:r w:rsidR="00DC7D9C" w:rsidRPr="00BD0261">
        <w:rPr>
          <w:rFonts w:ascii="Tahoma" w:hAnsi="Tahoma" w:cs="Tahoma"/>
          <w:sz w:val="18"/>
          <w:szCs w:val="18"/>
          <w:lang w:val="es-CO"/>
        </w:rPr>
        <w:t>.</w:t>
      </w:r>
      <w:bookmarkStart w:id="34" w:name="_Toc181589549"/>
      <w:bookmarkStart w:id="35" w:name="_Toc191183406"/>
      <w:bookmarkStart w:id="36" w:name="_Toc434501767"/>
      <w:bookmarkStart w:id="37" w:name="_Toc434504143"/>
      <w:bookmarkStart w:id="38" w:name="_Toc434504305"/>
      <w:bookmarkEnd w:id="28"/>
      <w:bookmarkEnd w:id="29"/>
      <w:bookmarkEnd w:id="30"/>
      <w:bookmarkEnd w:id="31"/>
      <w:bookmarkEnd w:id="32"/>
      <w:r w:rsidR="00453949" w:rsidRPr="00BD0261">
        <w:rPr>
          <w:rFonts w:ascii="Tahoma" w:hAnsi="Tahoma" w:cs="Tahoma"/>
          <w:sz w:val="18"/>
          <w:szCs w:val="18"/>
          <w:lang w:val="es-CO"/>
        </w:rPr>
        <w:t xml:space="preserve"> </w:t>
      </w:r>
      <w:r w:rsidR="0058375C" w:rsidRPr="00BD0261">
        <w:rPr>
          <w:rFonts w:ascii="Tahoma" w:hAnsi="Tahoma" w:cs="Tahoma"/>
          <w:sz w:val="18"/>
          <w:szCs w:val="18"/>
          <w:lang w:val="es-CO"/>
        </w:rPr>
        <w:t>CERTIFICACIÓN</w:t>
      </w:r>
      <w:r w:rsidR="00DC7D9C" w:rsidRPr="00BD0261">
        <w:rPr>
          <w:rFonts w:ascii="Tahoma" w:hAnsi="Tahoma" w:cs="Tahoma"/>
          <w:sz w:val="18"/>
          <w:szCs w:val="18"/>
          <w:lang w:val="es-CO"/>
        </w:rPr>
        <w:t xml:space="preserve"> DE PAGOS DE SEGURIDAD SOCIAL Y APORTES PARAFISCALES</w:t>
      </w:r>
      <w:bookmarkEnd w:id="33"/>
      <w:bookmarkEnd w:id="34"/>
      <w:bookmarkEnd w:id="35"/>
      <w:bookmarkEnd w:id="36"/>
      <w:bookmarkEnd w:id="37"/>
      <w:bookmarkEnd w:id="38"/>
    </w:p>
    <w:p w14:paraId="54AC79CD" w14:textId="77777777" w:rsidR="00DC7D9C" w:rsidRPr="00BD0261" w:rsidRDefault="00DC7D9C" w:rsidP="006E35D1">
      <w:pPr>
        <w:autoSpaceDE w:val="0"/>
        <w:autoSpaceDN w:val="0"/>
        <w:adjustRightInd w:val="0"/>
        <w:jc w:val="both"/>
        <w:rPr>
          <w:rFonts w:ascii="Tahoma" w:hAnsi="Tahoma" w:cs="Tahoma"/>
          <w:b/>
          <w:bCs/>
          <w:sz w:val="20"/>
          <w:szCs w:val="20"/>
          <w:lang w:val="es-CO"/>
        </w:rPr>
      </w:pPr>
    </w:p>
    <w:p w14:paraId="77C98B81" w14:textId="799AC349" w:rsidR="00DC7D9C" w:rsidRPr="00BD0261" w:rsidRDefault="00DC7D9C" w:rsidP="006E35D1">
      <w:pPr>
        <w:autoSpaceDE w:val="0"/>
        <w:autoSpaceDN w:val="0"/>
        <w:adjustRightInd w:val="0"/>
        <w:jc w:val="both"/>
        <w:rPr>
          <w:rFonts w:ascii="Tahoma" w:hAnsi="Tahoma" w:cs="Tahoma"/>
          <w:b/>
          <w:bCs/>
          <w:sz w:val="18"/>
          <w:szCs w:val="18"/>
          <w:lang w:val="es-CO"/>
        </w:rPr>
      </w:pPr>
      <w:r w:rsidRPr="00BD0261">
        <w:rPr>
          <w:rFonts w:ascii="Tahoma" w:hAnsi="Tahoma" w:cs="Tahoma"/>
          <w:b/>
          <w:bCs/>
          <w:sz w:val="18"/>
          <w:szCs w:val="18"/>
          <w:lang w:val="es-CO"/>
        </w:rPr>
        <w:t xml:space="preserve">ARTICULO 50 </w:t>
      </w:r>
      <w:r w:rsidR="00DC28CC" w:rsidRPr="00BD0261">
        <w:rPr>
          <w:rFonts w:ascii="Tahoma" w:hAnsi="Tahoma" w:cs="Tahoma"/>
          <w:b/>
          <w:bCs/>
          <w:sz w:val="18"/>
          <w:szCs w:val="18"/>
          <w:lang w:val="es-CO"/>
        </w:rPr>
        <w:t>LEY</w:t>
      </w:r>
      <w:r w:rsidRPr="00BD0261">
        <w:rPr>
          <w:rFonts w:ascii="Tahoma" w:hAnsi="Tahoma" w:cs="Tahoma"/>
          <w:b/>
          <w:bCs/>
          <w:sz w:val="18"/>
          <w:szCs w:val="18"/>
          <w:lang w:val="es-CO"/>
        </w:rPr>
        <w:t xml:space="preserve"> 789 DE 2002</w:t>
      </w:r>
    </w:p>
    <w:p w14:paraId="09F9D27F" w14:textId="77777777" w:rsidR="00DC7D9C" w:rsidRPr="00BD0261" w:rsidRDefault="00DC7D9C" w:rsidP="006E35D1">
      <w:pPr>
        <w:autoSpaceDE w:val="0"/>
        <w:autoSpaceDN w:val="0"/>
        <w:adjustRightInd w:val="0"/>
        <w:jc w:val="both"/>
        <w:rPr>
          <w:rFonts w:ascii="Tahoma" w:hAnsi="Tahoma" w:cs="Tahoma"/>
          <w:b/>
          <w:bCs/>
          <w:sz w:val="18"/>
          <w:szCs w:val="18"/>
          <w:lang w:val="es-CO"/>
        </w:rPr>
      </w:pPr>
    </w:p>
    <w:p w14:paraId="500D04B6" w14:textId="5B61826D"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En mi condición de Revisor Fiscal de (Razón social de la compañía) identificada con </w:t>
      </w:r>
      <w:proofErr w:type="spellStart"/>
      <w:r w:rsidRPr="00BD0261">
        <w:rPr>
          <w:rFonts w:ascii="Tahoma" w:hAnsi="Tahoma" w:cs="Tahoma"/>
          <w:sz w:val="18"/>
          <w:szCs w:val="18"/>
          <w:lang w:val="es-CO"/>
        </w:rPr>
        <w:t>Nit</w:t>
      </w:r>
      <w:proofErr w:type="spellEnd"/>
      <w:r w:rsidRPr="00BD0261">
        <w:rPr>
          <w:rFonts w:ascii="Tahoma" w:hAnsi="Tahoma" w:cs="Tahoma"/>
          <w:sz w:val="18"/>
          <w:szCs w:val="18"/>
          <w:lang w:val="es-CO"/>
        </w:rPr>
        <w:t xml:space="preserve"> ________ debidamente inscrito en la Cámara de Comercio de ________ </w:t>
      </w:r>
      <w:proofErr w:type="spellStart"/>
      <w:r w:rsidRPr="00BD0261">
        <w:rPr>
          <w:rFonts w:ascii="Tahoma" w:hAnsi="Tahoma" w:cs="Tahoma"/>
          <w:sz w:val="18"/>
          <w:szCs w:val="18"/>
          <w:lang w:val="es-CO"/>
        </w:rPr>
        <w:t>de</w:t>
      </w:r>
      <w:proofErr w:type="spellEnd"/>
      <w:r w:rsidRPr="00BD0261">
        <w:rPr>
          <w:rFonts w:ascii="Tahoma" w:hAnsi="Tahoma" w:cs="Tahoma"/>
          <w:sz w:val="18"/>
          <w:szCs w:val="18"/>
          <w:lang w:val="es-CO"/>
        </w:rPr>
        <w:t xml:space="preserve"> conformidad con lo establecido para tal efecto en la </w:t>
      </w:r>
      <w:r w:rsidR="00DC28CC" w:rsidRPr="00BD0261">
        <w:rPr>
          <w:rFonts w:ascii="Tahoma" w:hAnsi="Tahoma" w:cs="Tahoma"/>
          <w:sz w:val="18"/>
          <w:szCs w:val="18"/>
          <w:lang w:val="es-CO"/>
        </w:rPr>
        <w:t>Ley</w:t>
      </w:r>
      <w:r w:rsidRPr="00BD0261">
        <w:rPr>
          <w:rFonts w:ascii="Tahoma" w:hAnsi="Tahoma" w:cs="Tahoma"/>
          <w:sz w:val="18"/>
          <w:szCs w:val="18"/>
          <w:lang w:val="es-CO"/>
        </w:rPr>
        <w:t xml:space="preserve">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w:t>
      </w:r>
      <w:r w:rsidR="00B623DE" w:rsidRPr="00BD0261">
        <w:rPr>
          <w:rFonts w:ascii="Tahoma" w:hAnsi="Tahoma" w:cs="Tahoma"/>
          <w:sz w:val="18"/>
          <w:szCs w:val="18"/>
          <w:lang w:val="es-CO"/>
        </w:rPr>
        <w:t xml:space="preserve">esde el mes de </w:t>
      </w:r>
      <w:r w:rsidR="003B2B49" w:rsidRPr="00BD0261">
        <w:rPr>
          <w:rFonts w:ascii="Tahoma" w:hAnsi="Tahoma" w:cs="Tahoma"/>
          <w:sz w:val="18"/>
          <w:szCs w:val="18"/>
          <w:lang w:val="es-CO"/>
        </w:rPr>
        <w:t>octubre</w:t>
      </w:r>
      <w:r w:rsidR="00150112" w:rsidRPr="00BD0261">
        <w:rPr>
          <w:rFonts w:ascii="Tahoma" w:hAnsi="Tahoma" w:cs="Tahoma"/>
          <w:sz w:val="18"/>
          <w:szCs w:val="18"/>
          <w:lang w:val="es-CO"/>
        </w:rPr>
        <w:t xml:space="preserve"> </w:t>
      </w:r>
      <w:r w:rsidR="00B623DE" w:rsidRPr="00BD0261">
        <w:rPr>
          <w:rFonts w:ascii="Tahoma" w:hAnsi="Tahoma" w:cs="Tahoma"/>
          <w:sz w:val="18"/>
          <w:szCs w:val="18"/>
          <w:lang w:val="es-CO"/>
        </w:rPr>
        <w:t xml:space="preserve">de </w:t>
      </w:r>
      <w:r w:rsidR="003B2B49" w:rsidRPr="00BD0261">
        <w:rPr>
          <w:rFonts w:ascii="Tahoma" w:hAnsi="Tahoma" w:cs="Tahoma"/>
          <w:sz w:val="18"/>
          <w:szCs w:val="18"/>
          <w:lang w:val="es-CO"/>
        </w:rPr>
        <w:t>2025</w:t>
      </w:r>
      <w:r w:rsidRPr="00BD0261">
        <w:rPr>
          <w:rFonts w:ascii="Tahoma" w:hAnsi="Tahoma" w:cs="Tahoma"/>
          <w:sz w:val="18"/>
          <w:szCs w:val="18"/>
          <w:lang w:val="es-CO"/>
        </w:rPr>
        <w:t xml:space="preserve">. Lo anterior, en cumplimiento de lo dispuesto en el artículo 50 de la </w:t>
      </w:r>
      <w:r w:rsidR="00DC28CC" w:rsidRPr="00BD0261">
        <w:rPr>
          <w:rFonts w:ascii="Tahoma" w:hAnsi="Tahoma" w:cs="Tahoma"/>
          <w:sz w:val="18"/>
          <w:szCs w:val="18"/>
          <w:lang w:val="es-CO"/>
        </w:rPr>
        <w:t>Ley</w:t>
      </w:r>
      <w:r w:rsidRPr="00BD0261">
        <w:rPr>
          <w:rFonts w:ascii="Tahoma" w:hAnsi="Tahoma" w:cs="Tahoma"/>
          <w:sz w:val="18"/>
          <w:szCs w:val="18"/>
          <w:lang w:val="es-CO"/>
        </w:rPr>
        <w:t xml:space="preserve"> 789 de 2002.</w:t>
      </w:r>
    </w:p>
    <w:p w14:paraId="1E7AAB43" w14:textId="77777777" w:rsidR="00DC7D9C" w:rsidRPr="00BD0261" w:rsidRDefault="00DC7D9C" w:rsidP="006E35D1">
      <w:pPr>
        <w:autoSpaceDE w:val="0"/>
        <w:autoSpaceDN w:val="0"/>
        <w:adjustRightInd w:val="0"/>
        <w:jc w:val="both"/>
        <w:rPr>
          <w:rFonts w:ascii="Tahoma" w:hAnsi="Tahoma" w:cs="Tahoma"/>
          <w:b/>
          <w:bCs/>
          <w:sz w:val="20"/>
          <w:szCs w:val="20"/>
          <w:u w:val="single"/>
          <w:lang w:val="es-CO"/>
        </w:rPr>
      </w:pPr>
    </w:p>
    <w:p w14:paraId="3C91CB9C" w14:textId="1438131D" w:rsidR="00DC7D9C" w:rsidRPr="00BD0261" w:rsidRDefault="00DC7D9C" w:rsidP="006E35D1">
      <w:pPr>
        <w:autoSpaceDE w:val="0"/>
        <w:autoSpaceDN w:val="0"/>
        <w:adjustRightInd w:val="0"/>
        <w:jc w:val="both"/>
        <w:rPr>
          <w:rFonts w:ascii="Tahoma" w:hAnsi="Tahoma" w:cs="Tahoma"/>
          <w:b/>
          <w:bCs/>
          <w:sz w:val="20"/>
          <w:szCs w:val="20"/>
          <w:u w:val="single"/>
          <w:lang w:val="es-CO"/>
        </w:rPr>
      </w:pPr>
      <w:r w:rsidRPr="00BD0261">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69DC52A2" wp14:editId="26BF4EA0">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79CE4"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53CB8821"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1C6DED02"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2AD648E6"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0D855734"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76F5DCBF"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3191DCCC"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2B12B3B8"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21B1A06B"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31FA5DA2"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6E33446A" w14:textId="77777777" w:rsidR="00453949" w:rsidRPr="00BD0261" w:rsidRDefault="00453949" w:rsidP="006E35D1">
      <w:pPr>
        <w:autoSpaceDE w:val="0"/>
        <w:autoSpaceDN w:val="0"/>
        <w:adjustRightInd w:val="0"/>
        <w:jc w:val="both"/>
        <w:rPr>
          <w:rFonts w:ascii="Tahoma" w:hAnsi="Tahoma" w:cs="Tahoma"/>
          <w:b/>
          <w:bCs/>
          <w:sz w:val="20"/>
          <w:szCs w:val="20"/>
          <w:u w:val="single"/>
          <w:lang w:val="es-CO"/>
        </w:rPr>
      </w:pPr>
    </w:p>
    <w:p w14:paraId="7EE3A0C2" w14:textId="6170B0FA" w:rsidR="00DC7D9C" w:rsidRPr="00BD0261" w:rsidRDefault="00DC7D9C" w:rsidP="006E35D1">
      <w:pPr>
        <w:autoSpaceDE w:val="0"/>
        <w:autoSpaceDN w:val="0"/>
        <w:adjustRightInd w:val="0"/>
        <w:jc w:val="both"/>
        <w:rPr>
          <w:rFonts w:ascii="Tahoma" w:hAnsi="Tahoma" w:cs="Tahoma"/>
          <w:sz w:val="18"/>
          <w:szCs w:val="18"/>
          <w:u w:val="single"/>
          <w:lang w:val="es-CO"/>
        </w:rPr>
      </w:pPr>
      <w:r w:rsidRPr="00BD0261">
        <w:rPr>
          <w:rFonts w:ascii="Tahoma" w:hAnsi="Tahoma" w:cs="Tahoma"/>
          <w:b/>
          <w:bCs/>
          <w:sz w:val="18"/>
          <w:szCs w:val="18"/>
          <w:u w:val="single"/>
          <w:lang w:val="es-CO"/>
        </w:rPr>
        <w:t xml:space="preserve">Nota: </w:t>
      </w:r>
      <w:r w:rsidRPr="00BD0261">
        <w:rPr>
          <w:rFonts w:ascii="Tahoma" w:hAnsi="Tahoma" w:cs="Tahoma"/>
          <w:bCs/>
          <w:sz w:val="18"/>
          <w:szCs w:val="18"/>
          <w:u w:val="single"/>
          <w:lang w:val="es-CO"/>
        </w:rPr>
        <w:t xml:space="preserve">Para relacionar el pago de los aportes correspondientes a los Sistemas de Seguridad Social, se deberán tener en cuenta los plazos previstos en el Decreto 1406 de 1999 artículos 19 a 24. Así mismo, en el caso del pago correspondiente a los aportes parafiscales: CAJAS DE </w:t>
      </w:r>
      <w:r w:rsidR="0058375C" w:rsidRPr="00BD0261">
        <w:rPr>
          <w:rFonts w:ascii="Tahoma" w:hAnsi="Tahoma" w:cs="Tahoma"/>
          <w:bCs/>
          <w:sz w:val="18"/>
          <w:szCs w:val="18"/>
          <w:u w:val="single"/>
          <w:lang w:val="es-CO"/>
        </w:rPr>
        <w:t>COMPENSACIÓN</w:t>
      </w:r>
      <w:r w:rsidRPr="00BD0261">
        <w:rPr>
          <w:rFonts w:ascii="Tahoma" w:hAnsi="Tahoma" w:cs="Tahoma"/>
          <w:bCs/>
          <w:sz w:val="18"/>
          <w:szCs w:val="18"/>
          <w:u w:val="single"/>
          <w:lang w:val="es-CO"/>
        </w:rPr>
        <w:t xml:space="preserve"> FAMILIAR, ICBF y SENA, se deberá tener en cuenta el plazo dispuesto para tal efecto, en el artículo 10 de la </w:t>
      </w:r>
      <w:r w:rsidR="00DC28CC" w:rsidRPr="00BD0261">
        <w:rPr>
          <w:rFonts w:ascii="Tahoma" w:hAnsi="Tahoma" w:cs="Tahoma"/>
          <w:bCs/>
          <w:sz w:val="18"/>
          <w:szCs w:val="18"/>
          <w:u w:val="single"/>
          <w:lang w:val="es-CO"/>
        </w:rPr>
        <w:t>Ley</w:t>
      </w:r>
      <w:r w:rsidRPr="00BD0261">
        <w:rPr>
          <w:rFonts w:ascii="Tahoma" w:hAnsi="Tahoma" w:cs="Tahoma"/>
          <w:bCs/>
          <w:sz w:val="18"/>
          <w:szCs w:val="18"/>
          <w:u w:val="single"/>
          <w:lang w:val="es-CO"/>
        </w:rPr>
        <w:t xml:space="preserve"> 21 de 1982.</w:t>
      </w:r>
    </w:p>
    <w:p w14:paraId="7D9B2962" w14:textId="77777777" w:rsidR="00DC7D9C" w:rsidRPr="00BD0261" w:rsidRDefault="00DC7D9C" w:rsidP="006E35D1">
      <w:pPr>
        <w:autoSpaceDE w:val="0"/>
        <w:autoSpaceDN w:val="0"/>
        <w:adjustRightInd w:val="0"/>
        <w:jc w:val="both"/>
        <w:rPr>
          <w:rFonts w:ascii="Tahoma" w:hAnsi="Tahoma" w:cs="Tahoma"/>
          <w:bCs/>
          <w:i/>
          <w:sz w:val="18"/>
          <w:szCs w:val="18"/>
          <w:u w:val="single"/>
          <w:lang w:val="es-CO"/>
        </w:rPr>
      </w:pPr>
    </w:p>
    <w:p w14:paraId="448F9EFF" w14:textId="79FC0AF0"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EN CASO DE PRESENTAR ACUERDO DE PAGO CON ALGUNA DE LAS ENTIDADES ANTERIORMENTE MENCIONADAS, SE DEBERÁ PRECISAR EL VALOR Y EL PLAZO PREVISTO PARA EL ACUERDO DE PAGO, CON </w:t>
      </w:r>
      <w:r w:rsidR="0058375C" w:rsidRPr="00BD0261">
        <w:rPr>
          <w:rFonts w:ascii="Tahoma" w:hAnsi="Tahoma" w:cs="Tahoma"/>
          <w:sz w:val="18"/>
          <w:szCs w:val="18"/>
          <w:lang w:val="es-CO"/>
        </w:rPr>
        <w:t>INDICACIÓN</w:t>
      </w:r>
      <w:r w:rsidRPr="00BD0261">
        <w:rPr>
          <w:rFonts w:ascii="Tahoma" w:hAnsi="Tahoma" w:cs="Tahoma"/>
          <w:sz w:val="18"/>
          <w:szCs w:val="18"/>
          <w:lang w:val="es-CO"/>
        </w:rPr>
        <w:t xml:space="preserve"> DEL CUMPLIMIENTO DE ESTA </w:t>
      </w:r>
      <w:r w:rsidR="0058375C" w:rsidRPr="00BD0261">
        <w:rPr>
          <w:rFonts w:ascii="Tahoma" w:hAnsi="Tahoma" w:cs="Tahoma"/>
          <w:sz w:val="18"/>
          <w:szCs w:val="18"/>
          <w:lang w:val="es-CO"/>
        </w:rPr>
        <w:t>OBLIGACIÓN</w:t>
      </w:r>
      <w:r w:rsidRPr="00BD0261">
        <w:rPr>
          <w:rFonts w:ascii="Tahoma" w:hAnsi="Tahoma" w:cs="Tahoma"/>
          <w:sz w:val="18"/>
          <w:szCs w:val="18"/>
          <w:lang w:val="es-CO"/>
        </w:rPr>
        <w:t>.</w:t>
      </w:r>
    </w:p>
    <w:p w14:paraId="54D362FE" w14:textId="77777777" w:rsidR="00DC7D9C" w:rsidRPr="00BD0261" w:rsidRDefault="00DC7D9C" w:rsidP="006E35D1">
      <w:pPr>
        <w:autoSpaceDE w:val="0"/>
        <w:autoSpaceDN w:val="0"/>
        <w:adjustRightInd w:val="0"/>
        <w:jc w:val="both"/>
        <w:rPr>
          <w:rFonts w:ascii="Tahoma" w:hAnsi="Tahoma" w:cs="Tahoma"/>
          <w:sz w:val="18"/>
          <w:szCs w:val="18"/>
          <w:lang w:val="es-CO"/>
        </w:rPr>
      </w:pPr>
    </w:p>
    <w:p w14:paraId="4C89999E" w14:textId="553CA47A"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EN CASO DE NO REQUERIRSE DE REVISOR FISCAL, ESTE ANEXO </w:t>
      </w:r>
      <w:r w:rsidR="0058375C" w:rsidRPr="00BD0261">
        <w:rPr>
          <w:rFonts w:ascii="Tahoma" w:hAnsi="Tahoma" w:cs="Tahoma"/>
          <w:sz w:val="18"/>
          <w:szCs w:val="18"/>
          <w:lang w:val="es-CO"/>
        </w:rPr>
        <w:t>DEBERÁ</w:t>
      </w:r>
      <w:r w:rsidRPr="00BD0261">
        <w:rPr>
          <w:rFonts w:ascii="Tahoma" w:hAnsi="Tahoma" w:cs="Tahoma"/>
          <w:sz w:val="18"/>
          <w:szCs w:val="18"/>
          <w:lang w:val="es-CO"/>
        </w:rPr>
        <w:t xml:space="preserve"> DILIGENCIARSE Y SUSCRIBIRSE POR EL REPRESENTANTE LEGAL DE LA COMPAÑÍA, CERTIFICANDO EL PAGO EFECTUADO POR DICHOS CONCEPTOS EN LOS PERIODOS ANTES MENCIONADOS. </w:t>
      </w:r>
    </w:p>
    <w:p w14:paraId="55D71917" w14:textId="77777777" w:rsidR="00DC7D9C" w:rsidRPr="00BD0261" w:rsidRDefault="00DC7D9C" w:rsidP="006E35D1">
      <w:pPr>
        <w:autoSpaceDE w:val="0"/>
        <w:autoSpaceDN w:val="0"/>
        <w:adjustRightInd w:val="0"/>
        <w:jc w:val="both"/>
        <w:rPr>
          <w:rFonts w:ascii="Tahoma" w:hAnsi="Tahoma" w:cs="Tahoma"/>
          <w:sz w:val="18"/>
          <w:szCs w:val="18"/>
          <w:lang w:val="es-CO"/>
        </w:rPr>
      </w:pPr>
    </w:p>
    <w:p w14:paraId="37EA6744" w14:textId="06BBC286"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 xml:space="preserve">Dada en ______ a los </w:t>
      </w:r>
      <w:proofErr w:type="gramStart"/>
      <w:r w:rsidRPr="00BD0261">
        <w:rPr>
          <w:rFonts w:ascii="Tahoma" w:hAnsi="Tahoma" w:cs="Tahoma"/>
          <w:sz w:val="18"/>
          <w:szCs w:val="18"/>
          <w:lang w:val="es-CO"/>
        </w:rPr>
        <w:t>( )</w:t>
      </w:r>
      <w:proofErr w:type="gramEnd"/>
      <w:r w:rsidRPr="00BD0261">
        <w:rPr>
          <w:rFonts w:ascii="Tahoma" w:hAnsi="Tahoma" w:cs="Tahoma"/>
          <w:sz w:val="18"/>
          <w:szCs w:val="18"/>
          <w:lang w:val="es-CO"/>
        </w:rPr>
        <w:t xml:space="preserve"> ________</w:t>
      </w:r>
      <w:r w:rsidR="009570EE" w:rsidRPr="00BD0261">
        <w:rPr>
          <w:rFonts w:ascii="Tahoma" w:hAnsi="Tahoma" w:cs="Tahoma"/>
          <w:sz w:val="18"/>
          <w:szCs w:val="18"/>
          <w:lang w:val="es-CO"/>
        </w:rPr>
        <w:t xml:space="preserve">__ del mes de __________ </w:t>
      </w:r>
      <w:proofErr w:type="spellStart"/>
      <w:r w:rsidR="009570EE" w:rsidRPr="00BD0261">
        <w:rPr>
          <w:rFonts w:ascii="Tahoma" w:hAnsi="Tahoma" w:cs="Tahoma"/>
          <w:sz w:val="18"/>
          <w:szCs w:val="18"/>
          <w:lang w:val="es-CO"/>
        </w:rPr>
        <w:t>de</w:t>
      </w:r>
      <w:proofErr w:type="spellEnd"/>
      <w:r w:rsidR="009570EE" w:rsidRPr="00BD0261">
        <w:rPr>
          <w:rFonts w:ascii="Tahoma" w:hAnsi="Tahoma" w:cs="Tahoma"/>
          <w:sz w:val="18"/>
          <w:szCs w:val="18"/>
          <w:lang w:val="es-CO"/>
        </w:rPr>
        <w:t xml:space="preserve"> </w:t>
      </w:r>
      <w:r w:rsidR="003B2B49" w:rsidRPr="00BD0261">
        <w:rPr>
          <w:rFonts w:ascii="Tahoma" w:hAnsi="Tahoma" w:cs="Tahoma"/>
          <w:sz w:val="18"/>
          <w:szCs w:val="18"/>
          <w:lang w:val="es-CO"/>
        </w:rPr>
        <w:t>2026</w:t>
      </w:r>
    </w:p>
    <w:p w14:paraId="3688625D" w14:textId="77777777" w:rsidR="00DC7D9C" w:rsidRPr="00BD0261" w:rsidRDefault="00DC7D9C" w:rsidP="006E35D1">
      <w:pPr>
        <w:autoSpaceDE w:val="0"/>
        <w:autoSpaceDN w:val="0"/>
        <w:adjustRightInd w:val="0"/>
        <w:jc w:val="both"/>
        <w:rPr>
          <w:rFonts w:ascii="Tahoma" w:hAnsi="Tahoma" w:cs="Tahoma"/>
          <w:sz w:val="18"/>
          <w:szCs w:val="18"/>
          <w:lang w:val="es-CO"/>
        </w:rPr>
      </w:pPr>
    </w:p>
    <w:p w14:paraId="29324847"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FIRMA _________________________________________________</w:t>
      </w:r>
    </w:p>
    <w:p w14:paraId="090B9201"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NOMBRE DE QUIEN CERTIFICA ______________________________</w:t>
      </w:r>
    </w:p>
    <w:p w14:paraId="1BECEB69"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REVISOR FISCAL _________________________________________</w:t>
      </w:r>
    </w:p>
    <w:p w14:paraId="6B0FD3B7" w14:textId="77777777" w:rsidR="00DC7D9C" w:rsidRPr="00BD0261" w:rsidRDefault="00DC7D9C" w:rsidP="006E35D1">
      <w:pPr>
        <w:autoSpaceDE w:val="0"/>
        <w:autoSpaceDN w:val="0"/>
        <w:adjustRightInd w:val="0"/>
        <w:jc w:val="both"/>
        <w:rPr>
          <w:rFonts w:ascii="Tahoma" w:hAnsi="Tahoma" w:cs="Tahoma"/>
          <w:sz w:val="18"/>
          <w:szCs w:val="18"/>
          <w:lang w:val="es-CO"/>
        </w:rPr>
      </w:pPr>
      <w:r w:rsidRPr="00BD0261">
        <w:rPr>
          <w:rFonts w:ascii="Tahoma" w:hAnsi="Tahoma" w:cs="Tahoma"/>
          <w:sz w:val="18"/>
          <w:szCs w:val="18"/>
          <w:lang w:val="es-CO"/>
        </w:rPr>
        <w:t>No. TARJETA PROFESIONAL_________________________________</w:t>
      </w:r>
    </w:p>
    <w:p w14:paraId="5939F2A3" w14:textId="77777777" w:rsidR="00D35118" w:rsidRPr="00BD0261" w:rsidRDefault="00DC7D9C" w:rsidP="006E35D1">
      <w:pPr>
        <w:autoSpaceDE w:val="0"/>
        <w:autoSpaceDN w:val="0"/>
        <w:adjustRightInd w:val="0"/>
        <w:jc w:val="both"/>
        <w:rPr>
          <w:rFonts w:ascii="Tahoma" w:hAnsi="Tahoma" w:cs="Tahoma"/>
          <w:sz w:val="20"/>
          <w:szCs w:val="20"/>
          <w:lang w:val="es-CO"/>
        </w:rPr>
      </w:pPr>
      <w:r w:rsidRPr="00BD0261">
        <w:rPr>
          <w:rFonts w:ascii="Tahoma" w:hAnsi="Tahoma" w:cs="Tahoma"/>
          <w:sz w:val="18"/>
          <w:szCs w:val="18"/>
          <w:lang w:val="es-CO"/>
        </w:rPr>
        <w:t>(Para el Revisor Fiscal) ____</w:t>
      </w:r>
      <w:r w:rsidR="00D35118" w:rsidRPr="00BD0261">
        <w:rPr>
          <w:rFonts w:ascii="Tahoma" w:hAnsi="Tahoma" w:cs="Tahoma"/>
          <w:sz w:val="18"/>
          <w:szCs w:val="18"/>
          <w:lang w:val="es-CO"/>
        </w:rPr>
        <w:t>_______________________________</w:t>
      </w:r>
      <w:r w:rsidR="00D35118" w:rsidRPr="00BD0261">
        <w:rPr>
          <w:rFonts w:ascii="Tahoma" w:hAnsi="Tahoma" w:cs="Tahoma"/>
          <w:sz w:val="20"/>
          <w:szCs w:val="20"/>
          <w:lang w:val="es-CO"/>
        </w:rPr>
        <w:br w:type="page"/>
      </w:r>
    </w:p>
    <w:p w14:paraId="0F040062" w14:textId="77777777"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3399B0A2" w14:textId="0009D8B9" w:rsidR="009570EE"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439F1F04" w14:textId="77777777" w:rsidR="00DC7D9C" w:rsidRPr="00BD0261" w:rsidRDefault="00DC7D9C" w:rsidP="006E35D1">
      <w:pPr>
        <w:pStyle w:val="1"/>
        <w:spacing w:before="0" w:after="0"/>
        <w:rPr>
          <w:rFonts w:ascii="Tahoma" w:hAnsi="Tahoma" w:cs="Tahoma"/>
          <w:sz w:val="20"/>
          <w:szCs w:val="20"/>
        </w:rPr>
      </w:pPr>
    </w:p>
    <w:p w14:paraId="331B4A7D" w14:textId="1D3BC7AD" w:rsidR="00DC7D9C" w:rsidRPr="00BD0261" w:rsidRDefault="00DC7D9C" w:rsidP="006E35D1">
      <w:pPr>
        <w:pStyle w:val="Ttulo2"/>
        <w:spacing w:before="0" w:after="0" w:line="240" w:lineRule="auto"/>
        <w:jc w:val="both"/>
        <w:rPr>
          <w:rFonts w:ascii="Tahoma" w:hAnsi="Tahoma" w:cs="Tahoma"/>
          <w:sz w:val="16"/>
          <w:szCs w:val="16"/>
          <w:lang w:val="es-CO"/>
        </w:rPr>
      </w:pPr>
      <w:bookmarkStart w:id="39" w:name="_Toc434501768"/>
      <w:bookmarkStart w:id="40" w:name="_Toc434504144"/>
      <w:bookmarkStart w:id="41" w:name="_Toc434504306"/>
      <w:bookmarkStart w:id="42" w:name="_Toc232601412"/>
      <w:r w:rsidRPr="00BD0261">
        <w:rPr>
          <w:rFonts w:ascii="Tahoma" w:hAnsi="Tahoma" w:cs="Tahoma"/>
          <w:sz w:val="20"/>
          <w:szCs w:val="20"/>
          <w:lang w:val="es-CO"/>
        </w:rPr>
        <w:t xml:space="preserve">ANEXO No. </w:t>
      </w:r>
      <w:bookmarkStart w:id="43" w:name="_Toc434501769"/>
      <w:bookmarkStart w:id="44" w:name="_Toc434504145"/>
      <w:bookmarkStart w:id="45" w:name="_Toc434504307"/>
      <w:bookmarkEnd w:id="39"/>
      <w:bookmarkEnd w:id="40"/>
      <w:bookmarkEnd w:id="41"/>
      <w:r w:rsidR="00673114">
        <w:rPr>
          <w:rFonts w:ascii="Tahoma" w:hAnsi="Tahoma" w:cs="Tahoma"/>
          <w:sz w:val="20"/>
          <w:szCs w:val="20"/>
          <w:lang w:val="es-CO"/>
        </w:rPr>
        <w:t>5</w:t>
      </w:r>
      <w:r w:rsidR="00453949" w:rsidRPr="00BD0261">
        <w:rPr>
          <w:rFonts w:ascii="Tahoma" w:hAnsi="Tahoma" w:cs="Tahoma"/>
          <w:sz w:val="20"/>
          <w:szCs w:val="20"/>
          <w:lang w:val="es-CO"/>
        </w:rPr>
        <w:t xml:space="preserve"> </w:t>
      </w:r>
      <w:r w:rsidR="0058375C" w:rsidRPr="00BD0261">
        <w:rPr>
          <w:rFonts w:ascii="Tahoma" w:hAnsi="Tahoma" w:cs="Tahoma"/>
          <w:sz w:val="16"/>
          <w:szCs w:val="16"/>
          <w:lang w:val="es-CO"/>
        </w:rPr>
        <w:t>DECLARACIÓN</w:t>
      </w:r>
      <w:r w:rsidRPr="00BD0261">
        <w:rPr>
          <w:rFonts w:ascii="Tahoma" w:hAnsi="Tahoma" w:cs="Tahoma"/>
          <w:sz w:val="16"/>
          <w:szCs w:val="16"/>
          <w:lang w:val="es-CO"/>
        </w:rPr>
        <w:t xml:space="preserve"> JURAMENTADA DE PAGOS DE SEGURIDAD SOCIAL Y APORTES PARAFISCALES</w:t>
      </w:r>
      <w:bookmarkEnd w:id="43"/>
      <w:bookmarkEnd w:id="44"/>
      <w:bookmarkEnd w:id="45"/>
      <w:r w:rsidR="00453949" w:rsidRPr="00BD0261">
        <w:rPr>
          <w:rFonts w:ascii="Tahoma" w:hAnsi="Tahoma" w:cs="Tahoma"/>
          <w:sz w:val="16"/>
          <w:szCs w:val="16"/>
          <w:lang w:val="es-CO"/>
        </w:rPr>
        <w:t xml:space="preserve"> </w:t>
      </w:r>
      <w:r w:rsidRPr="00BD0261">
        <w:rPr>
          <w:rFonts w:ascii="Tahoma" w:hAnsi="Tahoma" w:cs="Tahoma"/>
          <w:sz w:val="16"/>
          <w:szCs w:val="16"/>
        </w:rPr>
        <w:t>(PARA PERSONAS NATURALES)</w:t>
      </w:r>
      <w:bookmarkEnd w:id="42"/>
    </w:p>
    <w:p w14:paraId="39056711" w14:textId="77777777" w:rsidR="00DC7D9C" w:rsidRPr="00BD0261" w:rsidRDefault="00DC7D9C" w:rsidP="006E35D1">
      <w:pPr>
        <w:pStyle w:val="1"/>
        <w:spacing w:before="0" w:after="0"/>
        <w:rPr>
          <w:rFonts w:ascii="Tahoma" w:hAnsi="Tahoma" w:cs="Tahoma"/>
          <w:sz w:val="20"/>
          <w:szCs w:val="20"/>
        </w:rPr>
      </w:pPr>
    </w:p>
    <w:p w14:paraId="1F4FBFDC"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18015BD"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 </w:t>
      </w:r>
    </w:p>
    <w:p w14:paraId="39CEE40E" w14:textId="42CEB183"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Yo, _________________ declaro bajo la gravedad de juramento </w:t>
      </w:r>
      <w:r w:rsidR="003D4978" w:rsidRPr="00BD0261">
        <w:rPr>
          <w:rFonts w:ascii="Tahoma" w:hAnsi="Tahoma" w:cs="Tahoma"/>
          <w:spacing w:val="-3"/>
          <w:lang w:val="es-CO"/>
        </w:rPr>
        <w:t>que,</w:t>
      </w:r>
      <w:r w:rsidRPr="00BD0261">
        <w:rPr>
          <w:rFonts w:ascii="Tahoma" w:hAnsi="Tahoma" w:cs="Tahoma"/>
          <w:spacing w:val="-3"/>
          <w:lang w:val="es-CO"/>
        </w:rPr>
        <w:t xml:space="preserv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10FB23E"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235E776"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 </w:t>
      </w:r>
    </w:p>
    <w:p w14:paraId="48FD8C22"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1F5CE44" w14:textId="2C08A3F0"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Dada en ______ a los</w:t>
      </w:r>
      <w:r w:rsidR="00E329FD" w:rsidRPr="00BD0261">
        <w:rPr>
          <w:rFonts w:ascii="Tahoma" w:hAnsi="Tahoma" w:cs="Tahoma"/>
          <w:spacing w:val="-3"/>
          <w:lang w:val="es-CO"/>
        </w:rPr>
        <w:t xml:space="preserve"> </w:t>
      </w:r>
      <w:proofErr w:type="gramStart"/>
      <w:r w:rsidRPr="00BD0261">
        <w:rPr>
          <w:rFonts w:ascii="Tahoma" w:hAnsi="Tahoma" w:cs="Tahoma"/>
          <w:spacing w:val="-3"/>
          <w:lang w:val="es-CO"/>
        </w:rPr>
        <w:t>(</w:t>
      </w:r>
      <w:r w:rsidR="00675A2A" w:rsidRPr="00BD0261">
        <w:rPr>
          <w:rFonts w:ascii="Tahoma" w:hAnsi="Tahoma" w:cs="Tahoma"/>
          <w:spacing w:val="-3"/>
          <w:lang w:val="es-CO"/>
        </w:rPr>
        <w:t xml:space="preserve"> </w:t>
      </w:r>
      <w:r w:rsidRPr="00BD0261">
        <w:rPr>
          <w:rFonts w:ascii="Tahoma" w:hAnsi="Tahoma" w:cs="Tahoma"/>
          <w:spacing w:val="-3"/>
          <w:lang w:val="es-CO"/>
        </w:rPr>
        <w:t>)</w:t>
      </w:r>
      <w:proofErr w:type="gramEnd"/>
      <w:r w:rsidRPr="00BD0261">
        <w:rPr>
          <w:rFonts w:ascii="Tahoma" w:hAnsi="Tahoma" w:cs="Tahoma"/>
          <w:spacing w:val="-3"/>
          <w:lang w:val="es-CO"/>
        </w:rPr>
        <w:t xml:space="preserve"> ________</w:t>
      </w:r>
      <w:r w:rsidR="009570EE" w:rsidRPr="00BD0261">
        <w:rPr>
          <w:rFonts w:ascii="Tahoma" w:hAnsi="Tahoma" w:cs="Tahoma"/>
          <w:spacing w:val="-3"/>
          <w:lang w:val="es-CO"/>
        </w:rPr>
        <w:t xml:space="preserve">__ del mes de __________ </w:t>
      </w:r>
      <w:proofErr w:type="spellStart"/>
      <w:r w:rsidR="009570EE" w:rsidRPr="00BD0261">
        <w:rPr>
          <w:rFonts w:ascii="Tahoma" w:hAnsi="Tahoma" w:cs="Tahoma"/>
          <w:spacing w:val="-3"/>
          <w:lang w:val="es-CO"/>
        </w:rPr>
        <w:t>de</w:t>
      </w:r>
      <w:proofErr w:type="spellEnd"/>
      <w:r w:rsidR="009570EE" w:rsidRPr="00BD0261">
        <w:rPr>
          <w:rFonts w:ascii="Tahoma" w:hAnsi="Tahoma" w:cs="Tahoma"/>
          <w:spacing w:val="-3"/>
          <w:lang w:val="es-CO"/>
        </w:rPr>
        <w:t xml:space="preserve"> </w:t>
      </w:r>
      <w:r w:rsidR="003B2B49" w:rsidRPr="00BD0261">
        <w:rPr>
          <w:rFonts w:ascii="Tahoma" w:hAnsi="Tahoma" w:cs="Tahoma"/>
          <w:spacing w:val="-3"/>
          <w:lang w:val="es-CO"/>
        </w:rPr>
        <w:t>2026</w:t>
      </w:r>
    </w:p>
    <w:p w14:paraId="0DF6DF59"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2E3083C"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ABFDAC2"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D383312" w14:textId="25FBE815"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NOMBRE O </w:t>
      </w:r>
      <w:r w:rsidR="0058375C" w:rsidRPr="00BD0261">
        <w:rPr>
          <w:rFonts w:ascii="Tahoma" w:hAnsi="Tahoma" w:cs="Tahoma"/>
          <w:spacing w:val="-3"/>
          <w:lang w:val="es-CO"/>
        </w:rPr>
        <w:t>RAZÓN</w:t>
      </w:r>
      <w:r w:rsidRPr="00BD0261">
        <w:rPr>
          <w:rFonts w:ascii="Tahoma" w:hAnsi="Tahoma" w:cs="Tahoma"/>
          <w:spacing w:val="-3"/>
          <w:lang w:val="es-CO"/>
        </w:rPr>
        <w:tab/>
        <w:t xml:space="preserve"> SOCIAL</w:t>
      </w:r>
      <w:r w:rsidRPr="00BD0261">
        <w:rPr>
          <w:rFonts w:ascii="Tahoma" w:hAnsi="Tahoma" w:cs="Tahoma"/>
          <w:spacing w:val="-3"/>
          <w:lang w:val="es-CO"/>
        </w:rPr>
        <w:tab/>
        <w:t>___________________________________</w:t>
      </w:r>
    </w:p>
    <w:p w14:paraId="500C1746"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AE5BB2F" w14:textId="0D86FDC3"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ID: CC._____</w:t>
      </w:r>
      <w:r w:rsidR="00E329FD" w:rsidRPr="00BD0261">
        <w:rPr>
          <w:rFonts w:ascii="Tahoma" w:hAnsi="Tahoma" w:cs="Tahoma"/>
          <w:spacing w:val="-3"/>
          <w:lang w:val="es-CO"/>
        </w:rPr>
        <w:t xml:space="preserve"> </w:t>
      </w:r>
      <w:proofErr w:type="gramStart"/>
      <w:r w:rsidRPr="00BD0261">
        <w:rPr>
          <w:rFonts w:ascii="Tahoma" w:hAnsi="Tahoma" w:cs="Tahoma"/>
          <w:spacing w:val="-3"/>
          <w:lang w:val="es-CO"/>
        </w:rPr>
        <w:t>NIT._</w:t>
      </w:r>
      <w:proofErr w:type="gramEnd"/>
      <w:r w:rsidRPr="00BD0261">
        <w:rPr>
          <w:rFonts w:ascii="Tahoma" w:hAnsi="Tahoma" w:cs="Tahoma"/>
          <w:spacing w:val="-3"/>
          <w:lang w:val="es-CO"/>
        </w:rPr>
        <w:t>____ CE: ____</w:t>
      </w:r>
      <w:r w:rsidRPr="00BD0261">
        <w:rPr>
          <w:rFonts w:ascii="Tahoma" w:hAnsi="Tahoma" w:cs="Tahoma"/>
          <w:spacing w:val="-3"/>
          <w:lang w:val="es-CO"/>
        </w:rPr>
        <w:tab/>
        <w:t>___________________________________</w:t>
      </w:r>
    </w:p>
    <w:p w14:paraId="5A4AE359" w14:textId="64D5C541" w:rsidR="00DC7D9C" w:rsidRPr="00BD0261" w:rsidRDefault="00480103"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 xml:space="preserve"> </w:t>
      </w:r>
    </w:p>
    <w:p w14:paraId="0600AF1E"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NOMBRE DE QUIEN CERTIFICA</w:t>
      </w:r>
      <w:r w:rsidRPr="00BD0261">
        <w:rPr>
          <w:rFonts w:ascii="Tahoma" w:hAnsi="Tahoma" w:cs="Tahoma"/>
          <w:spacing w:val="-3"/>
          <w:lang w:val="es-CO"/>
        </w:rPr>
        <w:tab/>
        <w:t xml:space="preserve"> </w:t>
      </w:r>
      <w:r w:rsidRPr="00BD0261">
        <w:rPr>
          <w:rFonts w:ascii="Tahoma" w:hAnsi="Tahoma" w:cs="Tahoma"/>
          <w:spacing w:val="-3"/>
          <w:lang w:val="es-CO"/>
        </w:rPr>
        <w:tab/>
        <w:t>___________________________________</w:t>
      </w:r>
    </w:p>
    <w:p w14:paraId="634AC6F2"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6BF22D5"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BD0261">
        <w:rPr>
          <w:rFonts w:ascii="Tahoma" w:hAnsi="Tahoma" w:cs="Tahoma"/>
          <w:spacing w:val="-3"/>
          <w:lang w:val="es-CO"/>
        </w:rPr>
        <w:t>FIRMA</w:t>
      </w:r>
      <w:r w:rsidRPr="00BD0261">
        <w:rPr>
          <w:rFonts w:ascii="Tahoma" w:hAnsi="Tahoma" w:cs="Tahoma"/>
          <w:spacing w:val="-3"/>
          <w:lang w:val="es-CO"/>
        </w:rPr>
        <w:tab/>
      </w:r>
      <w:r w:rsidRPr="00BD0261">
        <w:rPr>
          <w:rFonts w:ascii="Tahoma" w:hAnsi="Tahoma" w:cs="Tahoma"/>
          <w:spacing w:val="-3"/>
          <w:lang w:val="es-CO"/>
        </w:rPr>
        <w:tab/>
      </w:r>
      <w:r w:rsidRPr="00BD0261">
        <w:rPr>
          <w:rFonts w:ascii="Tahoma" w:hAnsi="Tahoma" w:cs="Tahoma"/>
          <w:spacing w:val="-3"/>
          <w:lang w:val="es-CO"/>
        </w:rPr>
        <w:tab/>
      </w:r>
      <w:r w:rsidRPr="00BD0261">
        <w:rPr>
          <w:rFonts w:ascii="Tahoma" w:hAnsi="Tahoma" w:cs="Tahoma"/>
          <w:spacing w:val="-3"/>
          <w:lang w:val="es-CO"/>
        </w:rPr>
        <w:tab/>
      </w:r>
      <w:r w:rsidRPr="00BD0261">
        <w:rPr>
          <w:rFonts w:ascii="Tahoma" w:hAnsi="Tahoma" w:cs="Tahoma"/>
          <w:spacing w:val="-3"/>
          <w:lang w:val="es-CO"/>
        </w:rPr>
        <w:tab/>
        <w:t>___________________________________</w:t>
      </w:r>
    </w:p>
    <w:p w14:paraId="2DA814F4"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438AABC" w14:textId="77777777" w:rsidR="00DC7D9C" w:rsidRPr="00BD0261" w:rsidRDefault="00DC7D9C" w:rsidP="006E35D1">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CFABCD3" w14:textId="77777777" w:rsidR="00DC7D9C" w:rsidRPr="00BD0261" w:rsidRDefault="00DC7D9C" w:rsidP="006E35D1">
      <w:pPr>
        <w:pStyle w:val="1"/>
        <w:spacing w:before="0" w:after="0"/>
        <w:rPr>
          <w:rFonts w:ascii="Tahoma" w:hAnsi="Tahoma" w:cs="Tahoma"/>
          <w:sz w:val="20"/>
          <w:szCs w:val="20"/>
        </w:rPr>
      </w:pPr>
    </w:p>
    <w:p w14:paraId="2A2AABEB" w14:textId="77777777" w:rsidR="00DC7D9C" w:rsidRPr="00BD0261" w:rsidRDefault="00DC7D9C" w:rsidP="006E35D1">
      <w:pPr>
        <w:pStyle w:val="1"/>
        <w:spacing w:before="0" w:after="0"/>
        <w:rPr>
          <w:rFonts w:ascii="Tahoma" w:hAnsi="Tahoma" w:cs="Tahoma"/>
          <w:sz w:val="20"/>
          <w:szCs w:val="20"/>
        </w:rPr>
      </w:pPr>
    </w:p>
    <w:p w14:paraId="421211DD" w14:textId="77777777" w:rsidR="00DC7D9C" w:rsidRPr="00BD0261" w:rsidRDefault="00DC7D9C" w:rsidP="006E35D1">
      <w:pPr>
        <w:pStyle w:val="1"/>
        <w:spacing w:before="0" w:after="0"/>
        <w:rPr>
          <w:rFonts w:ascii="Tahoma" w:hAnsi="Tahoma" w:cs="Tahoma"/>
          <w:sz w:val="20"/>
          <w:szCs w:val="20"/>
        </w:rPr>
      </w:pPr>
    </w:p>
    <w:p w14:paraId="4A442DAA" w14:textId="77777777"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br w:type="page"/>
      </w:r>
      <w:r w:rsidRPr="00BD0261">
        <w:rPr>
          <w:rFonts w:ascii="Tahoma" w:hAnsi="Tahoma" w:cs="Tahoma"/>
          <w:sz w:val="20"/>
          <w:szCs w:val="20"/>
        </w:rPr>
        <w:lastRenderedPageBreak/>
        <w:t>UNIVERSIDAD DISTRITAL FRANCISCO JOSÉ DE CALDAS</w:t>
      </w:r>
    </w:p>
    <w:p w14:paraId="2A1A187C" w14:textId="6E27B2B3" w:rsidR="009570EE"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548665E3" w14:textId="6764F398" w:rsidR="00DC7D9C" w:rsidRPr="00BD0261" w:rsidRDefault="00DC7D9C" w:rsidP="006E35D1">
      <w:pPr>
        <w:pStyle w:val="Ttulo2"/>
        <w:spacing w:before="0" w:after="0" w:line="240" w:lineRule="auto"/>
        <w:jc w:val="center"/>
        <w:rPr>
          <w:rFonts w:ascii="Tahoma" w:hAnsi="Tahoma" w:cs="Tahoma"/>
          <w:sz w:val="20"/>
          <w:szCs w:val="20"/>
          <w:lang w:val="es-CO"/>
        </w:rPr>
      </w:pPr>
      <w:bookmarkStart w:id="46" w:name="_Toc434501770"/>
      <w:bookmarkStart w:id="47" w:name="_Toc434504146"/>
      <w:bookmarkStart w:id="48" w:name="_Toc434504308"/>
      <w:bookmarkStart w:id="49" w:name="_Toc232601413"/>
      <w:r w:rsidRPr="00BD0261">
        <w:rPr>
          <w:rFonts w:ascii="Tahoma" w:hAnsi="Tahoma" w:cs="Tahoma"/>
          <w:sz w:val="20"/>
          <w:szCs w:val="20"/>
          <w:lang w:val="es-CO"/>
        </w:rPr>
        <w:t xml:space="preserve">ANEXO No. </w:t>
      </w:r>
      <w:bookmarkStart w:id="50" w:name="_Toc434501771"/>
      <w:bookmarkStart w:id="51" w:name="_Toc434504147"/>
      <w:bookmarkStart w:id="52" w:name="_Toc434504309"/>
      <w:bookmarkEnd w:id="46"/>
      <w:bookmarkEnd w:id="47"/>
      <w:bookmarkEnd w:id="48"/>
      <w:r w:rsidR="00673114">
        <w:rPr>
          <w:rFonts w:ascii="Tahoma" w:hAnsi="Tahoma" w:cs="Tahoma"/>
          <w:sz w:val="20"/>
          <w:szCs w:val="20"/>
          <w:lang w:val="es-CO"/>
        </w:rPr>
        <w:t>6</w:t>
      </w:r>
      <w:r w:rsidR="00CA2629" w:rsidRPr="00BD0261">
        <w:rPr>
          <w:rFonts w:ascii="Tahoma" w:hAnsi="Tahoma" w:cs="Tahoma"/>
          <w:sz w:val="20"/>
          <w:szCs w:val="20"/>
          <w:lang w:val="es-CO"/>
        </w:rPr>
        <w:t xml:space="preserve"> </w:t>
      </w:r>
      <w:r w:rsidRPr="00BD0261">
        <w:rPr>
          <w:rFonts w:ascii="Tahoma" w:hAnsi="Tahoma" w:cs="Tahoma"/>
          <w:sz w:val="20"/>
          <w:szCs w:val="20"/>
          <w:lang w:val="es-CO"/>
        </w:rPr>
        <w:t>PACTO POR LA</w:t>
      </w:r>
      <w:r w:rsidR="00E329FD" w:rsidRPr="00BD0261">
        <w:rPr>
          <w:rFonts w:ascii="Tahoma" w:hAnsi="Tahoma" w:cs="Tahoma"/>
          <w:sz w:val="20"/>
          <w:szCs w:val="20"/>
          <w:lang w:val="es-CO"/>
        </w:rPr>
        <w:t xml:space="preserve"> </w:t>
      </w:r>
      <w:r w:rsidRPr="00BD0261">
        <w:rPr>
          <w:rFonts w:ascii="Tahoma" w:hAnsi="Tahoma" w:cs="Tahoma"/>
          <w:sz w:val="20"/>
          <w:szCs w:val="20"/>
          <w:lang w:val="es-CO"/>
        </w:rPr>
        <w:t>TRANSPARENCIA</w:t>
      </w:r>
      <w:bookmarkEnd w:id="49"/>
      <w:bookmarkEnd w:id="50"/>
      <w:bookmarkEnd w:id="51"/>
      <w:bookmarkEnd w:id="52"/>
    </w:p>
    <w:p w14:paraId="5612E909" w14:textId="77777777" w:rsidR="00F334ED" w:rsidRPr="00BD0261" w:rsidRDefault="00F334ED" w:rsidP="006E35D1">
      <w:pPr>
        <w:pStyle w:val="Textoindependiente"/>
        <w:spacing w:after="0"/>
        <w:jc w:val="both"/>
        <w:rPr>
          <w:rFonts w:ascii="Tahoma" w:hAnsi="Tahoma" w:cs="Tahoma"/>
          <w:b/>
          <w:spacing w:val="-3"/>
          <w:lang w:val="es-CO"/>
        </w:rPr>
      </w:pPr>
    </w:p>
    <w:p w14:paraId="638239FA" w14:textId="4C032274"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 xml:space="preserve">PARA RECUPERAR LA CONFIANZA PUBLICA Y EL COMPROMISO CON LA </w:t>
      </w:r>
      <w:r w:rsidR="0058375C" w:rsidRPr="00BD0261">
        <w:rPr>
          <w:rFonts w:ascii="Tahoma" w:hAnsi="Tahoma" w:cs="Tahoma"/>
          <w:b/>
          <w:spacing w:val="-3"/>
          <w:lang w:val="es-CO"/>
        </w:rPr>
        <w:t>ÉTICA</w:t>
      </w:r>
      <w:r w:rsidRPr="00BD0261">
        <w:rPr>
          <w:rFonts w:ascii="Tahoma" w:hAnsi="Tahoma" w:cs="Tahoma"/>
          <w:b/>
          <w:spacing w:val="-3"/>
          <w:lang w:val="es-CO"/>
        </w:rPr>
        <w:t xml:space="preserve"> DE LO PUBLICO.</w:t>
      </w:r>
    </w:p>
    <w:p w14:paraId="15F71A44" w14:textId="77777777" w:rsidR="00DC7D9C" w:rsidRPr="00BD0261" w:rsidRDefault="00DC7D9C" w:rsidP="006E35D1">
      <w:pPr>
        <w:pStyle w:val="Textoindependiente"/>
        <w:spacing w:after="0"/>
        <w:jc w:val="both"/>
        <w:rPr>
          <w:rFonts w:ascii="Tahoma" w:hAnsi="Tahoma" w:cs="Tahoma"/>
          <w:b/>
          <w:i/>
          <w:spacing w:val="-3"/>
          <w:lang w:val="es-CO"/>
        </w:rPr>
      </w:pPr>
    </w:p>
    <w:p w14:paraId="43B77280" w14:textId="4ED2EC1B"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El (los) suscrito(s) a saber: (NOMBRE DEL PROPONENTE SI SE TRATA DE UNA</w:t>
      </w:r>
      <w:r w:rsidR="00E329FD" w:rsidRPr="00BD0261">
        <w:rPr>
          <w:rFonts w:ascii="Tahoma" w:hAnsi="Tahoma" w:cs="Tahoma"/>
          <w:spacing w:val="-3"/>
          <w:lang w:val="es-CO"/>
        </w:rPr>
        <w:t xml:space="preserve"> </w:t>
      </w:r>
      <w:r w:rsidRPr="00BD0261">
        <w:rPr>
          <w:rFonts w:ascii="Tahoma" w:hAnsi="Tahoma" w:cs="Tahoma"/>
          <w:spacing w:val="-3"/>
          <w:lang w:val="es-CO"/>
        </w:rPr>
        <w:t xml:space="preserve">PERSONA NATURAL, o NOMBRE DEL REPRESENTANTE LEGAL DE LA SOCIEDAD SI SE TRATA DE PERSONA JURÍDICA, o DEL REPRESENTANTE LEGAL DE CADA UNO DE LOS MIEMBROS DEL CONSORCIO O UNIÓN TEMPORAL PROPONENTE) domiciliado en _________, identificado con (DOCUMENTO DE IDENTIFICACIÓN Y LUGAR DE SU </w:t>
      </w:r>
      <w:r w:rsidR="0058375C" w:rsidRPr="00BD0261">
        <w:rPr>
          <w:rFonts w:ascii="Tahoma" w:hAnsi="Tahoma" w:cs="Tahoma"/>
          <w:spacing w:val="-3"/>
          <w:lang w:val="es-CO"/>
        </w:rPr>
        <w:t>EXPEDICIÓN</w:t>
      </w:r>
      <w:r w:rsidRPr="00BD0261">
        <w:rPr>
          <w:rFonts w:ascii="Tahoma" w:hAnsi="Tahoma" w:cs="Tahoma"/>
          <w:spacing w:val="-3"/>
          <w:lang w:val="es-CO"/>
        </w:rPr>
        <w:t xml:space="preserve">), quien obra en …. (1- …SU CARÁCTER DE REPRESENTANTE LEGAL DE LA SOCIEDAD, SI EL PROPONENTE ES PERSONA JURÍDICA, CASO EN EL CUAL DEBE IDENTIFICARSE DE MANERA COMPLETA DICHA SOCIEDAD, INDICANDO INSTRUMENTO DE </w:t>
      </w:r>
      <w:r w:rsidR="0058375C" w:rsidRPr="00BD0261">
        <w:rPr>
          <w:rFonts w:ascii="Tahoma" w:hAnsi="Tahoma" w:cs="Tahoma"/>
          <w:spacing w:val="-3"/>
          <w:lang w:val="es-CO"/>
        </w:rPr>
        <w:t>CONSTITUCIÓN</w:t>
      </w:r>
      <w:r w:rsidRPr="00BD0261">
        <w:rPr>
          <w:rFonts w:ascii="Tahoma" w:hAnsi="Tahoma" w:cs="Tahoma"/>
          <w:spacing w:val="-3"/>
          <w:lang w:val="es-CO"/>
        </w:rPr>
        <w:t xml:space="preserve">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9788754" w14:textId="77777777" w:rsidR="00150112" w:rsidRPr="00BD0261" w:rsidRDefault="00150112" w:rsidP="006E35D1">
      <w:pPr>
        <w:pStyle w:val="Textoindependiente"/>
        <w:spacing w:after="0"/>
        <w:jc w:val="both"/>
        <w:rPr>
          <w:rFonts w:ascii="Tahoma" w:hAnsi="Tahoma" w:cs="Tahoma"/>
          <w:b/>
          <w:spacing w:val="-3"/>
          <w:lang w:val="es-CO"/>
        </w:rPr>
      </w:pPr>
    </w:p>
    <w:p w14:paraId="6FB0837F" w14:textId="6C89B1D7"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PACTO POR LA TRANSPARENCIA</w:t>
      </w:r>
    </w:p>
    <w:p w14:paraId="160727AC" w14:textId="77777777" w:rsidR="00F334ED" w:rsidRPr="00BD0261" w:rsidRDefault="00F334ED" w:rsidP="006E35D1">
      <w:pPr>
        <w:pStyle w:val="Textoindependiente"/>
        <w:spacing w:after="0"/>
        <w:jc w:val="both"/>
        <w:rPr>
          <w:rFonts w:ascii="Tahoma" w:hAnsi="Tahoma" w:cs="Tahoma"/>
          <w:b/>
          <w:spacing w:val="-3"/>
          <w:lang w:val="es-CO"/>
        </w:rPr>
      </w:pPr>
    </w:p>
    <w:p w14:paraId="61B187A9" w14:textId="0CB89CC8"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 xml:space="preserve">PARA RECUPERAR LA CONFIANZA PUBLICA Y EL COMPROMISO CON LA </w:t>
      </w:r>
      <w:r w:rsidR="0058375C" w:rsidRPr="00BD0261">
        <w:rPr>
          <w:rFonts w:ascii="Tahoma" w:hAnsi="Tahoma" w:cs="Tahoma"/>
          <w:b/>
          <w:spacing w:val="-3"/>
          <w:lang w:val="es-CO"/>
        </w:rPr>
        <w:t>ÉTICA</w:t>
      </w:r>
      <w:r w:rsidRPr="00BD0261">
        <w:rPr>
          <w:rFonts w:ascii="Tahoma" w:hAnsi="Tahoma" w:cs="Tahoma"/>
          <w:b/>
          <w:spacing w:val="-3"/>
          <w:lang w:val="es-CO"/>
        </w:rPr>
        <w:t xml:space="preserve"> DE LO PUBLICO.</w:t>
      </w:r>
    </w:p>
    <w:p w14:paraId="32312AC4" w14:textId="77777777" w:rsidR="00F334ED" w:rsidRPr="00BD0261" w:rsidRDefault="00F334ED" w:rsidP="006E35D1">
      <w:pPr>
        <w:pStyle w:val="Textoindependiente"/>
        <w:spacing w:after="0"/>
        <w:jc w:val="both"/>
        <w:rPr>
          <w:rFonts w:ascii="Tahoma" w:hAnsi="Tahoma" w:cs="Tahoma"/>
          <w:b/>
          <w:spacing w:val="-3"/>
          <w:lang w:val="es-CO"/>
        </w:rPr>
      </w:pPr>
    </w:p>
    <w:p w14:paraId="72AE4737" w14:textId="7C570A40"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 xml:space="preserve">LA UNIVERSIDAD SE COMPROMETE </w:t>
      </w:r>
    </w:p>
    <w:p w14:paraId="239147E7" w14:textId="77777777" w:rsidR="00F334ED" w:rsidRPr="00BD0261" w:rsidRDefault="00F334ED" w:rsidP="006E35D1">
      <w:pPr>
        <w:pStyle w:val="Textoindependiente"/>
        <w:spacing w:after="0"/>
        <w:jc w:val="both"/>
        <w:rPr>
          <w:rFonts w:ascii="Tahoma" w:hAnsi="Tahoma" w:cs="Tahoma"/>
          <w:spacing w:val="-3"/>
          <w:lang w:val="es-CO"/>
        </w:rPr>
      </w:pPr>
    </w:p>
    <w:p w14:paraId="22EF0D9B" w14:textId="6093DCFA"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Dentro del ámbito de su autonomía a adelantar</w:t>
      </w:r>
      <w:r w:rsidR="00E329FD" w:rsidRPr="00BD0261">
        <w:rPr>
          <w:rFonts w:ascii="Tahoma" w:hAnsi="Tahoma" w:cs="Tahoma"/>
          <w:spacing w:val="-3"/>
          <w:lang w:val="es-CO"/>
        </w:rPr>
        <w:t xml:space="preserve"> </w:t>
      </w:r>
      <w:r w:rsidRPr="00BD0261">
        <w:rPr>
          <w:rFonts w:ascii="Tahoma" w:hAnsi="Tahoma" w:cs="Tahoma"/>
          <w:spacing w:val="-3"/>
          <w:lang w:val="es-CO"/>
        </w:rPr>
        <w:t>las acciones que sean necesarias para avanzar en la lucha contra la corrupción.</w:t>
      </w:r>
    </w:p>
    <w:p w14:paraId="2DE747E8" w14:textId="77777777" w:rsidR="00F334ED" w:rsidRPr="00BD0261" w:rsidRDefault="00F334ED" w:rsidP="006E35D1">
      <w:pPr>
        <w:pStyle w:val="Textoindependiente"/>
        <w:spacing w:after="0"/>
        <w:jc w:val="both"/>
        <w:rPr>
          <w:rFonts w:ascii="Tahoma" w:hAnsi="Tahoma" w:cs="Tahoma"/>
          <w:spacing w:val="-3"/>
          <w:lang w:val="es-CO"/>
        </w:rPr>
      </w:pPr>
    </w:p>
    <w:p w14:paraId="47E9BA44" w14:textId="54F3F412"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Adoptar las políticas éticas de probidad en materia de contratación,</w:t>
      </w:r>
      <w:r w:rsidR="00E329FD" w:rsidRPr="00BD0261">
        <w:rPr>
          <w:rFonts w:ascii="Tahoma" w:hAnsi="Tahoma" w:cs="Tahoma"/>
          <w:spacing w:val="-3"/>
          <w:lang w:val="es-CO"/>
        </w:rPr>
        <w:t xml:space="preserve"> </w:t>
      </w:r>
      <w:r w:rsidRPr="00BD0261">
        <w:rPr>
          <w:rFonts w:ascii="Tahoma" w:hAnsi="Tahoma" w:cs="Tahoma"/>
          <w:spacing w:val="-3"/>
          <w:lang w:val="es-CO"/>
        </w:rPr>
        <w:t>procurando el buen uso de los recursos públicos y estimulando la sana competencia de las personas y empresas que deseen contratar con la Universidad.</w:t>
      </w:r>
    </w:p>
    <w:p w14:paraId="6B3A4953" w14:textId="77777777" w:rsidR="00F334ED" w:rsidRPr="00BD0261" w:rsidRDefault="00F334ED" w:rsidP="006E35D1">
      <w:pPr>
        <w:pStyle w:val="Textoindependiente"/>
        <w:spacing w:after="0"/>
        <w:jc w:val="both"/>
        <w:rPr>
          <w:rFonts w:ascii="Tahoma" w:hAnsi="Tahoma" w:cs="Tahoma"/>
          <w:spacing w:val="-3"/>
          <w:lang w:val="es-CO"/>
        </w:rPr>
      </w:pPr>
    </w:p>
    <w:p w14:paraId="6C9B9D10" w14:textId="14FA8E85"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Garantizar el estricto cumplimiento de los postulados y principios constitucionales y legales</w:t>
      </w:r>
      <w:r w:rsidR="00E329FD" w:rsidRPr="00BD0261">
        <w:rPr>
          <w:rFonts w:ascii="Tahoma" w:hAnsi="Tahoma" w:cs="Tahoma"/>
          <w:spacing w:val="-3"/>
          <w:lang w:val="es-CO"/>
        </w:rPr>
        <w:t xml:space="preserve"> </w:t>
      </w:r>
      <w:r w:rsidRPr="00BD0261">
        <w:rPr>
          <w:rFonts w:ascii="Tahoma" w:hAnsi="Tahoma" w:cs="Tahoma"/>
          <w:spacing w:val="-3"/>
          <w:lang w:val="es-CO"/>
        </w:rPr>
        <w:t>de la Función administrativa que aseguren a quienes deseen contratar con la Universidad, la transparencia, la eficiencia.</w:t>
      </w:r>
    </w:p>
    <w:p w14:paraId="5FB0F7A6" w14:textId="77777777" w:rsidR="00F334ED" w:rsidRPr="00BD0261" w:rsidRDefault="00F334ED" w:rsidP="006E35D1">
      <w:pPr>
        <w:pStyle w:val="Textoindependiente"/>
        <w:spacing w:after="0"/>
        <w:jc w:val="both"/>
        <w:rPr>
          <w:rFonts w:ascii="Tahoma" w:hAnsi="Tahoma" w:cs="Tahoma"/>
          <w:spacing w:val="-3"/>
          <w:lang w:val="es-CO"/>
        </w:rPr>
      </w:pPr>
    </w:p>
    <w:p w14:paraId="28E57144" w14:textId="0015CEF3"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Garantizar la transparencia, el equilibrio y la seguridad jurídica en el desarrollo de la contratación que adelante en todas sus dependencias.</w:t>
      </w:r>
    </w:p>
    <w:p w14:paraId="24863F8D" w14:textId="77777777" w:rsidR="00F334ED" w:rsidRPr="00BD0261" w:rsidRDefault="00F334ED" w:rsidP="006E35D1">
      <w:pPr>
        <w:pStyle w:val="Textoindependiente"/>
        <w:spacing w:after="0"/>
        <w:jc w:val="both"/>
        <w:rPr>
          <w:rFonts w:ascii="Tahoma" w:hAnsi="Tahoma" w:cs="Tahoma"/>
          <w:spacing w:val="-3"/>
          <w:lang w:val="es-CO"/>
        </w:rPr>
      </w:pPr>
    </w:p>
    <w:p w14:paraId="0536FA53" w14:textId="291BA499"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trabajar conjuntamente con el sector privado, organismos de control y ciudadanía para evitar que dentro de la contratación se presenten prácticas</w:t>
      </w:r>
      <w:r w:rsidR="00E329FD" w:rsidRPr="00BD0261">
        <w:rPr>
          <w:rFonts w:ascii="Tahoma" w:hAnsi="Tahoma" w:cs="Tahoma"/>
          <w:spacing w:val="-3"/>
          <w:lang w:val="es-CO"/>
        </w:rPr>
        <w:t xml:space="preserve"> </w:t>
      </w:r>
      <w:r w:rsidRPr="00BD0261">
        <w:rPr>
          <w:rFonts w:ascii="Tahoma" w:hAnsi="Tahoma" w:cs="Tahoma"/>
          <w:spacing w:val="-3"/>
          <w:lang w:val="es-CO"/>
        </w:rPr>
        <w:t>que atentan contra la libre competencia y a decir entre todos:</w:t>
      </w:r>
    </w:p>
    <w:p w14:paraId="292DF39B"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al monopolio de contratistas.</w:t>
      </w:r>
    </w:p>
    <w:p w14:paraId="62E756A6"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 pliegos o términos de referencia amarrados.</w:t>
      </w:r>
    </w:p>
    <w:p w14:paraId="5FF41A3C"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 presiones políticas en la adjudicación de contratos.</w:t>
      </w:r>
    </w:p>
    <w:p w14:paraId="329F5A45"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 al fraccionamiento de contratos.</w:t>
      </w:r>
    </w:p>
    <w:p w14:paraId="2656E72E"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 la Transparencia.</w:t>
      </w:r>
    </w:p>
    <w:p w14:paraId="6EEF8894"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 la eficiencia.</w:t>
      </w:r>
    </w:p>
    <w:p w14:paraId="765790CB" w14:textId="1C4E209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 xml:space="preserve">Si al Cumplimiento de los requisitos de </w:t>
      </w:r>
      <w:r w:rsidR="00DC28CC" w:rsidRPr="00BD0261">
        <w:rPr>
          <w:rFonts w:ascii="Tahoma" w:hAnsi="Tahoma" w:cs="Tahoma"/>
          <w:spacing w:val="-3"/>
          <w:lang w:val="es-CO"/>
        </w:rPr>
        <w:t>Ley</w:t>
      </w:r>
      <w:r w:rsidRPr="00BD0261">
        <w:rPr>
          <w:rFonts w:ascii="Tahoma" w:hAnsi="Tahoma" w:cs="Tahoma"/>
          <w:spacing w:val="-3"/>
          <w:lang w:val="es-CO"/>
        </w:rPr>
        <w:t xml:space="preserve">. </w:t>
      </w:r>
    </w:p>
    <w:p w14:paraId="185AC5D7"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al Control ciudadano.</w:t>
      </w:r>
    </w:p>
    <w:p w14:paraId="6D6499F3"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Si al autocontrol.</w:t>
      </w:r>
    </w:p>
    <w:p w14:paraId="2522CEA4" w14:textId="77777777" w:rsidR="00F334ED" w:rsidRPr="00BD0261" w:rsidRDefault="00F334ED" w:rsidP="006E35D1">
      <w:pPr>
        <w:pStyle w:val="Textoindependiente"/>
        <w:spacing w:after="0"/>
        <w:jc w:val="both"/>
        <w:rPr>
          <w:rFonts w:ascii="Tahoma" w:hAnsi="Tahoma" w:cs="Tahoma"/>
          <w:b/>
          <w:spacing w:val="-3"/>
          <w:lang w:val="es-CO"/>
        </w:rPr>
      </w:pPr>
    </w:p>
    <w:p w14:paraId="4772FF1B" w14:textId="148DF5FE"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LOS PROPONENTES SE COMPROMETEN A:</w:t>
      </w:r>
    </w:p>
    <w:p w14:paraId="29620168" w14:textId="77777777" w:rsidR="00F334ED" w:rsidRPr="00BD0261" w:rsidRDefault="00F334ED" w:rsidP="006E35D1">
      <w:pPr>
        <w:pStyle w:val="Textoindependiente"/>
        <w:spacing w:after="0"/>
        <w:jc w:val="both"/>
        <w:rPr>
          <w:rFonts w:ascii="Tahoma" w:hAnsi="Tahoma" w:cs="Tahoma"/>
          <w:spacing w:val="-3"/>
          <w:lang w:val="es-CO"/>
        </w:rPr>
      </w:pPr>
    </w:p>
    <w:p w14:paraId="21B18427" w14:textId="706337D6"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Apoyar a la Universidad en la Lucha por la transparencia y contra la corrupción.</w:t>
      </w:r>
    </w:p>
    <w:p w14:paraId="4F8F8EAC" w14:textId="77777777" w:rsidR="00F334ED" w:rsidRPr="00BD0261" w:rsidRDefault="00F334ED" w:rsidP="006E35D1">
      <w:pPr>
        <w:pStyle w:val="Textoindependiente"/>
        <w:spacing w:after="0"/>
        <w:jc w:val="both"/>
        <w:rPr>
          <w:rFonts w:ascii="Tahoma" w:hAnsi="Tahoma" w:cs="Tahoma"/>
          <w:spacing w:val="-3"/>
          <w:lang w:val="es-CO"/>
        </w:rPr>
      </w:pPr>
    </w:p>
    <w:p w14:paraId="3227A1BD" w14:textId="697884E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lastRenderedPageBreak/>
        <w:t>Cumplir con las disposiciones, principios y mandatos del ordenamiento jurídico, en especial, las normas que regulan la contratación y</w:t>
      </w:r>
      <w:r w:rsidR="00E329FD" w:rsidRPr="00BD0261">
        <w:rPr>
          <w:rFonts w:ascii="Tahoma" w:hAnsi="Tahoma" w:cs="Tahoma"/>
          <w:spacing w:val="-3"/>
          <w:lang w:val="es-CO"/>
        </w:rPr>
        <w:t xml:space="preserve"> </w:t>
      </w:r>
      <w:r w:rsidRPr="00BD0261">
        <w:rPr>
          <w:rFonts w:ascii="Tahoma" w:hAnsi="Tahoma" w:cs="Tahoma"/>
          <w:spacing w:val="-3"/>
          <w:lang w:val="es-CO"/>
        </w:rPr>
        <w:t xml:space="preserve">las </w:t>
      </w:r>
      <w:r w:rsidR="00480103" w:rsidRPr="00BD0261">
        <w:rPr>
          <w:rFonts w:ascii="Tahoma" w:hAnsi="Tahoma" w:cs="Tahoma"/>
          <w:spacing w:val="-3"/>
          <w:lang w:val="es-CO"/>
        </w:rPr>
        <w:t>cláusulas</w:t>
      </w:r>
      <w:r w:rsidRPr="00BD0261">
        <w:rPr>
          <w:rFonts w:ascii="Tahoma" w:hAnsi="Tahoma" w:cs="Tahoma"/>
          <w:spacing w:val="-3"/>
          <w:lang w:val="es-CO"/>
        </w:rPr>
        <w:t xml:space="preserve"> que rigen los contratos.</w:t>
      </w:r>
    </w:p>
    <w:p w14:paraId="0E37FCF4" w14:textId="77777777" w:rsidR="00F334ED" w:rsidRPr="00BD0261" w:rsidRDefault="00F334ED" w:rsidP="006E35D1">
      <w:pPr>
        <w:pStyle w:val="Textoindependiente"/>
        <w:spacing w:after="0"/>
        <w:jc w:val="both"/>
        <w:rPr>
          <w:rFonts w:ascii="Tahoma" w:hAnsi="Tahoma" w:cs="Tahoma"/>
          <w:spacing w:val="-3"/>
          <w:lang w:val="es-CO"/>
        </w:rPr>
      </w:pPr>
    </w:p>
    <w:p w14:paraId="357493C5"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C271726" w14:textId="77777777" w:rsidR="00F334ED" w:rsidRPr="00BD0261" w:rsidRDefault="00F334ED" w:rsidP="006E35D1">
      <w:pPr>
        <w:pStyle w:val="Textoindependiente"/>
        <w:spacing w:after="0"/>
        <w:jc w:val="both"/>
        <w:rPr>
          <w:rFonts w:ascii="Tahoma" w:hAnsi="Tahoma" w:cs="Tahoma"/>
          <w:spacing w:val="-3"/>
          <w:lang w:val="es-CO"/>
        </w:rPr>
      </w:pPr>
    </w:p>
    <w:p w14:paraId="5455CAAD" w14:textId="234BC090"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185E3B6B" w14:textId="77777777" w:rsidR="00F334ED" w:rsidRPr="00BD0261" w:rsidRDefault="00F334ED" w:rsidP="006E35D1">
      <w:pPr>
        <w:pStyle w:val="Textoindependiente"/>
        <w:spacing w:after="0"/>
        <w:jc w:val="both"/>
        <w:rPr>
          <w:rFonts w:ascii="Tahoma" w:hAnsi="Tahoma" w:cs="Tahoma"/>
          <w:spacing w:val="-3"/>
          <w:lang w:val="es-CO"/>
        </w:rPr>
      </w:pPr>
    </w:p>
    <w:p w14:paraId="7A4D2E14" w14:textId="4AC59126"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Colaborar con la Universidad</w:t>
      </w:r>
      <w:r w:rsidR="00E329FD" w:rsidRPr="00BD0261">
        <w:rPr>
          <w:rFonts w:ascii="Tahoma" w:hAnsi="Tahoma" w:cs="Tahoma"/>
          <w:spacing w:val="-3"/>
          <w:lang w:val="es-CO"/>
        </w:rPr>
        <w:t xml:space="preserve"> </w:t>
      </w:r>
      <w:r w:rsidRPr="00BD0261">
        <w:rPr>
          <w:rFonts w:ascii="Tahoma" w:hAnsi="Tahoma" w:cs="Tahoma"/>
          <w:spacing w:val="-3"/>
          <w:lang w:val="es-CO"/>
        </w:rPr>
        <w:t>en la vigilancia y control de los procesos de contratación pública.</w:t>
      </w:r>
    </w:p>
    <w:p w14:paraId="0FCC573B" w14:textId="77777777" w:rsidR="00F334ED" w:rsidRPr="00BD0261" w:rsidRDefault="00F334ED" w:rsidP="006E35D1">
      <w:pPr>
        <w:pStyle w:val="Textoindependiente"/>
        <w:spacing w:after="0"/>
        <w:jc w:val="both"/>
        <w:rPr>
          <w:rFonts w:ascii="Tahoma" w:hAnsi="Tahoma" w:cs="Tahoma"/>
          <w:spacing w:val="-3"/>
          <w:lang w:val="es-CO"/>
        </w:rPr>
      </w:pPr>
    </w:p>
    <w:p w14:paraId="7DEDB04B" w14:textId="55E365FC"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4671C267" w14:textId="77777777" w:rsidR="00F334ED" w:rsidRPr="00BD0261" w:rsidRDefault="00F334ED" w:rsidP="006E35D1">
      <w:pPr>
        <w:pStyle w:val="Textoindependiente"/>
        <w:spacing w:after="0"/>
        <w:jc w:val="both"/>
        <w:rPr>
          <w:rFonts w:ascii="Tahoma" w:hAnsi="Tahoma" w:cs="Tahoma"/>
          <w:spacing w:val="-3"/>
          <w:lang w:val="es-CO"/>
        </w:rPr>
      </w:pPr>
    </w:p>
    <w:p w14:paraId="22913757" w14:textId="0847D2E1"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Dar a conocer a la Universidad</w:t>
      </w:r>
      <w:r w:rsidR="00E329FD" w:rsidRPr="00BD0261">
        <w:rPr>
          <w:rFonts w:ascii="Tahoma" w:hAnsi="Tahoma" w:cs="Tahoma"/>
          <w:spacing w:val="-3"/>
          <w:lang w:val="es-CO"/>
        </w:rPr>
        <w:t xml:space="preserve"> </w:t>
      </w:r>
      <w:r w:rsidRPr="00BD0261">
        <w:rPr>
          <w:rFonts w:ascii="Tahoma" w:hAnsi="Tahoma" w:cs="Tahoma"/>
          <w:spacing w:val="-3"/>
          <w:lang w:val="es-CO"/>
        </w:rPr>
        <w:t>las maniobras fraudulentas o prácticas indebidas de los competidores que pretendan influir en la adjudicación de un contrato o la obtención de cualquier tipo de beneficio.</w:t>
      </w:r>
    </w:p>
    <w:p w14:paraId="6C7880F5" w14:textId="77777777" w:rsidR="00F334ED" w:rsidRPr="00BD0261" w:rsidRDefault="00F334ED" w:rsidP="006E35D1">
      <w:pPr>
        <w:pStyle w:val="Textoindependiente"/>
        <w:spacing w:after="0"/>
        <w:jc w:val="both"/>
        <w:rPr>
          <w:rFonts w:ascii="Tahoma" w:hAnsi="Tahoma" w:cs="Tahoma"/>
          <w:b/>
          <w:spacing w:val="-3"/>
          <w:lang w:val="es-CO"/>
        </w:rPr>
      </w:pPr>
    </w:p>
    <w:p w14:paraId="3804D574" w14:textId="28A5674B" w:rsidR="00DC7D9C" w:rsidRPr="00BD0261" w:rsidRDefault="00DC7D9C" w:rsidP="006E35D1">
      <w:pPr>
        <w:pStyle w:val="Textoindependiente"/>
        <w:spacing w:after="0"/>
        <w:jc w:val="both"/>
        <w:rPr>
          <w:rFonts w:ascii="Tahoma" w:hAnsi="Tahoma" w:cs="Tahoma"/>
          <w:b/>
          <w:spacing w:val="-3"/>
          <w:lang w:val="es-CO"/>
        </w:rPr>
      </w:pPr>
      <w:r w:rsidRPr="00BD0261">
        <w:rPr>
          <w:rFonts w:ascii="Tahoma" w:hAnsi="Tahoma" w:cs="Tahoma"/>
          <w:b/>
          <w:spacing w:val="-3"/>
          <w:lang w:val="es-CO"/>
        </w:rPr>
        <w:t>LOS CONTRATISTAS SELECCIONADOS SE</w:t>
      </w:r>
      <w:r w:rsidR="00E329FD" w:rsidRPr="00BD0261">
        <w:rPr>
          <w:rFonts w:ascii="Tahoma" w:hAnsi="Tahoma" w:cs="Tahoma"/>
          <w:b/>
          <w:spacing w:val="-3"/>
          <w:lang w:val="es-CO"/>
        </w:rPr>
        <w:t xml:space="preserve"> </w:t>
      </w:r>
      <w:r w:rsidRPr="00BD0261">
        <w:rPr>
          <w:rFonts w:ascii="Tahoma" w:hAnsi="Tahoma" w:cs="Tahoma"/>
          <w:b/>
          <w:spacing w:val="-3"/>
          <w:lang w:val="es-CO"/>
        </w:rPr>
        <w:t>COMPROMETEN A:</w:t>
      </w:r>
    </w:p>
    <w:p w14:paraId="31C19697" w14:textId="77777777" w:rsidR="00F334ED" w:rsidRPr="00BD0261" w:rsidRDefault="00F334ED" w:rsidP="006E35D1">
      <w:pPr>
        <w:pStyle w:val="Textoindependiente"/>
        <w:spacing w:after="0"/>
        <w:jc w:val="both"/>
        <w:rPr>
          <w:rFonts w:ascii="Tahoma" w:hAnsi="Tahoma" w:cs="Tahoma"/>
          <w:spacing w:val="-3"/>
          <w:lang w:val="es-CO"/>
        </w:rPr>
      </w:pPr>
    </w:p>
    <w:p w14:paraId="2C7D9C9B" w14:textId="49613881"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Cumplir de manera eficiente y oportuna los ofrecimientos y compromisos contenidos en la oferta y las</w:t>
      </w:r>
      <w:r w:rsidR="00E329FD" w:rsidRPr="00BD0261">
        <w:rPr>
          <w:rFonts w:ascii="Tahoma" w:hAnsi="Tahoma" w:cs="Tahoma"/>
          <w:spacing w:val="-3"/>
          <w:lang w:val="es-CO"/>
        </w:rPr>
        <w:t xml:space="preserve"> </w:t>
      </w:r>
      <w:r w:rsidRPr="00BD0261">
        <w:rPr>
          <w:rFonts w:ascii="Tahoma" w:hAnsi="Tahoma" w:cs="Tahoma"/>
          <w:spacing w:val="-3"/>
          <w:lang w:val="es-CO"/>
        </w:rPr>
        <w:t>obligaciones contractuales evitando dilaciones que originen sobrecostos injustificados.</w:t>
      </w:r>
    </w:p>
    <w:p w14:paraId="24DD1384" w14:textId="77777777" w:rsidR="00F334ED" w:rsidRPr="00BD0261" w:rsidRDefault="00F334ED" w:rsidP="006E35D1">
      <w:pPr>
        <w:pStyle w:val="Textoindependiente"/>
        <w:spacing w:after="0"/>
        <w:jc w:val="both"/>
        <w:rPr>
          <w:rFonts w:ascii="Tahoma" w:hAnsi="Tahoma" w:cs="Tahoma"/>
          <w:spacing w:val="-3"/>
          <w:lang w:val="es-CO"/>
        </w:rPr>
      </w:pPr>
    </w:p>
    <w:p w14:paraId="69EDBB80" w14:textId="4CC4617F"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w:t>
      </w:r>
      <w:r w:rsidR="00E329FD" w:rsidRPr="00BD0261">
        <w:rPr>
          <w:rFonts w:ascii="Tahoma" w:hAnsi="Tahoma" w:cs="Tahoma"/>
          <w:spacing w:val="-3"/>
          <w:lang w:val="es-CO"/>
        </w:rPr>
        <w:t xml:space="preserve"> </w:t>
      </w:r>
      <w:r w:rsidRPr="00BD0261">
        <w:rPr>
          <w:rFonts w:ascii="Tahoma" w:hAnsi="Tahoma" w:cs="Tahoma"/>
          <w:spacing w:val="-3"/>
          <w:lang w:val="es-CO"/>
        </w:rPr>
        <w:t>plazos o términos que no puedan ser cumplidos.</w:t>
      </w:r>
    </w:p>
    <w:p w14:paraId="5FFAD12F" w14:textId="77777777" w:rsidR="00F334ED" w:rsidRPr="00BD0261" w:rsidRDefault="00F334ED" w:rsidP="006E35D1">
      <w:pPr>
        <w:pStyle w:val="Textoindependiente"/>
        <w:spacing w:after="0"/>
        <w:jc w:val="both"/>
        <w:rPr>
          <w:rFonts w:ascii="Tahoma" w:hAnsi="Tahoma" w:cs="Tahoma"/>
          <w:spacing w:val="-3"/>
          <w:lang w:val="es-CO"/>
        </w:rPr>
      </w:pPr>
    </w:p>
    <w:p w14:paraId="603F0B7E" w14:textId="307051B1"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Utilizar y aplicar productos, procesos y tecnologías limpias que garanticen la conservación del medio ambiente y el equilibrio del ecosistema.</w:t>
      </w:r>
    </w:p>
    <w:p w14:paraId="5C9BD832" w14:textId="77777777" w:rsidR="00F334ED" w:rsidRPr="00BD0261" w:rsidRDefault="00F334ED" w:rsidP="006E35D1">
      <w:pPr>
        <w:pStyle w:val="Textoindependiente"/>
        <w:spacing w:after="0"/>
        <w:jc w:val="both"/>
        <w:rPr>
          <w:rFonts w:ascii="Tahoma" w:hAnsi="Tahoma" w:cs="Tahoma"/>
          <w:spacing w:val="-3"/>
          <w:lang w:val="es-CO"/>
        </w:rPr>
      </w:pPr>
    </w:p>
    <w:p w14:paraId="6DA8D37C" w14:textId="6F20E91C"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procurar el buen uso de los recursos públicos, advirtiendo los riesgos que puedan presentarse en el proceso contractual.</w:t>
      </w:r>
    </w:p>
    <w:p w14:paraId="3CD3C457" w14:textId="77777777" w:rsidR="00F334ED" w:rsidRPr="00BD0261" w:rsidRDefault="00F334ED" w:rsidP="006E35D1">
      <w:pPr>
        <w:pStyle w:val="Textoindependiente"/>
        <w:spacing w:after="0"/>
        <w:jc w:val="both"/>
        <w:rPr>
          <w:rFonts w:ascii="Tahoma" w:hAnsi="Tahoma" w:cs="Tahoma"/>
          <w:spacing w:val="-3"/>
          <w:lang w:val="es-CO"/>
        </w:rPr>
      </w:pPr>
    </w:p>
    <w:p w14:paraId="00C63FC6" w14:textId="1F41DD4E"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no participar en</w:t>
      </w:r>
      <w:r w:rsidR="00E329FD" w:rsidRPr="00BD0261">
        <w:rPr>
          <w:rFonts w:ascii="Tahoma" w:hAnsi="Tahoma" w:cs="Tahoma"/>
          <w:spacing w:val="-3"/>
          <w:lang w:val="es-CO"/>
        </w:rPr>
        <w:t xml:space="preserve"> </w:t>
      </w:r>
      <w:r w:rsidRPr="00BD0261">
        <w:rPr>
          <w:rFonts w:ascii="Tahoma" w:hAnsi="Tahoma" w:cs="Tahoma"/>
          <w:spacing w:val="-3"/>
          <w:lang w:val="es-CO"/>
        </w:rPr>
        <w:t>procesos contractuales cuando se encuentren incursos en alguna de las causales de inhabilidad, incompatibilidad o conflictos de intereses o tengan pendiente el cumplimiento de obligaciones fiscales o parafiscales con el Estado.</w:t>
      </w:r>
    </w:p>
    <w:p w14:paraId="2500CF8E" w14:textId="77777777" w:rsidR="00F334ED" w:rsidRPr="00BD0261" w:rsidRDefault="00F334ED" w:rsidP="006E35D1">
      <w:pPr>
        <w:pStyle w:val="Textoindependiente"/>
        <w:spacing w:after="0"/>
        <w:jc w:val="both"/>
        <w:rPr>
          <w:rFonts w:ascii="Tahoma" w:hAnsi="Tahoma" w:cs="Tahoma"/>
          <w:spacing w:val="-3"/>
          <w:lang w:val="es-CO"/>
        </w:rPr>
      </w:pPr>
    </w:p>
    <w:p w14:paraId="50894EFE" w14:textId="6B5B34AD"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09F2EAE" w14:textId="77777777" w:rsidR="00F334ED" w:rsidRPr="00BD0261" w:rsidRDefault="00F334ED" w:rsidP="006E35D1">
      <w:pPr>
        <w:pStyle w:val="Textoindependiente"/>
        <w:spacing w:after="0"/>
        <w:jc w:val="both"/>
        <w:rPr>
          <w:rFonts w:ascii="Tahoma" w:hAnsi="Tahoma" w:cs="Tahoma"/>
          <w:spacing w:val="-3"/>
          <w:lang w:val="es-CO"/>
        </w:rPr>
      </w:pPr>
    </w:p>
    <w:p w14:paraId="3EA84BBA" w14:textId="3C422556"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96E01A0" w14:textId="7335F7AD"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36FB18D8" w14:textId="77777777" w:rsidR="00F334ED" w:rsidRPr="00BD0261" w:rsidRDefault="00F334ED" w:rsidP="006E35D1">
      <w:pPr>
        <w:pStyle w:val="Textoindependiente"/>
        <w:spacing w:after="0"/>
        <w:jc w:val="both"/>
        <w:rPr>
          <w:rFonts w:ascii="Tahoma" w:hAnsi="Tahoma" w:cs="Tahoma"/>
          <w:spacing w:val="-3"/>
          <w:lang w:val="es-CO"/>
        </w:rPr>
      </w:pPr>
    </w:p>
    <w:p w14:paraId="6C4135E8" w14:textId="691A74AE"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Cumplir con las condiciones y plazos de ejecución del contrato y con la calidad de los bienes y servicios ofrecidos o de las obras y tareas por ejecutar.</w:t>
      </w:r>
    </w:p>
    <w:p w14:paraId="7C922D6B" w14:textId="77777777" w:rsidR="00F334ED" w:rsidRPr="00BD0261" w:rsidRDefault="00F334ED" w:rsidP="006E35D1">
      <w:pPr>
        <w:pStyle w:val="Textoindependiente"/>
        <w:spacing w:after="0"/>
        <w:jc w:val="both"/>
        <w:rPr>
          <w:rFonts w:ascii="Tahoma" w:hAnsi="Tahoma" w:cs="Tahoma"/>
          <w:spacing w:val="-3"/>
          <w:lang w:val="es-CO"/>
        </w:rPr>
      </w:pPr>
    </w:p>
    <w:p w14:paraId="1CBDFCDF" w14:textId="2A64EAD8"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 xml:space="preserve">En constancia de lo anterior, y como manifestación de la aceptación de los compromisos unilaterales </w:t>
      </w:r>
      <w:r w:rsidRPr="00BD0261">
        <w:rPr>
          <w:rFonts w:ascii="Tahoma" w:hAnsi="Tahoma" w:cs="Tahoma"/>
          <w:spacing w:val="-3"/>
          <w:lang w:val="es-CO"/>
        </w:rPr>
        <w:lastRenderedPageBreak/>
        <w:t>incorporados en el presente documento, se firma el mismo en la ciudad de ____________, a los _____________ (FECHA EN LETRAS Y NUMEROS).</w:t>
      </w:r>
    </w:p>
    <w:p w14:paraId="39873C79" w14:textId="77777777" w:rsidR="00F334ED" w:rsidRPr="00BD0261" w:rsidRDefault="00F334ED" w:rsidP="006E35D1">
      <w:pPr>
        <w:pStyle w:val="Textoindependiente"/>
        <w:spacing w:after="0"/>
        <w:jc w:val="both"/>
        <w:rPr>
          <w:rFonts w:ascii="Tahoma" w:hAnsi="Tahoma" w:cs="Tahoma"/>
          <w:spacing w:val="-3"/>
          <w:lang w:val="es-CO"/>
        </w:rPr>
      </w:pPr>
    </w:p>
    <w:p w14:paraId="312A0568" w14:textId="77777777" w:rsidR="00F334ED" w:rsidRPr="00BD0261" w:rsidRDefault="00F334ED" w:rsidP="006E35D1">
      <w:pPr>
        <w:pStyle w:val="Textoindependiente"/>
        <w:spacing w:after="0"/>
        <w:jc w:val="both"/>
        <w:rPr>
          <w:rFonts w:ascii="Tahoma" w:hAnsi="Tahoma" w:cs="Tahoma"/>
          <w:spacing w:val="-3"/>
          <w:lang w:val="es-CO"/>
        </w:rPr>
      </w:pPr>
    </w:p>
    <w:p w14:paraId="04B0C752" w14:textId="77777777" w:rsidR="00F334ED" w:rsidRPr="00BD0261" w:rsidRDefault="00F334ED" w:rsidP="006E35D1">
      <w:pPr>
        <w:pStyle w:val="Textoindependiente"/>
        <w:spacing w:after="0"/>
        <w:jc w:val="both"/>
        <w:rPr>
          <w:rFonts w:ascii="Tahoma" w:hAnsi="Tahoma" w:cs="Tahoma"/>
          <w:spacing w:val="-3"/>
          <w:lang w:val="es-CO"/>
        </w:rPr>
      </w:pPr>
    </w:p>
    <w:p w14:paraId="0579593A" w14:textId="77777777" w:rsidR="00F334ED" w:rsidRPr="00BD0261" w:rsidRDefault="00F334ED" w:rsidP="006E35D1">
      <w:pPr>
        <w:pStyle w:val="Textoindependiente"/>
        <w:spacing w:after="0"/>
        <w:jc w:val="both"/>
        <w:rPr>
          <w:rFonts w:ascii="Tahoma" w:hAnsi="Tahoma" w:cs="Tahoma"/>
          <w:spacing w:val="-3"/>
          <w:lang w:val="es-CO"/>
        </w:rPr>
      </w:pPr>
    </w:p>
    <w:p w14:paraId="3F9AA697" w14:textId="7B22EA09"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Firma</w:t>
      </w:r>
    </w:p>
    <w:p w14:paraId="2AF5D5CF"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 C.</w:t>
      </w:r>
    </w:p>
    <w:p w14:paraId="412468D6" w14:textId="77777777" w:rsidR="00F334ED" w:rsidRPr="00BD0261" w:rsidRDefault="00F334ED" w:rsidP="006E35D1">
      <w:pPr>
        <w:pStyle w:val="Textoindependiente"/>
        <w:spacing w:after="0"/>
        <w:jc w:val="both"/>
        <w:rPr>
          <w:rFonts w:ascii="Tahoma" w:hAnsi="Tahoma" w:cs="Tahoma"/>
          <w:b/>
          <w:u w:val="single"/>
          <w:lang w:val="es-CO"/>
        </w:rPr>
      </w:pPr>
    </w:p>
    <w:p w14:paraId="70DCD1AF" w14:textId="77777777" w:rsidR="00F334ED" w:rsidRPr="00BD0261" w:rsidRDefault="00F334ED" w:rsidP="006E35D1">
      <w:pPr>
        <w:pStyle w:val="Textoindependiente"/>
        <w:spacing w:after="0"/>
        <w:jc w:val="both"/>
        <w:rPr>
          <w:rFonts w:ascii="Tahoma" w:hAnsi="Tahoma" w:cs="Tahoma"/>
          <w:b/>
          <w:u w:val="single"/>
          <w:lang w:val="es-CO"/>
        </w:rPr>
      </w:pPr>
    </w:p>
    <w:p w14:paraId="34182FB4" w14:textId="7B8678FF" w:rsidR="00D35118" w:rsidRPr="00BD0261" w:rsidRDefault="00DC7D9C" w:rsidP="006E35D1">
      <w:pPr>
        <w:pStyle w:val="Textoindependiente"/>
        <w:spacing w:after="0"/>
        <w:jc w:val="both"/>
        <w:rPr>
          <w:rFonts w:ascii="Tahoma" w:hAnsi="Tahoma" w:cs="Tahoma"/>
          <w:lang w:val="es-CO"/>
        </w:rPr>
      </w:pPr>
      <w:r w:rsidRPr="00BD0261">
        <w:rPr>
          <w:rFonts w:ascii="Tahoma" w:hAnsi="Tahoma" w:cs="Tahoma"/>
          <w:b/>
          <w:u w:val="single"/>
          <w:lang w:val="es-CO"/>
        </w:rPr>
        <w:t>NOTA:</w:t>
      </w:r>
      <w:r w:rsidR="00E329FD" w:rsidRPr="00BD0261">
        <w:rPr>
          <w:rFonts w:ascii="Tahoma" w:hAnsi="Tahoma" w:cs="Tahoma"/>
          <w:b/>
          <w:u w:val="single"/>
          <w:lang w:val="es-CO"/>
        </w:rPr>
        <w:t xml:space="preserve"> </w:t>
      </w:r>
      <w:r w:rsidRPr="00BD0261">
        <w:rPr>
          <w:rFonts w:ascii="Tahoma" w:hAnsi="Tahoma" w:cs="Tahoma"/>
          <w:b/>
          <w:u w:val="single"/>
          <w:lang w:val="es-CO"/>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BD0261">
        <w:rPr>
          <w:rFonts w:ascii="Tahoma" w:hAnsi="Tahoma" w:cs="Tahoma"/>
          <w:lang w:val="es-CO"/>
        </w:rPr>
        <w:t>.</w:t>
      </w:r>
      <w:r w:rsidR="00D35118" w:rsidRPr="00BD0261">
        <w:rPr>
          <w:rFonts w:ascii="Tahoma" w:hAnsi="Tahoma" w:cs="Tahoma"/>
          <w:lang w:val="es-CO"/>
        </w:rPr>
        <w:br w:type="page"/>
      </w:r>
    </w:p>
    <w:p w14:paraId="35A60A90" w14:textId="77777777" w:rsidR="00DC7D9C" w:rsidRPr="00BD0261" w:rsidRDefault="00DC7D9C" w:rsidP="006E35D1">
      <w:pPr>
        <w:pStyle w:val="1"/>
        <w:spacing w:before="0" w:after="0"/>
        <w:jc w:val="center"/>
        <w:rPr>
          <w:rFonts w:ascii="Tahoma" w:hAnsi="Tahoma" w:cs="Tahoma"/>
          <w:sz w:val="20"/>
          <w:szCs w:val="20"/>
        </w:rPr>
      </w:pPr>
      <w:r w:rsidRPr="00BD0261">
        <w:rPr>
          <w:rFonts w:ascii="Tahoma" w:hAnsi="Tahoma" w:cs="Tahoma"/>
          <w:sz w:val="20"/>
          <w:szCs w:val="20"/>
        </w:rPr>
        <w:lastRenderedPageBreak/>
        <w:t>UNIVERSIDAD DISTRITAL FRANCISCO JOSÉ DE CALDAS</w:t>
      </w:r>
    </w:p>
    <w:p w14:paraId="462A1A86" w14:textId="7B04AF2B" w:rsidR="009570EE" w:rsidRPr="00BD0261" w:rsidRDefault="004212DC" w:rsidP="006E35D1">
      <w:pPr>
        <w:pStyle w:val="Textoindependiente"/>
        <w:spacing w:after="0"/>
        <w:jc w:val="center"/>
        <w:rPr>
          <w:rFonts w:ascii="Tahoma" w:hAnsi="Tahoma" w:cs="Tahoma"/>
          <w:b/>
          <w:spacing w:val="-3"/>
          <w:lang w:val="es-CO"/>
        </w:rPr>
      </w:pPr>
      <w:bookmarkStart w:id="53" w:name="_Toc434501772"/>
      <w:bookmarkStart w:id="54" w:name="_Toc434504148"/>
      <w:bookmarkStart w:id="55" w:name="_Toc434504310"/>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508D9CA8" w14:textId="2B22DD26" w:rsidR="00DC7D9C" w:rsidRPr="00BD0261" w:rsidRDefault="00DC7D9C" w:rsidP="006E35D1">
      <w:pPr>
        <w:pStyle w:val="Ttulo2"/>
        <w:spacing w:before="0" w:after="0" w:line="240" w:lineRule="auto"/>
        <w:jc w:val="center"/>
        <w:rPr>
          <w:rFonts w:ascii="Tahoma" w:hAnsi="Tahoma" w:cs="Tahoma"/>
          <w:sz w:val="20"/>
          <w:szCs w:val="20"/>
          <w:lang w:val="es-CO"/>
        </w:rPr>
      </w:pPr>
      <w:bookmarkStart w:id="56" w:name="_Toc232601414"/>
      <w:r w:rsidRPr="00BD0261">
        <w:rPr>
          <w:rFonts w:ascii="Tahoma" w:hAnsi="Tahoma" w:cs="Tahoma"/>
          <w:sz w:val="20"/>
          <w:szCs w:val="20"/>
          <w:lang w:val="es-CO"/>
        </w:rPr>
        <w:t xml:space="preserve">ANEXO </w:t>
      </w:r>
      <w:r w:rsidR="00453949" w:rsidRPr="00BD0261">
        <w:rPr>
          <w:rFonts w:ascii="Tahoma" w:hAnsi="Tahoma" w:cs="Tahoma"/>
          <w:sz w:val="20"/>
          <w:szCs w:val="20"/>
          <w:lang w:val="es-CO"/>
        </w:rPr>
        <w:t>No.</w:t>
      </w:r>
      <w:r w:rsidRPr="00BD0261">
        <w:rPr>
          <w:rFonts w:ascii="Tahoma" w:hAnsi="Tahoma" w:cs="Tahoma"/>
          <w:sz w:val="20"/>
          <w:szCs w:val="20"/>
          <w:lang w:val="es-CO"/>
        </w:rPr>
        <w:t xml:space="preserve"> </w:t>
      </w:r>
      <w:bookmarkStart w:id="57" w:name="_Toc434501773"/>
      <w:bookmarkStart w:id="58" w:name="_Toc434504149"/>
      <w:bookmarkStart w:id="59" w:name="_Toc434504311"/>
      <w:bookmarkEnd w:id="53"/>
      <w:bookmarkEnd w:id="54"/>
      <w:bookmarkEnd w:id="55"/>
      <w:r w:rsidR="00673114">
        <w:rPr>
          <w:rFonts w:ascii="Tahoma" w:hAnsi="Tahoma" w:cs="Tahoma"/>
          <w:sz w:val="20"/>
          <w:szCs w:val="20"/>
          <w:lang w:val="es-CO"/>
        </w:rPr>
        <w:t>7</w:t>
      </w:r>
      <w:r w:rsidR="00453949" w:rsidRPr="00BD0261">
        <w:rPr>
          <w:rFonts w:ascii="Tahoma" w:hAnsi="Tahoma" w:cs="Tahoma"/>
          <w:sz w:val="20"/>
          <w:szCs w:val="20"/>
          <w:lang w:val="es-CO"/>
        </w:rPr>
        <w:t xml:space="preserve"> </w:t>
      </w:r>
      <w:r w:rsidR="00C77ECD" w:rsidRPr="00BD0261">
        <w:rPr>
          <w:rFonts w:ascii="Tahoma" w:hAnsi="Tahoma" w:cs="Tahoma"/>
          <w:sz w:val="20"/>
          <w:szCs w:val="20"/>
          <w:lang w:val="es-CO"/>
        </w:rPr>
        <w:t>CERTIFICACIONES EXPE</w:t>
      </w:r>
      <w:r w:rsidRPr="00BD0261">
        <w:rPr>
          <w:rFonts w:ascii="Tahoma" w:hAnsi="Tahoma" w:cs="Tahoma"/>
          <w:sz w:val="20"/>
          <w:szCs w:val="20"/>
          <w:lang w:val="es-CO"/>
        </w:rPr>
        <w:t>RIENCIA DEL PROPONENTE</w:t>
      </w:r>
      <w:bookmarkEnd w:id="56"/>
      <w:bookmarkEnd w:id="57"/>
      <w:bookmarkEnd w:id="58"/>
      <w:bookmarkEnd w:id="59"/>
      <w:r w:rsidR="00B16BD4" w:rsidRPr="00BD0261">
        <w:rPr>
          <w:rFonts w:ascii="Tahoma" w:hAnsi="Tahoma" w:cs="Tahoma"/>
          <w:sz w:val="20"/>
          <w:szCs w:val="20"/>
          <w:lang w:val="es-CO"/>
        </w:rPr>
        <w:t xml:space="preserve"> </w:t>
      </w:r>
    </w:p>
    <w:p w14:paraId="63BFC78C" w14:textId="12EB4094" w:rsidR="00DC7D9C" w:rsidRPr="00BD0261" w:rsidRDefault="00DC7D9C" w:rsidP="006E35D1">
      <w:pPr>
        <w:pStyle w:val="1"/>
        <w:spacing w:before="0" w:after="0"/>
        <w:rPr>
          <w:rFonts w:ascii="Tahoma" w:hAnsi="Tahoma" w:cs="Tahoma"/>
          <w:sz w:val="20"/>
          <w:szCs w:val="20"/>
        </w:rPr>
      </w:pPr>
    </w:p>
    <w:p w14:paraId="661930AD" w14:textId="4A1E5D8C" w:rsidR="00AA2B6B" w:rsidRPr="00BD0261" w:rsidRDefault="00AA2B6B" w:rsidP="006E35D1">
      <w:pPr>
        <w:rPr>
          <w:rFonts w:ascii="Tahoma" w:hAnsi="Tahoma" w:cs="Tahoma"/>
          <w:lang w:val="es-CO"/>
        </w:rPr>
      </w:pPr>
    </w:p>
    <w:p w14:paraId="2D6121EC" w14:textId="21B6525C" w:rsidR="00AA2B6B" w:rsidRPr="00BD0261" w:rsidRDefault="00AA2B6B" w:rsidP="006E35D1">
      <w:pPr>
        <w:pStyle w:val="Style48"/>
        <w:widowControl/>
        <w:tabs>
          <w:tab w:val="left" w:pos="2491"/>
        </w:tabs>
        <w:spacing w:line="240" w:lineRule="auto"/>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Bogotá D.C.,</w:t>
      </w:r>
      <w:r w:rsidRPr="00BD0261">
        <w:rPr>
          <w:rStyle w:val="FontStyle66"/>
          <w:rFonts w:ascii="Tahoma" w:hAnsi="Tahoma" w:cs="Tahoma"/>
          <w:sz w:val="20"/>
          <w:szCs w:val="20"/>
          <w:lang w:val="es-CO" w:eastAsia="es-ES_tradnl"/>
        </w:rPr>
        <w:tab/>
        <w:t xml:space="preserve">de </w:t>
      </w:r>
      <w:r w:rsidR="003B2B49" w:rsidRPr="00BD0261">
        <w:rPr>
          <w:rStyle w:val="FontStyle66"/>
          <w:rFonts w:ascii="Tahoma" w:hAnsi="Tahoma" w:cs="Tahoma"/>
          <w:sz w:val="20"/>
          <w:szCs w:val="20"/>
          <w:lang w:val="es-CO" w:eastAsia="es-ES_tradnl"/>
        </w:rPr>
        <w:t>2026</w:t>
      </w:r>
    </w:p>
    <w:p w14:paraId="025F21D8" w14:textId="77777777" w:rsidR="00AA2B6B" w:rsidRPr="00BD0261" w:rsidRDefault="00AA2B6B" w:rsidP="006E35D1">
      <w:pPr>
        <w:pStyle w:val="Style48"/>
        <w:widowControl/>
        <w:spacing w:line="240" w:lineRule="auto"/>
        <w:jc w:val="left"/>
        <w:rPr>
          <w:rStyle w:val="FontStyle66"/>
          <w:rFonts w:ascii="Tahoma" w:hAnsi="Tahoma" w:cs="Tahoma"/>
          <w:sz w:val="20"/>
          <w:szCs w:val="20"/>
          <w:lang w:val="es-CO" w:eastAsia="es-ES_tradnl"/>
        </w:rPr>
      </w:pPr>
    </w:p>
    <w:p w14:paraId="16A21D69" w14:textId="77777777" w:rsidR="00AA2B6B" w:rsidRPr="00BD0261" w:rsidRDefault="00AA2B6B" w:rsidP="006E35D1">
      <w:pPr>
        <w:pStyle w:val="Style48"/>
        <w:widowControl/>
        <w:spacing w:line="240" w:lineRule="auto"/>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Señores</w:t>
      </w:r>
    </w:p>
    <w:p w14:paraId="644EF2A0" w14:textId="77777777" w:rsidR="00AA2B6B" w:rsidRPr="00BD0261" w:rsidRDefault="00AA2B6B" w:rsidP="006E35D1">
      <w:pPr>
        <w:pStyle w:val="Style48"/>
        <w:widowControl/>
        <w:spacing w:line="240" w:lineRule="auto"/>
        <w:ind w:right="3629"/>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Universidad Distrital Francisco José de Caldas</w:t>
      </w:r>
    </w:p>
    <w:p w14:paraId="43BEDEC8" w14:textId="77777777" w:rsidR="00AA2B6B" w:rsidRPr="00BD0261" w:rsidRDefault="00AA2B6B" w:rsidP="006E35D1">
      <w:pPr>
        <w:pStyle w:val="Style48"/>
        <w:widowControl/>
        <w:spacing w:line="240" w:lineRule="auto"/>
        <w:ind w:right="3629"/>
        <w:jc w:val="left"/>
        <w:rPr>
          <w:rStyle w:val="FontStyle66"/>
          <w:rFonts w:ascii="Tahoma" w:hAnsi="Tahoma" w:cs="Tahoma"/>
          <w:sz w:val="20"/>
          <w:szCs w:val="20"/>
          <w:lang w:val="es-CO" w:eastAsia="es-ES_tradnl"/>
        </w:rPr>
      </w:pPr>
      <w:r w:rsidRPr="00BD0261">
        <w:rPr>
          <w:rStyle w:val="FontStyle66"/>
          <w:rFonts w:ascii="Tahoma" w:hAnsi="Tahoma" w:cs="Tahoma"/>
          <w:sz w:val="20"/>
          <w:szCs w:val="20"/>
          <w:lang w:val="es-CO" w:eastAsia="es-ES_tradnl"/>
        </w:rPr>
        <w:t>Ciudad. -</w:t>
      </w:r>
    </w:p>
    <w:p w14:paraId="09F7A126" w14:textId="77777777" w:rsidR="00AA2B6B" w:rsidRPr="00BD0261" w:rsidRDefault="00AA2B6B" w:rsidP="006E35D1">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157"/>
        <w:gridCol w:w="1134"/>
        <w:gridCol w:w="1559"/>
        <w:gridCol w:w="2365"/>
        <w:gridCol w:w="1378"/>
      </w:tblGrid>
      <w:tr w:rsidR="00C01BDC" w:rsidRPr="00BD0261" w14:paraId="36295CB2" w14:textId="77777777" w:rsidTr="00453949">
        <w:trPr>
          <w:trHeight w:val="775"/>
        </w:trPr>
        <w:tc>
          <w:tcPr>
            <w:tcW w:w="671" w:type="dxa"/>
            <w:shd w:val="clear" w:color="auto" w:fill="D5DCE4" w:themeFill="text2" w:themeFillTint="33"/>
            <w:noWrap/>
            <w:vAlign w:val="center"/>
            <w:hideMark/>
          </w:tcPr>
          <w:p w14:paraId="02B8A7EA" w14:textId="5698304C"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ÍTEM</w:t>
            </w:r>
          </w:p>
        </w:tc>
        <w:tc>
          <w:tcPr>
            <w:tcW w:w="575" w:type="dxa"/>
            <w:shd w:val="clear" w:color="auto" w:fill="D5DCE4" w:themeFill="text2" w:themeFillTint="33"/>
            <w:noWrap/>
            <w:vAlign w:val="center"/>
            <w:hideMark/>
          </w:tcPr>
          <w:p w14:paraId="010E6F6A" w14:textId="35B6DD24"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AÑO</w:t>
            </w:r>
          </w:p>
        </w:tc>
        <w:tc>
          <w:tcPr>
            <w:tcW w:w="2157" w:type="dxa"/>
            <w:shd w:val="clear" w:color="auto" w:fill="D5DCE4" w:themeFill="text2" w:themeFillTint="33"/>
            <w:noWrap/>
            <w:vAlign w:val="center"/>
            <w:hideMark/>
          </w:tcPr>
          <w:p w14:paraId="21D4D9DA" w14:textId="32770572"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OBJETO DEL CONTRATO</w:t>
            </w:r>
          </w:p>
        </w:tc>
        <w:tc>
          <w:tcPr>
            <w:tcW w:w="1134" w:type="dxa"/>
            <w:shd w:val="clear" w:color="auto" w:fill="D5DCE4" w:themeFill="text2" w:themeFillTint="33"/>
            <w:noWrap/>
            <w:vAlign w:val="center"/>
            <w:hideMark/>
          </w:tcPr>
          <w:p w14:paraId="7DB64E56" w14:textId="1FB6CDBC"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VALOR</w:t>
            </w:r>
          </w:p>
        </w:tc>
        <w:tc>
          <w:tcPr>
            <w:tcW w:w="1559" w:type="dxa"/>
            <w:shd w:val="clear" w:color="auto" w:fill="D5DCE4" w:themeFill="text2" w:themeFillTint="33"/>
            <w:vAlign w:val="center"/>
            <w:hideMark/>
          </w:tcPr>
          <w:p w14:paraId="55E8379C" w14:textId="5D02874D"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ENTIDAD Y/O EMPRESA</w:t>
            </w:r>
          </w:p>
        </w:tc>
        <w:tc>
          <w:tcPr>
            <w:tcW w:w="2365" w:type="dxa"/>
            <w:shd w:val="clear" w:color="auto" w:fill="D5DCE4" w:themeFill="text2" w:themeFillTint="33"/>
            <w:vAlign w:val="center"/>
            <w:hideMark/>
          </w:tcPr>
          <w:p w14:paraId="48AA2F5E" w14:textId="44881CD1"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NUMERO CONSECUTIVO DEL REPORTE DEL CONTRATO EJECUTADO EN EL RUP</w:t>
            </w:r>
          </w:p>
        </w:tc>
        <w:tc>
          <w:tcPr>
            <w:tcW w:w="1378" w:type="dxa"/>
            <w:shd w:val="clear" w:color="auto" w:fill="D5DCE4" w:themeFill="text2" w:themeFillTint="33"/>
            <w:vAlign w:val="center"/>
            <w:hideMark/>
          </w:tcPr>
          <w:p w14:paraId="43E7FEDE" w14:textId="3633621F" w:rsidR="00C01BDC" w:rsidRPr="00BD0261" w:rsidRDefault="00453949" w:rsidP="006E35D1">
            <w:pPr>
              <w:jc w:val="center"/>
              <w:rPr>
                <w:rFonts w:ascii="Tahoma" w:hAnsi="Tahoma" w:cs="Tahoma"/>
                <w:b/>
                <w:bCs/>
                <w:sz w:val="14"/>
                <w:szCs w:val="14"/>
              </w:rPr>
            </w:pPr>
            <w:r w:rsidRPr="00BD0261">
              <w:rPr>
                <w:rFonts w:ascii="Tahoma" w:hAnsi="Tahoma" w:cs="Tahoma"/>
                <w:b/>
                <w:bCs/>
                <w:sz w:val="14"/>
                <w:szCs w:val="14"/>
              </w:rPr>
              <w:t>FOLIO EN DONDE SE ENCUENTRA LA CERTIFICACIÓN</w:t>
            </w:r>
          </w:p>
        </w:tc>
      </w:tr>
      <w:tr w:rsidR="00C01BDC" w:rsidRPr="00BD0261" w14:paraId="600016C9" w14:textId="77777777" w:rsidTr="00453949">
        <w:trPr>
          <w:trHeight w:val="347"/>
        </w:trPr>
        <w:tc>
          <w:tcPr>
            <w:tcW w:w="671" w:type="dxa"/>
            <w:noWrap/>
            <w:vAlign w:val="center"/>
            <w:hideMark/>
          </w:tcPr>
          <w:p w14:paraId="6BD5EE88" w14:textId="77777777" w:rsidR="00C01BDC" w:rsidRPr="00BD0261" w:rsidRDefault="00C01BDC" w:rsidP="006E35D1">
            <w:pPr>
              <w:jc w:val="center"/>
              <w:rPr>
                <w:rFonts w:ascii="Tahoma" w:hAnsi="Tahoma" w:cs="Tahoma"/>
                <w:b/>
                <w:bCs/>
                <w:sz w:val="14"/>
                <w:szCs w:val="14"/>
              </w:rPr>
            </w:pPr>
            <w:r w:rsidRPr="00BD0261">
              <w:rPr>
                <w:rFonts w:ascii="Tahoma" w:hAnsi="Tahoma" w:cs="Tahoma"/>
                <w:b/>
                <w:bCs/>
                <w:sz w:val="14"/>
                <w:szCs w:val="14"/>
              </w:rPr>
              <w:t>1</w:t>
            </w:r>
          </w:p>
        </w:tc>
        <w:tc>
          <w:tcPr>
            <w:tcW w:w="575" w:type="dxa"/>
            <w:noWrap/>
            <w:vAlign w:val="center"/>
            <w:hideMark/>
          </w:tcPr>
          <w:p w14:paraId="092CB765" w14:textId="77777777" w:rsidR="00C01BDC" w:rsidRPr="00BD0261" w:rsidRDefault="00C01BDC" w:rsidP="006E35D1">
            <w:pPr>
              <w:jc w:val="center"/>
              <w:rPr>
                <w:rFonts w:ascii="Tahoma" w:hAnsi="Tahoma" w:cs="Tahoma"/>
                <w:sz w:val="14"/>
                <w:szCs w:val="14"/>
              </w:rPr>
            </w:pPr>
          </w:p>
        </w:tc>
        <w:tc>
          <w:tcPr>
            <w:tcW w:w="2157" w:type="dxa"/>
            <w:noWrap/>
            <w:vAlign w:val="center"/>
            <w:hideMark/>
          </w:tcPr>
          <w:p w14:paraId="13844508" w14:textId="77777777" w:rsidR="00C01BDC" w:rsidRPr="00BD0261" w:rsidRDefault="00C01BDC" w:rsidP="006E35D1">
            <w:pPr>
              <w:jc w:val="center"/>
              <w:rPr>
                <w:rFonts w:ascii="Tahoma" w:hAnsi="Tahoma" w:cs="Tahoma"/>
                <w:sz w:val="14"/>
                <w:szCs w:val="14"/>
              </w:rPr>
            </w:pPr>
          </w:p>
        </w:tc>
        <w:tc>
          <w:tcPr>
            <w:tcW w:w="1134" w:type="dxa"/>
            <w:noWrap/>
            <w:vAlign w:val="center"/>
            <w:hideMark/>
          </w:tcPr>
          <w:p w14:paraId="5459053E" w14:textId="77777777" w:rsidR="00C01BDC" w:rsidRPr="00BD0261" w:rsidRDefault="00C01BDC" w:rsidP="006E35D1">
            <w:pPr>
              <w:jc w:val="center"/>
              <w:rPr>
                <w:rFonts w:ascii="Tahoma" w:hAnsi="Tahoma" w:cs="Tahoma"/>
                <w:sz w:val="14"/>
                <w:szCs w:val="14"/>
              </w:rPr>
            </w:pPr>
          </w:p>
        </w:tc>
        <w:tc>
          <w:tcPr>
            <w:tcW w:w="1559" w:type="dxa"/>
            <w:vAlign w:val="center"/>
            <w:hideMark/>
          </w:tcPr>
          <w:p w14:paraId="762B0458" w14:textId="77777777" w:rsidR="00C01BDC" w:rsidRPr="00BD0261" w:rsidRDefault="00C01BDC" w:rsidP="006E35D1">
            <w:pPr>
              <w:jc w:val="center"/>
              <w:rPr>
                <w:rFonts w:ascii="Tahoma" w:hAnsi="Tahoma" w:cs="Tahoma"/>
                <w:sz w:val="14"/>
                <w:szCs w:val="14"/>
              </w:rPr>
            </w:pPr>
          </w:p>
        </w:tc>
        <w:tc>
          <w:tcPr>
            <w:tcW w:w="2365" w:type="dxa"/>
            <w:vAlign w:val="center"/>
            <w:hideMark/>
          </w:tcPr>
          <w:p w14:paraId="6B52A897" w14:textId="77777777" w:rsidR="00C01BDC" w:rsidRPr="00BD0261" w:rsidRDefault="00C01BDC" w:rsidP="006E35D1">
            <w:pPr>
              <w:jc w:val="center"/>
              <w:rPr>
                <w:rFonts w:ascii="Tahoma" w:hAnsi="Tahoma" w:cs="Tahoma"/>
                <w:sz w:val="14"/>
                <w:szCs w:val="14"/>
              </w:rPr>
            </w:pPr>
          </w:p>
        </w:tc>
        <w:tc>
          <w:tcPr>
            <w:tcW w:w="1378" w:type="dxa"/>
            <w:vAlign w:val="center"/>
            <w:hideMark/>
          </w:tcPr>
          <w:p w14:paraId="5D1A962D" w14:textId="77777777" w:rsidR="00C01BDC" w:rsidRPr="00BD0261" w:rsidRDefault="00C01BDC" w:rsidP="006E35D1">
            <w:pPr>
              <w:jc w:val="center"/>
              <w:rPr>
                <w:rFonts w:ascii="Tahoma" w:hAnsi="Tahoma" w:cs="Tahoma"/>
                <w:sz w:val="14"/>
                <w:szCs w:val="14"/>
              </w:rPr>
            </w:pPr>
          </w:p>
        </w:tc>
      </w:tr>
      <w:tr w:rsidR="00C01BDC" w:rsidRPr="00BD0261" w14:paraId="72CEA9E6" w14:textId="77777777" w:rsidTr="00453949">
        <w:trPr>
          <w:trHeight w:val="347"/>
        </w:trPr>
        <w:tc>
          <w:tcPr>
            <w:tcW w:w="671" w:type="dxa"/>
            <w:noWrap/>
            <w:vAlign w:val="center"/>
            <w:hideMark/>
          </w:tcPr>
          <w:p w14:paraId="7E770012" w14:textId="77777777" w:rsidR="00C01BDC" w:rsidRPr="00BD0261" w:rsidRDefault="00C01BDC" w:rsidP="006E35D1">
            <w:pPr>
              <w:jc w:val="center"/>
              <w:rPr>
                <w:rFonts w:ascii="Tahoma" w:hAnsi="Tahoma" w:cs="Tahoma"/>
                <w:b/>
                <w:bCs/>
                <w:sz w:val="14"/>
                <w:szCs w:val="14"/>
              </w:rPr>
            </w:pPr>
            <w:r w:rsidRPr="00BD0261">
              <w:rPr>
                <w:rFonts w:ascii="Tahoma" w:hAnsi="Tahoma" w:cs="Tahoma"/>
                <w:b/>
                <w:bCs/>
                <w:sz w:val="14"/>
                <w:szCs w:val="14"/>
              </w:rPr>
              <w:t>2</w:t>
            </w:r>
          </w:p>
        </w:tc>
        <w:tc>
          <w:tcPr>
            <w:tcW w:w="575" w:type="dxa"/>
            <w:noWrap/>
            <w:vAlign w:val="center"/>
            <w:hideMark/>
          </w:tcPr>
          <w:p w14:paraId="364AB7B0" w14:textId="77777777" w:rsidR="00C01BDC" w:rsidRPr="00BD0261" w:rsidRDefault="00C01BDC" w:rsidP="006E35D1">
            <w:pPr>
              <w:jc w:val="center"/>
              <w:rPr>
                <w:rFonts w:ascii="Tahoma" w:hAnsi="Tahoma" w:cs="Tahoma"/>
                <w:sz w:val="14"/>
                <w:szCs w:val="14"/>
              </w:rPr>
            </w:pPr>
          </w:p>
        </w:tc>
        <w:tc>
          <w:tcPr>
            <w:tcW w:w="2157" w:type="dxa"/>
            <w:noWrap/>
            <w:vAlign w:val="center"/>
            <w:hideMark/>
          </w:tcPr>
          <w:p w14:paraId="6B75AC3B" w14:textId="77777777" w:rsidR="00C01BDC" w:rsidRPr="00BD0261" w:rsidRDefault="00C01BDC" w:rsidP="006E35D1">
            <w:pPr>
              <w:jc w:val="center"/>
              <w:rPr>
                <w:rFonts w:ascii="Tahoma" w:hAnsi="Tahoma" w:cs="Tahoma"/>
                <w:sz w:val="14"/>
                <w:szCs w:val="14"/>
              </w:rPr>
            </w:pPr>
          </w:p>
        </w:tc>
        <w:tc>
          <w:tcPr>
            <w:tcW w:w="1134" w:type="dxa"/>
            <w:noWrap/>
            <w:vAlign w:val="center"/>
            <w:hideMark/>
          </w:tcPr>
          <w:p w14:paraId="1C5D56B6" w14:textId="77777777" w:rsidR="00C01BDC" w:rsidRPr="00BD0261" w:rsidRDefault="00C01BDC" w:rsidP="006E35D1">
            <w:pPr>
              <w:jc w:val="center"/>
              <w:rPr>
                <w:rFonts w:ascii="Tahoma" w:hAnsi="Tahoma" w:cs="Tahoma"/>
                <w:sz w:val="14"/>
                <w:szCs w:val="14"/>
              </w:rPr>
            </w:pPr>
          </w:p>
        </w:tc>
        <w:tc>
          <w:tcPr>
            <w:tcW w:w="1559" w:type="dxa"/>
            <w:vAlign w:val="center"/>
            <w:hideMark/>
          </w:tcPr>
          <w:p w14:paraId="43D44096" w14:textId="77777777" w:rsidR="00C01BDC" w:rsidRPr="00BD0261" w:rsidRDefault="00C01BDC" w:rsidP="006E35D1">
            <w:pPr>
              <w:jc w:val="center"/>
              <w:rPr>
                <w:rFonts w:ascii="Tahoma" w:hAnsi="Tahoma" w:cs="Tahoma"/>
                <w:sz w:val="14"/>
                <w:szCs w:val="14"/>
              </w:rPr>
            </w:pPr>
          </w:p>
        </w:tc>
        <w:tc>
          <w:tcPr>
            <w:tcW w:w="2365" w:type="dxa"/>
            <w:vAlign w:val="center"/>
            <w:hideMark/>
          </w:tcPr>
          <w:p w14:paraId="40BE845F" w14:textId="77777777" w:rsidR="00C01BDC" w:rsidRPr="00BD0261" w:rsidRDefault="00C01BDC" w:rsidP="006E35D1">
            <w:pPr>
              <w:jc w:val="center"/>
              <w:rPr>
                <w:rFonts w:ascii="Tahoma" w:hAnsi="Tahoma" w:cs="Tahoma"/>
                <w:sz w:val="14"/>
                <w:szCs w:val="14"/>
              </w:rPr>
            </w:pPr>
          </w:p>
        </w:tc>
        <w:tc>
          <w:tcPr>
            <w:tcW w:w="1378" w:type="dxa"/>
            <w:vAlign w:val="center"/>
            <w:hideMark/>
          </w:tcPr>
          <w:p w14:paraId="67E90E18" w14:textId="77777777" w:rsidR="00C01BDC" w:rsidRPr="00BD0261" w:rsidRDefault="00C01BDC" w:rsidP="006E35D1">
            <w:pPr>
              <w:jc w:val="center"/>
              <w:rPr>
                <w:rFonts w:ascii="Tahoma" w:hAnsi="Tahoma" w:cs="Tahoma"/>
                <w:sz w:val="14"/>
                <w:szCs w:val="14"/>
              </w:rPr>
            </w:pPr>
          </w:p>
        </w:tc>
      </w:tr>
      <w:tr w:rsidR="00C01BDC" w:rsidRPr="00BD0261" w14:paraId="536D65DB" w14:textId="77777777" w:rsidTr="00453949">
        <w:trPr>
          <w:trHeight w:val="347"/>
        </w:trPr>
        <w:tc>
          <w:tcPr>
            <w:tcW w:w="671" w:type="dxa"/>
            <w:noWrap/>
            <w:vAlign w:val="center"/>
            <w:hideMark/>
          </w:tcPr>
          <w:p w14:paraId="7D58CE11" w14:textId="77777777" w:rsidR="00C01BDC" w:rsidRPr="00BD0261" w:rsidRDefault="00C01BDC" w:rsidP="006E35D1">
            <w:pPr>
              <w:jc w:val="center"/>
              <w:rPr>
                <w:rFonts w:ascii="Tahoma" w:hAnsi="Tahoma" w:cs="Tahoma"/>
                <w:b/>
                <w:bCs/>
                <w:sz w:val="14"/>
                <w:szCs w:val="14"/>
              </w:rPr>
            </w:pPr>
            <w:r w:rsidRPr="00BD0261">
              <w:rPr>
                <w:rFonts w:ascii="Tahoma" w:hAnsi="Tahoma" w:cs="Tahoma"/>
                <w:b/>
                <w:bCs/>
                <w:sz w:val="14"/>
                <w:szCs w:val="14"/>
              </w:rPr>
              <w:t>3</w:t>
            </w:r>
          </w:p>
        </w:tc>
        <w:tc>
          <w:tcPr>
            <w:tcW w:w="575" w:type="dxa"/>
            <w:noWrap/>
            <w:vAlign w:val="center"/>
            <w:hideMark/>
          </w:tcPr>
          <w:p w14:paraId="52E66992" w14:textId="77777777" w:rsidR="00C01BDC" w:rsidRPr="00BD0261" w:rsidRDefault="00C01BDC" w:rsidP="006E35D1">
            <w:pPr>
              <w:jc w:val="center"/>
              <w:rPr>
                <w:rFonts w:ascii="Tahoma" w:hAnsi="Tahoma" w:cs="Tahoma"/>
                <w:sz w:val="14"/>
                <w:szCs w:val="14"/>
              </w:rPr>
            </w:pPr>
          </w:p>
        </w:tc>
        <w:tc>
          <w:tcPr>
            <w:tcW w:w="2157" w:type="dxa"/>
            <w:noWrap/>
            <w:vAlign w:val="center"/>
            <w:hideMark/>
          </w:tcPr>
          <w:p w14:paraId="6C6CE891" w14:textId="77777777" w:rsidR="00C01BDC" w:rsidRPr="00BD0261" w:rsidRDefault="00C01BDC" w:rsidP="006E35D1">
            <w:pPr>
              <w:jc w:val="center"/>
              <w:rPr>
                <w:rFonts w:ascii="Tahoma" w:hAnsi="Tahoma" w:cs="Tahoma"/>
                <w:sz w:val="14"/>
                <w:szCs w:val="14"/>
              </w:rPr>
            </w:pPr>
          </w:p>
        </w:tc>
        <w:tc>
          <w:tcPr>
            <w:tcW w:w="1134" w:type="dxa"/>
            <w:noWrap/>
            <w:vAlign w:val="center"/>
            <w:hideMark/>
          </w:tcPr>
          <w:p w14:paraId="2922FD69" w14:textId="77777777" w:rsidR="00C01BDC" w:rsidRPr="00BD0261" w:rsidRDefault="00C01BDC" w:rsidP="006E35D1">
            <w:pPr>
              <w:jc w:val="center"/>
              <w:rPr>
                <w:rFonts w:ascii="Tahoma" w:hAnsi="Tahoma" w:cs="Tahoma"/>
                <w:sz w:val="14"/>
                <w:szCs w:val="14"/>
              </w:rPr>
            </w:pPr>
          </w:p>
        </w:tc>
        <w:tc>
          <w:tcPr>
            <w:tcW w:w="1559" w:type="dxa"/>
            <w:vAlign w:val="center"/>
            <w:hideMark/>
          </w:tcPr>
          <w:p w14:paraId="3E606D00" w14:textId="77777777" w:rsidR="00C01BDC" w:rsidRPr="00BD0261" w:rsidRDefault="00C01BDC" w:rsidP="006E35D1">
            <w:pPr>
              <w:jc w:val="center"/>
              <w:rPr>
                <w:rFonts w:ascii="Tahoma" w:hAnsi="Tahoma" w:cs="Tahoma"/>
                <w:sz w:val="14"/>
                <w:szCs w:val="14"/>
              </w:rPr>
            </w:pPr>
          </w:p>
        </w:tc>
        <w:tc>
          <w:tcPr>
            <w:tcW w:w="2365" w:type="dxa"/>
            <w:vAlign w:val="center"/>
            <w:hideMark/>
          </w:tcPr>
          <w:p w14:paraId="14427A43" w14:textId="77777777" w:rsidR="00C01BDC" w:rsidRPr="00BD0261" w:rsidRDefault="00C01BDC" w:rsidP="006E35D1">
            <w:pPr>
              <w:jc w:val="center"/>
              <w:rPr>
                <w:rFonts w:ascii="Tahoma" w:hAnsi="Tahoma" w:cs="Tahoma"/>
                <w:sz w:val="14"/>
                <w:szCs w:val="14"/>
              </w:rPr>
            </w:pPr>
          </w:p>
        </w:tc>
        <w:tc>
          <w:tcPr>
            <w:tcW w:w="1378" w:type="dxa"/>
            <w:vAlign w:val="center"/>
            <w:hideMark/>
          </w:tcPr>
          <w:p w14:paraId="555906F9" w14:textId="77777777" w:rsidR="00C01BDC" w:rsidRPr="00BD0261" w:rsidRDefault="00C01BDC" w:rsidP="006E35D1">
            <w:pPr>
              <w:keepNext/>
              <w:jc w:val="center"/>
              <w:rPr>
                <w:rFonts w:ascii="Tahoma" w:hAnsi="Tahoma" w:cs="Tahoma"/>
                <w:sz w:val="14"/>
                <w:szCs w:val="14"/>
              </w:rPr>
            </w:pPr>
          </w:p>
        </w:tc>
      </w:tr>
    </w:tbl>
    <w:p w14:paraId="61B1CAC9" w14:textId="77777777" w:rsidR="00DC7D9C" w:rsidRPr="00BD0261" w:rsidRDefault="00DC7D9C" w:rsidP="006E35D1">
      <w:pPr>
        <w:pStyle w:val="Textoindependiente"/>
        <w:spacing w:after="0"/>
        <w:jc w:val="both"/>
        <w:rPr>
          <w:rFonts w:ascii="Tahoma" w:hAnsi="Tahoma" w:cs="Tahoma"/>
          <w:lang w:val="es-CO"/>
        </w:rPr>
      </w:pPr>
    </w:p>
    <w:p w14:paraId="4D0CC303" w14:textId="2E7D9C42" w:rsidR="00DC7D9C" w:rsidRPr="00BD0261" w:rsidRDefault="00DC7D9C" w:rsidP="006E35D1">
      <w:pPr>
        <w:pStyle w:val="Textoindependiente"/>
        <w:spacing w:after="0"/>
        <w:jc w:val="both"/>
        <w:rPr>
          <w:rFonts w:ascii="Tahoma" w:hAnsi="Tahoma" w:cs="Tahoma"/>
          <w:lang w:val="es-CO"/>
        </w:rPr>
      </w:pPr>
    </w:p>
    <w:p w14:paraId="49BADC56" w14:textId="47168580" w:rsidR="00C35936" w:rsidRPr="00BD0261" w:rsidRDefault="00AA2B6B" w:rsidP="006E35D1">
      <w:pPr>
        <w:pStyle w:val="Textoindependiente"/>
        <w:spacing w:after="0"/>
        <w:jc w:val="both"/>
        <w:rPr>
          <w:rFonts w:ascii="Tahoma" w:hAnsi="Tahoma" w:cs="Tahoma"/>
          <w:lang w:val="es-CO"/>
        </w:rPr>
      </w:pPr>
      <w:r w:rsidRPr="00BD0261">
        <w:rPr>
          <w:rFonts w:ascii="Tahoma" w:hAnsi="Tahoma" w:cs="Tahoma"/>
          <w:lang w:val="es-CO"/>
        </w:rPr>
        <w:t>Nota: Se deben adjuntar las certificaciones/RUP para validación y evaluación por parte de la Universidad Distrital.</w:t>
      </w:r>
    </w:p>
    <w:p w14:paraId="460C65A1" w14:textId="77777777" w:rsidR="00AA2B6B" w:rsidRPr="00BD0261" w:rsidRDefault="00AA2B6B" w:rsidP="006E35D1">
      <w:pPr>
        <w:pStyle w:val="Textoindependiente"/>
        <w:spacing w:after="0"/>
        <w:jc w:val="both"/>
        <w:rPr>
          <w:rFonts w:ascii="Tahoma" w:hAnsi="Tahoma" w:cs="Tahoma"/>
          <w:lang w:val="es-CO"/>
        </w:rPr>
      </w:pPr>
    </w:p>
    <w:p w14:paraId="7DA218D6"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Atentamente,</w:t>
      </w:r>
    </w:p>
    <w:p w14:paraId="4E9FC646"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o Razón Social del Proponente: ____________________________</w:t>
      </w:r>
    </w:p>
    <w:p w14:paraId="62864112"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NIT: __________________________________________________________</w:t>
      </w:r>
    </w:p>
    <w:p w14:paraId="537B40FB"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del Representante Legal: __________________________________</w:t>
      </w:r>
    </w:p>
    <w:p w14:paraId="3A78B72C"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 C. No</w:t>
      </w:r>
      <w:proofErr w:type="gramStart"/>
      <w:r w:rsidRPr="00BD0261">
        <w:rPr>
          <w:rFonts w:ascii="Tahoma" w:hAnsi="Tahoma" w:cs="Tahoma"/>
          <w:spacing w:val="-3"/>
          <w:lang w:val="es-CO"/>
        </w:rPr>
        <w:t>. :</w:t>
      </w:r>
      <w:proofErr w:type="gramEnd"/>
      <w:r w:rsidRPr="00BD0261">
        <w:rPr>
          <w:rFonts w:ascii="Tahoma" w:hAnsi="Tahoma" w:cs="Tahoma"/>
          <w:spacing w:val="-3"/>
          <w:lang w:val="es-CO"/>
        </w:rPr>
        <w:t xml:space="preserve"> ______________________ De: _____________________________</w:t>
      </w:r>
    </w:p>
    <w:p w14:paraId="4417F298"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Correo electrónico: ______________________________________________</w:t>
      </w:r>
    </w:p>
    <w:p w14:paraId="65C2825D" w14:textId="75DE5C9F"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Teléfonos: ___________________________</w:t>
      </w:r>
      <w:r w:rsidR="00E329FD" w:rsidRPr="00BD0261">
        <w:rPr>
          <w:rFonts w:ascii="Tahoma" w:hAnsi="Tahoma" w:cs="Tahoma"/>
          <w:spacing w:val="-3"/>
          <w:lang w:val="es-CO"/>
        </w:rPr>
        <w:t xml:space="preserve"> </w:t>
      </w:r>
      <w:r w:rsidRPr="00BD0261">
        <w:rPr>
          <w:rFonts w:ascii="Tahoma" w:hAnsi="Tahoma" w:cs="Tahoma"/>
          <w:spacing w:val="-3"/>
          <w:lang w:val="es-CO"/>
        </w:rPr>
        <w:t>Fax: _____________________</w:t>
      </w:r>
    </w:p>
    <w:p w14:paraId="72101F1F" w14:textId="77777777" w:rsidR="00DC7D9C"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Ciudad: ______________________________________________________</w:t>
      </w:r>
    </w:p>
    <w:p w14:paraId="0BC574E4" w14:textId="2AD4012D" w:rsidR="00F5094D" w:rsidRPr="00BD0261" w:rsidRDefault="00DC7D9C" w:rsidP="006E35D1">
      <w:pPr>
        <w:pStyle w:val="Textoindependiente"/>
        <w:spacing w:after="0"/>
        <w:jc w:val="both"/>
        <w:rPr>
          <w:rFonts w:ascii="Tahoma" w:hAnsi="Tahoma" w:cs="Tahoma"/>
          <w:spacing w:val="-3"/>
          <w:lang w:val="es-CO"/>
        </w:rPr>
      </w:pPr>
      <w:r w:rsidRPr="00BD0261">
        <w:rPr>
          <w:rFonts w:ascii="Tahoma" w:hAnsi="Tahoma" w:cs="Tahoma"/>
          <w:spacing w:val="-3"/>
          <w:lang w:val="es-CO"/>
        </w:rPr>
        <w:t>FIRMA: ________________________________</w:t>
      </w:r>
    </w:p>
    <w:p w14:paraId="7BF644C3" w14:textId="77777777" w:rsidR="00430F12" w:rsidRPr="00BD0261" w:rsidRDefault="00430F12">
      <w:pPr>
        <w:spacing w:after="160" w:line="259" w:lineRule="auto"/>
        <w:rPr>
          <w:rFonts w:ascii="Tahoma" w:hAnsi="Tahoma" w:cs="Tahoma"/>
          <w:spacing w:val="-3"/>
          <w:sz w:val="20"/>
          <w:szCs w:val="20"/>
          <w:lang w:val="es-CO"/>
        </w:rPr>
      </w:pPr>
      <w:r w:rsidRPr="00BD0261">
        <w:rPr>
          <w:rFonts w:ascii="Tahoma" w:hAnsi="Tahoma" w:cs="Tahoma"/>
          <w:spacing w:val="-3"/>
          <w:sz w:val="20"/>
          <w:szCs w:val="20"/>
          <w:lang w:val="es-CO"/>
        </w:rPr>
        <w:br w:type="page"/>
      </w:r>
    </w:p>
    <w:p w14:paraId="7AC1AEDF" w14:textId="722D4A1A" w:rsidR="006C0AEA" w:rsidRPr="00BD0261" w:rsidRDefault="006C0AEA" w:rsidP="00430F12">
      <w:pPr>
        <w:jc w:val="center"/>
        <w:rPr>
          <w:rFonts w:ascii="Tahoma" w:hAnsi="Tahoma" w:cs="Tahoma"/>
          <w:b/>
          <w:bCs/>
          <w:sz w:val="20"/>
          <w:szCs w:val="20"/>
        </w:rPr>
      </w:pPr>
      <w:r w:rsidRPr="00BD0261">
        <w:rPr>
          <w:rFonts w:ascii="Tahoma" w:hAnsi="Tahoma" w:cs="Tahoma"/>
          <w:b/>
          <w:bCs/>
          <w:sz w:val="20"/>
          <w:szCs w:val="20"/>
        </w:rPr>
        <w:lastRenderedPageBreak/>
        <w:t>UNIVERSIDAD DISTRITAL FRANCISCO JOSÉ DE CALDAS</w:t>
      </w:r>
    </w:p>
    <w:p w14:paraId="735EAA81" w14:textId="3601ED41" w:rsidR="006C0AEA" w:rsidRPr="00BD0261" w:rsidRDefault="004212DC" w:rsidP="006E35D1">
      <w:pPr>
        <w:pStyle w:val="Textoindependiente"/>
        <w:spacing w:after="0"/>
        <w:jc w:val="center"/>
        <w:rPr>
          <w:rFonts w:ascii="Tahoma" w:hAnsi="Tahoma" w:cs="Tahoma"/>
          <w:b/>
          <w:spacing w:val="-3"/>
          <w:lang w:val="es-CO"/>
        </w:rPr>
      </w:pPr>
      <w:r w:rsidRPr="00BD0261">
        <w:rPr>
          <w:rFonts w:ascii="Tahoma" w:hAnsi="Tahoma" w:cs="Tahoma"/>
          <w:b/>
          <w:spacing w:val="-3"/>
          <w:lang w:val="es-CO"/>
        </w:rPr>
        <w:t xml:space="preserve">CONVOCATORIA PÚBLICA No. </w:t>
      </w:r>
      <w:r w:rsidR="00CF2C18">
        <w:rPr>
          <w:rFonts w:ascii="Tahoma" w:hAnsi="Tahoma" w:cs="Tahoma"/>
          <w:b/>
          <w:spacing w:val="-3"/>
          <w:lang w:val="es-CO"/>
        </w:rPr>
        <w:t>007</w:t>
      </w:r>
      <w:r w:rsidRPr="00BD0261">
        <w:rPr>
          <w:rFonts w:ascii="Tahoma" w:hAnsi="Tahoma" w:cs="Tahoma"/>
          <w:b/>
          <w:spacing w:val="-3"/>
          <w:lang w:val="es-CO"/>
        </w:rPr>
        <w:t xml:space="preserve"> DE </w:t>
      </w:r>
      <w:r w:rsidR="003B2B49" w:rsidRPr="00BD0261">
        <w:rPr>
          <w:rFonts w:ascii="Tahoma" w:hAnsi="Tahoma" w:cs="Tahoma"/>
          <w:b/>
          <w:spacing w:val="-3"/>
          <w:lang w:val="es-CO"/>
        </w:rPr>
        <w:t>2026</w:t>
      </w:r>
    </w:p>
    <w:p w14:paraId="008E7C95" w14:textId="45A55EC4" w:rsidR="006C0AEA" w:rsidRPr="00BD0261" w:rsidRDefault="006C0AEA" w:rsidP="006E35D1">
      <w:pPr>
        <w:pStyle w:val="Ttulo2"/>
        <w:spacing w:before="0" w:after="0" w:line="240" w:lineRule="auto"/>
        <w:jc w:val="center"/>
        <w:rPr>
          <w:rFonts w:ascii="Tahoma" w:hAnsi="Tahoma" w:cs="Tahoma"/>
          <w:sz w:val="20"/>
          <w:szCs w:val="20"/>
          <w:lang w:val="es-CO"/>
        </w:rPr>
      </w:pPr>
      <w:bookmarkStart w:id="60" w:name="_Toc232601415"/>
      <w:r w:rsidRPr="00BD0261">
        <w:rPr>
          <w:rFonts w:ascii="Tahoma" w:hAnsi="Tahoma" w:cs="Tahoma"/>
          <w:sz w:val="20"/>
          <w:szCs w:val="20"/>
          <w:lang w:val="es-CO"/>
        </w:rPr>
        <w:t xml:space="preserve">ANEXO </w:t>
      </w:r>
      <w:r w:rsidR="00453949" w:rsidRPr="00BD0261">
        <w:rPr>
          <w:rFonts w:ascii="Tahoma" w:hAnsi="Tahoma" w:cs="Tahoma"/>
          <w:sz w:val="20"/>
          <w:szCs w:val="20"/>
          <w:lang w:val="es-CO"/>
        </w:rPr>
        <w:t>No.</w:t>
      </w:r>
      <w:r w:rsidRPr="00BD0261">
        <w:rPr>
          <w:rFonts w:ascii="Tahoma" w:hAnsi="Tahoma" w:cs="Tahoma"/>
          <w:sz w:val="20"/>
          <w:szCs w:val="20"/>
          <w:lang w:val="es-CO"/>
        </w:rPr>
        <w:t xml:space="preserve"> </w:t>
      </w:r>
      <w:r w:rsidR="00673114">
        <w:rPr>
          <w:rFonts w:ascii="Tahoma" w:hAnsi="Tahoma" w:cs="Tahoma"/>
          <w:sz w:val="20"/>
          <w:szCs w:val="20"/>
          <w:lang w:val="es-CO"/>
        </w:rPr>
        <w:t>8</w:t>
      </w:r>
      <w:r w:rsidR="00453949" w:rsidRPr="00BD0261">
        <w:rPr>
          <w:rFonts w:ascii="Tahoma" w:hAnsi="Tahoma" w:cs="Tahoma"/>
          <w:sz w:val="20"/>
          <w:szCs w:val="20"/>
          <w:lang w:val="es-CO"/>
        </w:rPr>
        <w:t xml:space="preserve"> </w:t>
      </w:r>
      <w:r w:rsidRPr="00BD0261">
        <w:rPr>
          <w:rFonts w:ascii="Tahoma" w:hAnsi="Tahoma" w:cs="Tahoma"/>
          <w:sz w:val="20"/>
          <w:szCs w:val="20"/>
          <w:lang w:val="es-CO"/>
        </w:rPr>
        <w:t>OFRECIMIENTOS ADICIONALES</w:t>
      </w:r>
      <w:bookmarkEnd w:id="60"/>
      <w:r w:rsidR="009355AE" w:rsidRPr="00BD0261">
        <w:rPr>
          <w:rFonts w:ascii="Tahoma" w:hAnsi="Tahoma" w:cs="Tahoma"/>
          <w:sz w:val="20"/>
          <w:szCs w:val="20"/>
          <w:lang w:val="es-CO"/>
        </w:rPr>
        <w:t xml:space="preserve"> </w:t>
      </w:r>
    </w:p>
    <w:p w14:paraId="754E1972" w14:textId="77777777" w:rsidR="006C0AEA" w:rsidRPr="00BD0261" w:rsidRDefault="006C0AEA" w:rsidP="006E35D1">
      <w:pPr>
        <w:rPr>
          <w:rFonts w:ascii="Tahoma" w:hAnsi="Tahoma" w:cs="Tahoma"/>
          <w:lang w:val="es-CO"/>
        </w:rPr>
      </w:pPr>
    </w:p>
    <w:p w14:paraId="13B07A82" w14:textId="3B56B297" w:rsidR="00241A30" w:rsidRPr="00BD0261" w:rsidRDefault="00241A30" w:rsidP="006E35D1">
      <w:pPr>
        <w:pStyle w:val="Style48"/>
        <w:widowControl/>
        <w:tabs>
          <w:tab w:val="left" w:pos="2491"/>
        </w:tabs>
        <w:spacing w:line="240" w:lineRule="auto"/>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Bogotá D.C.,</w:t>
      </w:r>
      <w:r w:rsidRPr="00BD0261">
        <w:rPr>
          <w:rStyle w:val="FontStyle66"/>
          <w:rFonts w:ascii="Tahoma" w:hAnsi="Tahoma" w:cs="Tahoma"/>
          <w:sz w:val="20"/>
          <w:szCs w:val="20"/>
          <w:lang w:eastAsia="es-ES_tradnl"/>
        </w:rPr>
        <w:tab/>
        <w:t xml:space="preserve">de </w:t>
      </w:r>
      <w:r w:rsidR="003B2B49" w:rsidRPr="00BD0261">
        <w:rPr>
          <w:rStyle w:val="FontStyle66"/>
          <w:rFonts w:ascii="Tahoma" w:hAnsi="Tahoma" w:cs="Tahoma"/>
          <w:sz w:val="20"/>
          <w:szCs w:val="20"/>
          <w:lang w:eastAsia="es-ES_tradnl"/>
        </w:rPr>
        <w:t>2026</w:t>
      </w:r>
    </w:p>
    <w:p w14:paraId="74589860" w14:textId="77777777" w:rsidR="00241A30" w:rsidRPr="00BD0261" w:rsidRDefault="00241A30" w:rsidP="006E35D1">
      <w:pPr>
        <w:pStyle w:val="Style48"/>
        <w:widowControl/>
        <w:spacing w:line="240" w:lineRule="auto"/>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Señores</w:t>
      </w:r>
    </w:p>
    <w:p w14:paraId="05DAA233" w14:textId="77777777" w:rsidR="00241A30" w:rsidRPr="00BD0261" w:rsidRDefault="00241A30" w:rsidP="006E35D1">
      <w:pPr>
        <w:pStyle w:val="Style48"/>
        <w:widowControl/>
        <w:spacing w:line="240" w:lineRule="auto"/>
        <w:ind w:right="3629"/>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Universidad Distrital Francisco José de Caldas</w:t>
      </w:r>
    </w:p>
    <w:p w14:paraId="2F8D33CD" w14:textId="77777777" w:rsidR="00241A30" w:rsidRPr="00BD0261" w:rsidRDefault="00241A30" w:rsidP="006E35D1">
      <w:pPr>
        <w:pStyle w:val="Style48"/>
        <w:widowControl/>
        <w:spacing w:line="240" w:lineRule="auto"/>
        <w:ind w:right="3629"/>
        <w:jc w:val="left"/>
        <w:rPr>
          <w:rStyle w:val="FontStyle66"/>
          <w:rFonts w:ascii="Tahoma" w:hAnsi="Tahoma" w:cs="Tahoma"/>
          <w:sz w:val="20"/>
          <w:szCs w:val="20"/>
          <w:lang w:eastAsia="es-ES_tradnl"/>
        </w:rPr>
      </w:pPr>
      <w:r w:rsidRPr="00BD0261">
        <w:rPr>
          <w:rStyle w:val="FontStyle66"/>
          <w:rFonts w:ascii="Tahoma" w:hAnsi="Tahoma" w:cs="Tahoma"/>
          <w:sz w:val="20"/>
          <w:szCs w:val="20"/>
          <w:lang w:eastAsia="es-ES_tradnl"/>
        </w:rPr>
        <w:t>Ciudad.</w:t>
      </w:r>
    </w:p>
    <w:p w14:paraId="57091EEE" w14:textId="77777777" w:rsidR="00241A30" w:rsidRPr="00BD0261" w:rsidRDefault="00241A30" w:rsidP="006E35D1">
      <w:pPr>
        <w:pStyle w:val="Style48"/>
        <w:widowControl/>
        <w:spacing w:line="240" w:lineRule="auto"/>
        <w:ind w:right="3629"/>
        <w:jc w:val="left"/>
        <w:rPr>
          <w:rStyle w:val="FontStyle66"/>
          <w:rFonts w:ascii="Tahoma" w:hAnsi="Tahoma" w:cs="Tahoma"/>
          <w:sz w:val="20"/>
          <w:szCs w:val="20"/>
          <w:lang w:eastAsia="es-ES_tradnl"/>
        </w:rPr>
      </w:pPr>
    </w:p>
    <w:p w14:paraId="13F47A0A" w14:textId="748F346B" w:rsidR="00241A30" w:rsidRPr="00BD0261" w:rsidRDefault="00241A30" w:rsidP="006E35D1">
      <w:pPr>
        <w:pStyle w:val="Style48"/>
        <w:widowControl/>
        <w:spacing w:line="240" w:lineRule="auto"/>
        <w:ind w:right="3629"/>
        <w:jc w:val="left"/>
        <w:rPr>
          <w:rFonts w:ascii="Tahoma" w:hAnsi="Tahoma" w:cs="Tahoma"/>
          <w:sz w:val="20"/>
          <w:szCs w:val="20"/>
          <w:lang w:eastAsia="es-ES_tradnl"/>
        </w:rPr>
      </w:pPr>
      <w:r w:rsidRPr="00BD0261">
        <w:rPr>
          <w:rStyle w:val="FontStyle66"/>
          <w:rFonts w:ascii="Tahoma" w:hAnsi="Tahoma" w:cs="Tahoma"/>
          <w:sz w:val="20"/>
          <w:szCs w:val="20"/>
          <w:lang w:eastAsia="es-ES_tradnl"/>
        </w:rPr>
        <w:t xml:space="preserve">REF: </w:t>
      </w:r>
      <w:r w:rsidR="004212DC" w:rsidRPr="00BD0261">
        <w:rPr>
          <w:rFonts w:ascii="Tahoma" w:hAnsi="Tahoma" w:cs="Tahoma"/>
          <w:b/>
          <w:spacing w:val="-3"/>
          <w:sz w:val="20"/>
          <w:szCs w:val="20"/>
        </w:rPr>
        <w:t xml:space="preserve">CONVOCATORIA PÚBLICA No. </w:t>
      </w:r>
      <w:r w:rsidR="00CF2C18">
        <w:rPr>
          <w:rFonts w:ascii="Tahoma" w:hAnsi="Tahoma" w:cs="Tahoma"/>
          <w:b/>
          <w:spacing w:val="-3"/>
          <w:sz w:val="20"/>
          <w:szCs w:val="20"/>
        </w:rPr>
        <w:t>007</w:t>
      </w:r>
      <w:r w:rsidR="004212DC" w:rsidRPr="00BD0261">
        <w:rPr>
          <w:rFonts w:ascii="Tahoma" w:hAnsi="Tahoma" w:cs="Tahoma"/>
          <w:b/>
          <w:spacing w:val="-3"/>
          <w:sz w:val="20"/>
          <w:szCs w:val="20"/>
        </w:rPr>
        <w:t xml:space="preserve"> DE </w:t>
      </w:r>
      <w:r w:rsidR="003B2B49" w:rsidRPr="00BD0261">
        <w:rPr>
          <w:rFonts w:ascii="Tahoma" w:hAnsi="Tahoma" w:cs="Tahoma"/>
          <w:b/>
          <w:spacing w:val="-3"/>
          <w:sz w:val="20"/>
          <w:szCs w:val="20"/>
        </w:rPr>
        <w:t>2026</w:t>
      </w:r>
    </w:p>
    <w:p w14:paraId="24FA827D" w14:textId="77777777" w:rsidR="00241A30" w:rsidRPr="00BD0261" w:rsidRDefault="00241A30" w:rsidP="006E35D1">
      <w:pPr>
        <w:pStyle w:val="Style48"/>
        <w:widowControl/>
        <w:spacing w:line="240" w:lineRule="auto"/>
        <w:rPr>
          <w:rFonts w:ascii="Tahoma" w:hAnsi="Tahoma" w:cs="Tahoma"/>
          <w:sz w:val="20"/>
          <w:szCs w:val="20"/>
        </w:rPr>
      </w:pPr>
    </w:p>
    <w:p w14:paraId="396CB95F" w14:textId="7ED6F350" w:rsidR="00241A30" w:rsidRPr="00BD0261" w:rsidRDefault="00241A30" w:rsidP="006E35D1">
      <w:pPr>
        <w:pStyle w:val="Style48"/>
        <w:widowControl/>
        <w:tabs>
          <w:tab w:val="left" w:leader="underscore" w:pos="2429"/>
          <w:tab w:val="left" w:leader="underscore" w:pos="7291"/>
        </w:tabs>
        <w:spacing w:line="240" w:lineRule="auto"/>
        <w:rPr>
          <w:rFonts w:ascii="Tahoma" w:hAnsi="Tahoma" w:cs="Tahoma"/>
          <w:sz w:val="20"/>
          <w:szCs w:val="20"/>
          <w:lang w:eastAsia="es-ES_tradnl"/>
        </w:rPr>
      </w:pPr>
      <w:r w:rsidRPr="00BD0261">
        <w:rPr>
          <w:rStyle w:val="FontStyle66"/>
          <w:rFonts w:ascii="Tahoma" w:hAnsi="Tahoma" w:cs="Tahoma"/>
          <w:sz w:val="20"/>
          <w:szCs w:val="20"/>
          <w:lang w:eastAsia="es-ES_tradnl"/>
        </w:rPr>
        <w:t>El suscrito (</w:t>
      </w:r>
      <w:r w:rsidRPr="00BD0261">
        <w:rPr>
          <w:rStyle w:val="FontStyle66"/>
          <w:rFonts w:ascii="Tahoma" w:hAnsi="Tahoma" w:cs="Tahoma"/>
          <w:i/>
          <w:sz w:val="20"/>
          <w:szCs w:val="20"/>
          <w:lang w:eastAsia="es-ES_tradnl"/>
        </w:rPr>
        <w:t>diligenciar</w:t>
      </w:r>
      <w:r w:rsidRPr="00BD0261">
        <w:rPr>
          <w:rStyle w:val="FontStyle66"/>
          <w:rFonts w:ascii="Tahoma" w:hAnsi="Tahoma" w:cs="Tahoma"/>
          <w:sz w:val="20"/>
          <w:szCs w:val="20"/>
          <w:lang w:eastAsia="es-ES_tradnl"/>
        </w:rPr>
        <w:t>), obrando en nombre y representación de (</w:t>
      </w:r>
      <w:r w:rsidRPr="00BD0261">
        <w:rPr>
          <w:rStyle w:val="FontStyle66"/>
          <w:rFonts w:ascii="Tahoma" w:hAnsi="Tahoma" w:cs="Tahoma"/>
          <w:i/>
          <w:sz w:val="20"/>
          <w:szCs w:val="20"/>
          <w:lang w:eastAsia="es-ES_tradnl"/>
        </w:rPr>
        <w:t>diligenciar</w:t>
      </w:r>
      <w:r w:rsidRPr="00BD0261">
        <w:rPr>
          <w:rStyle w:val="FontStyle66"/>
          <w:rFonts w:ascii="Tahoma" w:hAnsi="Tahoma" w:cs="Tahoma"/>
          <w:sz w:val="20"/>
          <w:szCs w:val="20"/>
          <w:lang w:eastAsia="es-ES_tradnl"/>
        </w:rPr>
        <w:t xml:space="preserve">), de conformidad con lo establecido en el pliego de condiciones del proceso de selección citado en la referencia, por medio del presente, oferto en firme, irrevocablemente y sin precio adicional, con destino a la celebración del contrato objeto de este proceso, y en consecuencia, ofrezco proveer </w:t>
      </w:r>
      <w:r w:rsidRPr="00BD0261">
        <w:rPr>
          <w:rFonts w:ascii="Tahoma" w:hAnsi="Tahoma" w:cs="Tahoma"/>
          <w:bCs/>
          <w:iCs/>
          <w:sz w:val="20"/>
          <w:szCs w:val="20"/>
          <w:lang w:eastAsia="es-ES_tradnl"/>
        </w:rPr>
        <w:t>Licencias adicionales solución de detección, prevención y respuesta de red.</w:t>
      </w:r>
      <w:r w:rsidRPr="00BD0261">
        <w:rPr>
          <w:rStyle w:val="FontStyle66"/>
          <w:rFonts w:ascii="Tahoma" w:hAnsi="Tahoma" w:cs="Tahoma"/>
          <w:sz w:val="20"/>
          <w:szCs w:val="20"/>
          <w:lang w:eastAsia="es-ES_tradnl"/>
        </w:rPr>
        <w:t>, bajo las características técnicas establecidas en el Pliego de Condiciones y conforme a las condiciones y cantidades, previstos para tal efecto, se discrimina así:</w:t>
      </w:r>
    </w:p>
    <w:p w14:paraId="40FBFD68" w14:textId="77777777" w:rsidR="006C0AEA" w:rsidRPr="00BD0261" w:rsidRDefault="006C0AEA" w:rsidP="006E35D1">
      <w:pPr>
        <w:rPr>
          <w:rFonts w:ascii="Tahoma" w:hAnsi="Tahoma" w:cs="Tahoma"/>
          <w:lang w:val="es-CO"/>
        </w:rPr>
      </w:pPr>
    </w:p>
    <w:p w14:paraId="0D205A64" w14:textId="77777777" w:rsidR="00C851A0" w:rsidRPr="00BD0261" w:rsidRDefault="00C851A0" w:rsidP="00C851A0">
      <w:pPr>
        <w:jc w:val="center"/>
        <w:rPr>
          <w:b/>
          <w:bCs/>
          <w:i/>
          <w:sz w:val="20"/>
        </w:rPr>
      </w:pPr>
    </w:p>
    <w:tbl>
      <w:tblPr>
        <w:tblW w:w="9072" w:type="dxa"/>
        <w:jc w:val="center"/>
        <w:tblCellMar>
          <w:left w:w="70" w:type="dxa"/>
          <w:right w:w="70" w:type="dxa"/>
        </w:tblCellMar>
        <w:tblLook w:val="04A0" w:firstRow="1" w:lastRow="0" w:firstColumn="1" w:lastColumn="0" w:noHBand="0" w:noVBand="1"/>
      </w:tblPr>
      <w:tblGrid>
        <w:gridCol w:w="620"/>
        <w:gridCol w:w="3491"/>
        <w:gridCol w:w="1559"/>
        <w:gridCol w:w="1176"/>
        <w:gridCol w:w="2268"/>
      </w:tblGrid>
      <w:tr w:rsidR="00C851A0" w:rsidRPr="00BD0261" w14:paraId="671EE0F9" w14:textId="77777777" w:rsidTr="009B77B5">
        <w:trPr>
          <w:trHeight w:val="987"/>
          <w:jc w:val="center"/>
        </w:trPr>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3857EA" w14:textId="39B9ADAF" w:rsidR="00C851A0" w:rsidRPr="00BD0261" w:rsidRDefault="009B77B5" w:rsidP="00903F0B">
            <w:pPr>
              <w:jc w:val="center"/>
              <w:rPr>
                <w:rFonts w:ascii="Tahoma" w:hAnsi="Tahoma" w:cs="Tahoma"/>
                <w:b/>
                <w:bCs/>
                <w:color w:val="000000"/>
                <w:sz w:val="16"/>
                <w:szCs w:val="16"/>
                <w:lang w:eastAsia="es-CO"/>
              </w:rPr>
            </w:pPr>
            <w:r w:rsidRPr="00BD0261">
              <w:rPr>
                <w:rFonts w:ascii="Tahoma" w:hAnsi="Tahoma" w:cs="Tahoma"/>
                <w:b/>
                <w:bCs/>
                <w:color w:val="000000"/>
                <w:sz w:val="16"/>
                <w:szCs w:val="16"/>
              </w:rPr>
              <w:t>ÍTEM</w:t>
            </w:r>
          </w:p>
        </w:tc>
        <w:tc>
          <w:tcPr>
            <w:tcW w:w="34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917E94" w14:textId="3CCE10C5" w:rsidR="00C851A0" w:rsidRPr="00BD0261" w:rsidRDefault="009B77B5" w:rsidP="00903F0B">
            <w:pPr>
              <w:jc w:val="center"/>
              <w:rPr>
                <w:rFonts w:ascii="Tahoma" w:hAnsi="Tahoma" w:cs="Tahoma"/>
                <w:b/>
                <w:bCs/>
                <w:color w:val="000000"/>
                <w:sz w:val="16"/>
                <w:szCs w:val="16"/>
              </w:rPr>
            </w:pPr>
            <w:r w:rsidRPr="00BD0261">
              <w:rPr>
                <w:rFonts w:ascii="Tahoma" w:hAnsi="Tahoma" w:cs="Tahoma"/>
                <w:b/>
                <w:bCs/>
                <w:color w:val="000000"/>
                <w:sz w:val="16"/>
                <w:szCs w:val="16"/>
              </w:rPr>
              <w:t>DESCRIPCIÓN</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1D40D" w14:textId="138BB694" w:rsidR="00C851A0" w:rsidRPr="00BD0261" w:rsidRDefault="009B77B5" w:rsidP="00903F0B">
            <w:pPr>
              <w:jc w:val="center"/>
              <w:rPr>
                <w:rFonts w:ascii="Tahoma" w:hAnsi="Tahoma" w:cs="Tahoma"/>
                <w:b/>
                <w:bCs/>
                <w:color w:val="000000"/>
                <w:sz w:val="16"/>
                <w:szCs w:val="16"/>
              </w:rPr>
            </w:pPr>
            <w:r w:rsidRPr="00BD0261">
              <w:rPr>
                <w:rFonts w:ascii="Tahoma" w:hAnsi="Tahoma" w:cs="Tahoma"/>
                <w:b/>
                <w:bCs/>
                <w:color w:val="000000"/>
                <w:sz w:val="16"/>
                <w:szCs w:val="16"/>
              </w:rPr>
              <w:t>REFERENCIA(S) O NÚMERO DE PARTE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20B9DB" w14:textId="6ADECEB6" w:rsidR="00C851A0" w:rsidRPr="00BD0261" w:rsidRDefault="009B77B5" w:rsidP="00903F0B">
            <w:pPr>
              <w:jc w:val="center"/>
              <w:rPr>
                <w:rFonts w:ascii="Tahoma" w:hAnsi="Tahoma" w:cs="Tahoma"/>
                <w:b/>
                <w:bCs/>
                <w:color w:val="000000"/>
                <w:sz w:val="16"/>
                <w:szCs w:val="16"/>
              </w:rPr>
            </w:pPr>
            <w:r w:rsidRPr="00BD0261">
              <w:rPr>
                <w:rFonts w:ascii="Tahoma" w:hAnsi="Tahoma" w:cs="Tahoma"/>
                <w:b/>
                <w:bCs/>
                <w:color w:val="000000"/>
                <w:sz w:val="16"/>
                <w:szCs w:val="16"/>
              </w:rPr>
              <w:t>CANTIDAD</w:t>
            </w:r>
            <w:r w:rsidRPr="00BD0261">
              <w:rPr>
                <w:rFonts w:ascii="Tahoma" w:hAnsi="Tahoma" w:cs="Tahoma"/>
                <w:b/>
                <w:bCs/>
                <w:color w:val="000000"/>
                <w:sz w:val="16"/>
                <w:szCs w:val="16"/>
              </w:rPr>
              <w:br/>
              <w:t>OFRECIDA</w:t>
            </w:r>
          </w:p>
          <w:p w14:paraId="4086FD2C" w14:textId="59752E93" w:rsidR="00C851A0" w:rsidRPr="00BD0261" w:rsidRDefault="00C851A0" w:rsidP="00903F0B">
            <w:pPr>
              <w:jc w:val="center"/>
              <w:rPr>
                <w:rFonts w:ascii="Tahoma" w:hAnsi="Tahoma" w:cs="Tahoma"/>
                <w:b/>
                <w:bCs/>
                <w:color w:val="000000"/>
                <w:sz w:val="16"/>
                <w:szCs w:val="16"/>
              </w:rPr>
            </w:pPr>
            <w:r w:rsidRPr="00BD0261">
              <w:rPr>
                <w:rFonts w:ascii="Tahoma" w:hAnsi="Tahoma" w:cs="Tahoma"/>
                <w:b/>
                <w:bCs/>
                <w:color w:val="000000"/>
                <w:sz w:val="16"/>
                <w:szCs w:val="16"/>
              </w:rPr>
              <w:t>(</w:t>
            </w:r>
            <w:r w:rsidR="009B77B5">
              <w:rPr>
                <w:rFonts w:ascii="Tahoma" w:hAnsi="Tahoma" w:cs="Tahoma"/>
                <w:b/>
                <w:bCs/>
                <w:color w:val="000000"/>
                <w:sz w:val="16"/>
                <w:szCs w:val="16"/>
              </w:rPr>
              <w:t>UNIDADES/ MESES</w:t>
            </w:r>
            <w:r w:rsidRPr="00BD0261">
              <w:rPr>
                <w:rFonts w:ascii="Tahoma" w:hAnsi="Tahoma" w:cs="Tahoma"/>
                <w:b/>
                <w:bCs/>
                <w:color w:val="000000"/>
                <w:sz w:val="16"/>
                <w:szCs w:val="16"/>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AB4911" w14:textId="0E5861B1" w:rsidR="00C851A0" w:rsidRPr="00BD0261" w:rsidRDefault="009B77B5" w:rsidP="00903F0B">
            <w:pPr>
              <w:jc w:val="center"/>
              <w:rPr>
                <w:rFonts w:ascii="Tahoma" w:hAnsi="Tahoma" w:cs="Tahoma"/>
                <w:b/>
                <w:bCs/>
                <w:color w:val="000000"/>
                <w:sz w:val="16"/>
                <w:szCs w:val="16"/>
              </w:rPr>
            </w:pPr>
            <w:r w:rsidRPr="00BD0261">
              <w:rPr>
                <w:rFonts w:ascii="Tahoma" w:hAnsi="Tahoma" w:cs="Tahoma"/>
                <w:b/>
                <w:bCs/>
                <w:color w:val="000000"/>
                <w:sz w:val="16"/>
                <w:szCs w:val="16"/>
              </w:rPr>
              <w:t>FICHA TÉCNICA O LINK PÁGINA WEB FABRICANTE</w:t>
            </w:r>
            <w:r w:rsidRPr="00BD0261">
              <w:rPr>
                <w:rFonts w:ascii="Tahoma" w:hAnsi="Tahoma" w:cs="Tahoma"/>
                <w:b/>
                <w:bCs/>
                <w:color w:val="000000"/>
                <w:sz w:val="16"/>
                <w:szCs w:val="16"/>
              </w:rPr>
              <w:br/>
              <w:t xml:space="preserve">UBICACIÓN EN LA PROPUESTA (FOLIO </w:t>
            </w:r>
            <w:proofErr w:type="spellStart"/>
            <w:r w:rsidR="00C851A0" w:rsidRPr="00BD0261">
              <w:rPr>
                <w:rFonts w:ascii="Tahoma" w:hAnsi="Tahoma" w:cs="Tahoma"/>
                <w:b/>
                <w:bCs/>
                <w:color w:val="000000"/>
                <w:sz w:val="16"/>
                <w:szCs w:val="16"/>
              </w:rPr>
              <w:t>N°</w:t>
            </w:r>
            <w:proofErr w:type="spellEnd"/>
            <w:r w:rsidR="00C851A0" w:rsidRPr="00BD0261">
              <w:rPr>
                <w:rFonts w:ascii="Tahoma" w:hAnsi="Tahoma" w:cs="Tahoma"/>
                <w:b/>
                <w:bCs/>
                <w:color w:val="000000"/>
                <w:sz w:val="16"/>
                <w:szCs w:val="16"/>
              </w:rPr>
              <w:t>)</w:t>
            </w:r>
          </w:p>
        </w:tc>
      </w:tr>
      <w:tr w:rsidR="009A6528" w:rsidRPr="00BD0261" w14:paraId="3902A6F1" w14:textId="77777777" w:rsidTr="00903F0B">
        <w:trPr>
          <w:trHeight w:val="799"/>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6A99B75" w14:textId="77777777" w:rsidR="009A6528" w:rsidRPr="00BD0261" w:rsidRDefault="009A6528" w:rsidP="009A6528">
            <w:pPr>
              <w:jc w:val="center"/>
              <w:rPr>
                <w:rFonts w:ascii="Tahoma" w:hAnsi="Tahoma" w:cs="Tahoma"/>
                <w:color w:val="000000"/>
                <w:sz w:val="16"/>
                <w:szCs w:val="16"/>
              </w:rPr>
            </w:pPr>
            <w:r w:rsidRPr="00BD0261">
              <w:rPr>
                <w:rFonts w:ascii="Tahoma" w:hAnsi="Tahoma" w:cs="Tahoma"/>
                <w:color w:val="000000"/>
                <w:sz w:val="16"/>
                <w:szCs w:val="16"/>
              </w:rPr>
              <w:t>1</w:t>
            </w:r>
          </w:p>
        </w:tc>
        <w:tc>
          <w:tcPr>
            <w:tcW w:w="3491" w:type="dxa"/>
            <w:tcBorders>
              <w:top w:val="single" w:sz="4" w:space="0" w:color="auto"/>
              <w:left w:val="nil"/>
              <w:bottom w:val="single" w:sz="4" w:space="0" w:color="auto"/>
              <w:right w:val="single" w:sz="4" w:space="0" w:color="auto"/>
            </w:tcBorders>
            <w:vAlign w:val="center"/>
          </w:tcPr>
          <w:p w14:paraId="53BD99AA" w14:textId="2DD72545" w:rsidR="009A6528" w:rsidRPr="009A6528" w:rsidRDefault="009A6528" w:rsidP="009A6528">
            <w:pPr>
              <w:jc w:val="both"/>
              <w:rPr>
                <w:rFonts w:ascii="Tahoma" w:hAnsi="Tahoma" w:cs="Tahoma"/>
                <w:color w:val="000000"/>
                <w:sz w:val="18"/>
                <w:szCs w:val="18"/>
              </w:rPr>
            </w:pPr>
            <w:r w:rsidRPr="009A6528">
              <w:rPr>
                <w:rFonts w:ascii="Tahoma" w:hAnsi="Tahoma" w:cs="Tahoma"/>
                <w:color w:val="000000"/>
                <w:sz w:val="18"/>
                <w:szCs w:val="18"/>
              </w:rPr>
              <w:t>Ampliación de las capacidades de visibilidad, monitoreo y correlación de eventos sobre endpoints adicionales a los cuatrocientos (400) requeridos en el presente proceso, mediante agentes, sensores, telemetría de red u otros mecanismos soportados por el fabricante, durante la vigencia del contrato.</w:t>
            </w:r>
          </w:p>
        </w:tc>
        <w:tc>
          <w:tcPr>
            <w:tcW w:w="1559" w:type="dxa"/>
            <w:tcBorders>
              <w:top w:val="single" w:sz="4" w:space="0" w:color="auto"/>
              <w:left w:val="nil"/>
              <w:bottom w:val="single" w:sz="4" w:space="0" w:color="auto"/>
              <w:right w:val="single" w:sz="4" w:space="0" w:color="auto"/>
            </w:tcBorders>
            <w:noWrap/>
            <w:vAlign w:val="center"/>
            <w:hideMark/>
          </w:tcPr>
          <w:p w14:paraId="2BBCF782" w14:textId="77777777" w:rsidR="009A6528" w:rsidRPr="00BD0261" w:rsidRDefault="009A6528" w:rsidP="009A6528">
            <w:pPr>
              <w:jc w:val="center"/>
              <w:rPr>
                <w:rFonts w:ascii="Tahoma" w:hAnsi="Tahoma" w:cs="Tahoma"/>
                <w:color w:val="000000"/>
                <w:sz w:val="16"/>
                <w:szCs w:val="16"/>
              </w:rPr>
            </w:pPr>
            <w:r w:rsidRPr="00BD0261">
              <w:rPr>
                <w:rFonts w:ascii="Tahoma" w:hAnsi="Tahoma" w:cs="Tahoma"/>
                <w:color w:val="000000"/>
                <w:sz w:val="16"/>
                <w:szCs w:val="16"/>
              </w:rPr>
              <w:t> </w:t>
            </w:r>
          </w:p>
        </w:tc>
        <w:tc>
          <w:tcPr>
            <w:tcW w:w="1134" w:type="dxa"/>
            <w:tcBorders>
              <w:top w:val="single" w:sz="4" w:space="0" w:color="auto"/>
              <w:left w:val="nil"/>
              <w:bottom w:val="single" w:sz="4" w:space="0" w:color="auto"/>
              <w:right w:val="single" w:sz="4" w:space="0" w:color="auto"/>
            </w:tcBorders>
            <w:noWrap/>
            <w:vAlign w:val="center"/>
            <w:hideMark/>
          </w:tcPr>
          <w:p w14:paraId="0B700D86" w14:textId="77777777" w:rsidR="009A6528" w:rsidRPr="00BD0261" w:rsidRDefault="009A6528" w:rsidP="009A6528">
            <w:pPr>
              <w:jc w:val="center"/>
              <w:rPr>
                <w:rFonts w:ascii="Tahoma" w:hAnsi="Tahoma" w:cs="Tahoma"/>
                <w:color w:val="000000"/>
                <w:sz w:val="16"/>
                <w:szCs w:val="16"/>
              </w:rPr>
            </w:pPr>
            <w:r w:rsidRPr="00BD0261">
              <w:rPr>
                <w:rFonts w:ascii="Tahoma" w:hAnsi="Tahoma" w:cs="Tahoma"/>
                <w:color w:val="000000"/>
                <w:sz w:val="16"/>
                <w:szCs w:val="16"/>
              </w:rPr>
              <w:t> </w:t>
            </w:r>
          </w:p>
        </w:tc>
        <w:tc>
          <w:tcPr>
            <w:tcW w:w="2268" w:type="dxa"/>
            <w:tcBorders>
              <w:top w:val="single" w:sz="4" w:space="0" w:color="auto"/>
              <w:left w:val="nil"/>
              <w:bottom w:val="single" w:sz="4" w:space="0" w:color="auto"/>
              <w:right w:val="single" w:sz="4" w:space="0" w:color="auto"/>
            </w:tcBorders>
            <w:noWrap/>
            <w:vAlign w:val="bottom"/>
            <w:hideMark/>
          </w:tcPr>
          <w:p w14:paraId="64C3723E" w14:textId="77777777" w:rsidR="009A6528" w:rsidRPr="00BD0261" w:rsidRDefault="009A6528" w:rsidP="009A6528">
            <w:pPr>
              <w:keepNext/>
              <w:rPr>
                <w:rFonts w:ascii="Tahoma" w:hAnsi="Tahoma" w:cs="Tahoma"/>
                <w:color w:val="000000"/>
                <w:sz w:val="16"/>
                <w:szCs w:val="16"/>
              </w:rPr>
            </w:pPr>
            <w:r w:rsidRPr="00BD0261">
              <w:rPr>
                <w:rFonts w:ascii="Tahoma" w:hAnsi="Tahoma" w:cs="Tahoma"/>
                <w:color w:val="000000"/>
                <w:sz w:val="16"/>
                <w:szCs w:val="16"/>
              </w:rPr>
              <w:t> </w:t>
            </w:r>
          </w:p>
        </w:tc>
      </w:tr>
      <w:tr w:rsidR="009A6528" w:rsidRPr="00BD0261" w14:paraId="15A5B1FE" w14:textId="77777777" w:rsidTr="00903F0B">
        <w:trPr>
          <w:trHeight w:val="799"/>
          <w:jc w:val="center"/>
        </w:trPr>
        <w:tc>
          <w:tcPr>
            <w:tcW w:w="620" w:type="dxa"/>
            <w:tcBorders>
              <w:top w:val="single" w:sz="4" w:space="0" w:color="auto"/>
              <w:left w:val="single" w:sz="4" w:space="0" w:color="auto"/>
              <w:bottom w:val="single" w:sz="4" w:space="0" w:color="auto"/>
              <w:right w:val="single" w:sz="4" w:space="0" w:color="auto"/>
            </w:tcBorders>
            <w:vAlign w:val="center"/>
          </w:tcPr>
          <w:p w14:paraId="35CB2D0A" w14:textId="77777777" w:rsidR="009A6528" w:rsidRPr="00BD0261" w:rsidRDefault="009A6528" w:rsidP="009A6528">
            <w:pPr>
              <w:jc w:val="center"/>
              <w:rPr>
                <w:rFonts w:ascii="Tahoma" w:hAnsi="Tahoma" w:cs="Tahoma"/>
                <w:color w:val="000000"/>
                <w:sz w:val="16"/>
                <w:szCs w:val="16"/>
              </w:rPr>
            </w:pPr>
            <w:r w:rsidRPr="00BD0261">
              <w:rPr>
                <w:rFonts w:ascii="Tahoma" w:hAnsi="Tahoma" w:cs="Tahoma"/>
                <w:color w:val="000000"/>
                <w:sz w:val="16"/>
                <w:szCs w:val="16"/>
              </w:rPr>
              <w:t>2</w:t>
            </w:r>
          </w:p>
        </w:tc>
        <w:tc>
          <w:tcPr>
            <w:tcW w:w="3491" w:type="dxa"/>
            <w:tcBorders>
              <w:top w:val="single" w:sz="4" w:space="0" w:color="auto"/>
              <w:left w:val="nil"/>
              <w:bottom w:val="single" w:sz="4" w:space="0" w:color="auto"/>
              <w:right w:val="single" w:sz="4" w:space="0" w:color="auto"/>
            </w:tcBorders>
            <w:vAlign w:val="center"/>
          </w:tcPr>
          <w:p w14:paraId="4E8BA908" w14:textId="518EE33F" w:rsidR="009A6528" w:rsidRPr="009A6528" w:rsidRDefault="009A6528" w:rsidP="009A6528">
            <w:pPr>
              <w:jc w:val="both"/>
              <w:rPr>
                <w:rFonts w:ascii="Tahoma" w:eastAsiaTheme="minorEastAsia" w:hAnsi="Tahoma" w:cs="Tahoma"/>
                <w:color w:val="000000"/>
                <w:sz w:val="18"/>
                <w:szCs w:val="18"/>
                <w:lang w:eastAsia="es-CO"/>
              </w:rPr>
            </w:pPr>
            <w:r w:rsidRPr="009A6528">
              <w:rPr>
                <w:rFonts w:ascii="Tahoma" w:eastAsiaTheme="minorEastAsia" w:hAnsi="Tahoma" w:cs="Tahoma"/>
                <w:color w:val="000000"/>
                <w:sz w:val="18"/>
                <w:szCs w:val="18"/>
                <w:lang w:eastAsia="es-CO"/>
              </w:rPr>
              <w:t xml:space="preserve">Ampliación del tiempo de licenciamiento y soporte técnico para la plataforma de detección, prevención y respuesta ante </w:t>
            </w:r>
            <w:proofErr w:type="spellStart"/>
            <w:r w:rsidRPr="009A6528">
              <w:rPr>
                <w:rFonts w:ascii="Tahoma" w:eastAsiaTheme="minorEastAsia" w:hAnsi="Tahoma" w:cs="Tahoma"/>
                <w:color w:val="000000"/>
                <w:sz w:val="18"/>
                <w:szCs w:val="18"/>
                <w:lang w:eastAsia="es-CO"/>
              </w:rPr>
              <w:t>ciberamenazas</w:t>
            </w:r>
            <w:proofErr w:type="spellEnd"/>
            <w:r w:rsidRPr="009A6528">
              <w:rPr>
                <w:rFonts w:ascii="Tahoma" w:eastAsiaTheme="minorEastAsia" w:hAnsi="Tahoma" w:cs="Tahoma"/>
                <w:color w:val="000000"/>
                <w:sz w:val="18"/>
                <w:szCs w:val="18"/>
                <w:lang w:eastAsia="es-CO"/>
              </w:rPr>
              <w:t xml:space="preserve"> a nivel de red.</w:t>
            </w:r>
          </w:p>
        </w:tc>
        <w:tc>
          <w:tcPr>
            <w:tcW w:w="1559" w:type="dxa"/>
            <w:tcBorders>
              <w:top w:val="single" w:sz="4" w:space="0" w:color="auto"/>
              <w:left w:val="nil"/>
              <w:bottom w:val="single" w:sz="4" w:space="0" w:color="auto"/>
              <w:right w:val="single" w:sz="4" w:space="0" w:color="auto"/>
            </w:tcBorders>
            <w:noWrap/>
            <w:vAlign w:val="center"/>
          </w:tcPr>
          <w:p w14:paraId="5EE06DEC" w14:textId="77777777" w:rsidR="009A6528" w:rsidRPr="00BD0261" w:rsidRDefault="009A6528" w:rsidP="009A6528">
            <w:pPr>
              <w:jc w:val="center"/>
              <w:rPr>
                <w:rFonts w:ascii="Tahoma" w:hAnsi="Tahoma" w:cs="Tahoma"/>
                <w:color w:val="00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62E5E4A7" w14:textId="77777777" w:rsidR="009A6528" w:rsidRPr="00BD0261" w:rsidRDefault="009A6528" w:rsidP="009A6528">
            <w:pPr>
              <w:jc w:val="center"/>
              <w:rPr>
                <w:rFonts w:ascii="Tahoma" w:hAnsi="Tahoma" w:cs="Tahoma"/>
                <w:color w:val="000000"/>
                <w:sz w:val="16"/>
                <w:szCs w:val="16"/>
              </w:rPr>
            </w:pPr>
          </w:p>
        </w:tc>
        <w:tc>
          <w:tcPr>
            <w:tcW w:w="2268" w:type="dxa"/>
            <w:tcBorders>
              <w:top w:val="single" w:sz="4" w:space="0" w:color="auto"/>
              <w:left w:val="nil"/>
              <w:bottom w:val="single" w:sz="4" w:space="0" w:color="auto"/>
              <w:right w:val="single" w:sz="4" w:space="0" w:color="auto"/>
            </w:tcBorders>
            <w:noWrap/>
            <w:vAlign w:val="bottom"/>
          </w:tcPr>
          <w:p w14:paraId="2881C66B" w14:textId="77777777" w:rsidR="009A6528" w:rsidRPr="00BD0261" w:rsidRDefault="009A6528" w:rsidP="009A6528">
            <w:pPr>
              <w:keepNext/>
              <w:rPr>
                <w:rFonts w:ascii="Tahoma" w:hAnsi="Tahoma" w:cs="Tahoma"/>
                <w:color w:val="000000"/>
                <w:sz w:val="16"/>
                <w:szCs w:val="16"/>
              </w:rPr>
            </w:pPr>
          </w:p>
        </w:tc>
      </w:tr>
    </w:tbl>
    <w:p w14:paraId="69203299" w14:textId="77777777" w:rsidR="00C851A0" w:rsidRPr="00BD0261" w:rsidRDefault="00C851A0" w:rsidP="00C851A0">
      <w:pPr>
        <w:ind w:left="993"/>
        <w:jc w:val="both"/>
      </w:pPr>
    </w:p>
    <w:p w14:paraId="13420C06" w14:textId="77777777" w:rsidR="00C851A0" w:rsidRPr="00BD0261" w:rsidRDefault="00C851A0" w:rsidP="00C851A0">
      <w:pPr>
        <w:jc w:val="both"/>
        <w:rPr>
          <w:rFonts w:ascii="Tahoma" w:hAnsi="Tahoma" w:cs="Tahoma"/>
          <w:sz w:val="18"/>
          <w:szCs w:val="18"/>
        </w:rPr>
      </w:pPr>
      <w:r w:rsidRPr="00BD0261">
        <w:rPr>
          <w:rFonts w:ascii="Tahoma" w:hAnsi="Tahoma" w:cs="Tahoma"/>
          <w:b/>
          <w:bCs/>
          <w:sz w:val="18"/>
          <w:szCs w:val="18"/>
        </w:rPr>
        <w:t>Nota:</w:t>
      </w:r>
      <w:r w:rsidRPr="00BD0261">
        <w:rPr>
          <w:rFonts w:ascii="Tahoma" w:hAnsi="Tahoma" w:cs="Tahoma"/>
          <w:sz w:val="18"/>
          <w:szCs w:val="18"/>
        </w:rPr>
        <w:t xml:space="preserve"> Los ofrecimientos adicionales presentados por el proponente no generarán ningún costo adicional para la Universidad Distrital Francisco José de Caldas y deberán entenderse incluidos dentro del valor total de la propuesta económica.</w:t>
      </w:r>
    </w:p>
    <w:p w14:paraId="07531528" w14:textId="77777777" w:rsidR="00091990" w:rsidRPr="00BD0261" w:rsidRDefault="00091990" w:rsidP="00C851A0">
      <w:pPr>
        <w:jc w:val="both"/>
        <w:rPr>
          <w:rFonts w:ascii="Tahoma" w:hAnsi="Tahoma" w:cs="Tahoma"/>
          <w:sz w:val="18"/>
          <w:szCs w:val="18"/>
        </w:rPr>
      </w:pPr>
    </w:p>
    <w:p w14:paraId="67D3FFFE" w14:textId="24590CF7" w:rsidR="00C851A0" w:rsidRPr="00BD0261" w:rsidRDefault="00C851A0" w:rsidP="00C851A0">
      <w:pPr>
        <w:jc w:val="both"/>
        <w:rPr>
          <w:rFonts w:ascii="Tahoma" w:hAnsi="Tahoma" w:cs="Tahoma"/>
          <w:sz w:val="18"/>
          <w:szCs w:val="18"/>
        </w:rPr>
      </w:pPr>
      <w:r w:rsidRPr="00BD0261">
        <w:rPr>
          <w:rFonts w:ascii="Tahoma" w:hAnsi="Tahoma" w:cs="Tahoma"/>
          <w:sz w:val="18"/>
          <w:szCs w:val="18"/>
        </w:rPr>
        <w:t>Así mismo, estos ofrecimientos deberán cumplir con las especificaciones técnicas mínimas establecidas en los pliegos de condiciones y ser plenamente compatibles con la infraestructura tecnológica existente de la Universidad.</w:t>
      </w:r>
    </w:p>
    <w:p w14:paraId="4B10ADDB" w14:textId="77777777" w:rsidR="00C851A0" w:rsidRPr="00BD0261" w:rsidRDefault="00C851A0" w:rsidP="00C851A0">
      <w:pPr>
        <w:jc w:val="both"/>
        <w:rPr>
          <w:rFonts w:ascii="Tahoma" w:hAnsi="Tahoma" w:cs="Tahoma"/>
          <w:sz w:val="18"/>
          <w:szCs w:val="18"/>
        </w:rPr>
      </w:pPr>
      <w:r w:rsidRPr="00BD0261">
        <w:rPr>
          <w:rFonts w:ascii="Tahoma" w:hAnsi="Tahoma" w:cs="Tahoma"/>
          <w:sz w:val="18"/>
          <w:szCs w:val="18"/>
        </w:rPr>
        <w:t>En todo caso, la información registrada deberá ser verificable mediante fichas técnicas, documentación del fabricante o enlaces oficiales, los cuales deberán ser relacionados en el presente anexo.</w:t>
      </w:r>
    </w:p>
    <w:p w14:paraId="5EE375A3" w14:textId="74B9E069" w:rsidR="006C0AEA" w:rsidRPr="00BD0261" w:rsidRDefault="006C0AEA" w:rsidP="006E35D1">
      <w:pPr>
        <w:pStyle w:val="Textoindependiente"/>
        <w:spacing w:after="0"/>
        <w:jc w:val="both"/>
        <w:rPr>
          <w:rFonts w:ascii="Tahoma" w:hAnsi="Tahoma" w:cs="Tahoma"/>
          <w:lang w:val="es-CO"/>
        </w:rPr>
      </w:pPr>
    </w:p>
    <w:p w14:paraId="5724E31A" w14:textId="3640D28F"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Atentamente,</w:t>
      </w:r>
    </w:p>
    <w:p w14:paraId="6FDA8067" w14:textId="77777777" w:rsidR="006C0AEA" w:rsidRPr="00BD0261" w:rsidRDefault="006C0AEA" w:rsidP="006E35D1">
      <w:pPr>
        <w:pStyle w:val="Textoindependiente"/>
        <w:spacing w:after="0"/>
        <w:jc w:val="both"/>
        <w:rPr>
          <w:rFonts w:ascii="Tahoma" w:hAnsi="Tahoma" w:cs="Tahoma"/>
          <w:spacing w:val="-3"/>
          <w:lang w:val="es-CO"/>
        </w:rPr>
      </w:pPr>
    </w:p>
    <w:p w14:paraId="3D294412"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o Razón Social del Proponente: ____________________________</w:t>
      </w:r>
    </w:p>
    <w:p w14:paraId="73254865"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NIT: __________________________________________________________</w:t>
      </w:r>
    </w:p>
    <w:p w14:paraId="78572D12"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Nombre del Representante Legal: __________________________________</w:t>
      </w:r>
    </w:p>
    <w:p w14:paraId="4368F869"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C. C. No</w:t>
      </w:r>
      <w:proofErr w:type="gramStart"/>
      <w:r w:rsidRPr="00BD0261">
        <w:rPr>
          <w:rFonts w:ascii="Tahoma" w:hAnsi="Tahoma" w:cs="Tahoma"/>
          <w:spacing w:val="-3"/>
          <w:lang w:val="es-CO"/>
        </w:rPr>
        <w:t>. :</w:t>
      </w:r>
      <w:proofErr w:type="gramEnd"/>
      <w:r w:rsidRPr="00BD0261">
        <w:rPr>
          <w:rFonts w:ascii="Tahoma" w:hAnsi="Tahoma" w:cs="Tahoma"/>
          <w:spacing w:val="-3"/>
          <w:lang w:val="es-CO"/>
        </w:rPr>
        <w:t xml:space="preserve"> ______________________ De: _____________________________</w:t>
      </w:r>
    </w:p>
    <w:p w14:paraId="2D0EAB23"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Correo electrónico: ______________________________________________</w:t>
      </w:r>
    </w:p>
    <w:p w14:paraId="26C83323"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Teléfonos: ___________________________ Fax: _____________________</w:t>
      </w:r>
    </w:p>
    <w:p w14:paraId="695E7BE3"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Ciudad: ______________________________________________________</w:t>
      </w:r>
    </w:p>
    <w:p w14:paraId="68C399D1" w14:textId="77777777" w:rsidR="006C0AEA" w:rsidRPr="00BD0261" w:rsidRDefault="006C0AEA" w:rsidP="006E35D1">
      <w:pPr>
        <w:pStyle w:val="Textoindependiente"/>
        <w:spacing w:after="0"/>
        <w:jc w:val="both"/>
        <w:rPr>
          <w:rFonts w:ascii="Tahoma" w:hAnsi="Tahoma" w:cs="Tahoma"/>
          <w:spacing w:val="-3"/>
          <w:lang w:val="es-CO"/>
        </w:rPr>
      </w:pPr>
      <w:r w:rsidRPr="00BD0261">
        <w:rPr>
          <w:rFonts w:ascii="Tahoma" w:hAnsi="Tahoma" w:cs="Tahoma"/>
          <w:spacing w:val="-3"/>
          <w:lang w:val="es-CO"/>
        </w:rPr>
        <w:t>FIRMA: ________________________________</w:t>
      </w:r>
    </w:p>
    <w:p w14:paraId="056EB4B5" w14:textId="77777777" w:rsidR="00C35936" w:rsidRPr="00BD0261" w:rsidRDefault="00C35936" w:rsidP="006E35D1">
      <w:pPr>
        <w:rPr>
          <w:rFonts w:ascii="Tahoma" w:hAnsi="Tahoma" w:cs="Tahoma"/>
          <w:spacing w:val="-3"/>
          <w:sz w:val="20"/>
          <w:szCs w:val="20"/>
          <w:lang w:val="es-CO"/>
        </w:rPr>
      </w:pPr>
    </w:p>
    <w:p w14:paraId="31EDD5FD" w14:textId="216847BD" w:rsidR="008A030F" w:rsidRPr="00BD0261" w:rsidRDefault="008A030F" w:rsidP="00230C8A">
      <w:pPr>
        <w:spacing w:after="160" w:line="259" w:lineRule="auto"/>
        <w:jc w:val="center"/>
        <w:rPr>
          <w:rFonts w:ascii="Tahoma" w:hAnsi="Tahoma" w:cs="Tahoma"/>
          <w:b/>
          <w:bCs/>
          <w:sz w:val="18"/>
          <w:szCs w:val="18"/>
        </w:rPr>
      </w:pPr>
      <w:r w:rsidRPr="00BD0261">
        <w:rPr>
          <w:rFonts w:ascii="Tahoma" w:hAnsi="Tahoma" w:cs="Tahoma"/>
          <w:b/>
          <w:bCs/>
          <w:sz w:val="18"/>
          <w:szCs w:val="18"/>
        </w:rPr>
        <w:t>UNIVERSIDAD DISTRITAL FRANCISCO JOSÉ DE CALDAS</w:t>
      </w:r>
    </w:p>
    <w:p w14:paraId="0C37279A" w14:textId="3384D24B" w:rsidR="008A030F" w:rsidRPr="00BD0261" w:rsidRDefault="008A030F" w:rsidP="008A030F">
      <w:pPr>
        <w:pStyle w:val="Textoindependiente"/>
        <w:spacing w:after="0"/>
        <w:jc w:val="center"/>
        <w:rPr>
          <w:rFonts w:ascii="Tahoma" w:hAnsi="Tahoma" w:cs="Tahoma"/>
          <w:b/>
          <w:spacing w:val="-3"/>
          <w:sz w:val="18"/>
          <w:szCs w:val="18"/>
          <w:lang w:val="es-CO"/>
        </w:rPr>
      </w:pPr>
      <w:r w:rsidRPr="00BD0261">
        <w:rPr>
          <w:rFonts w:ascii="Tahoma" w:hAnsi="Tahoma" w:cs="Tahoma"/>
          <w:b/>
          <w:spacing w:val="-3"/>
          <w:sz w:val="18"/>
          <w:szCs w:val="18"/>
          <w:lang w:val="es-CO"/>
        </w:rPr>
        <w:t xml:space="preserve">CONVOCATORIA PÚBLICA No. </w:t>
      </w:r>
      <w:r w:rsidR="00CF2C18">
        <w:rPr>
          <w:rFonts w:ascii="Tahoma" w:hAnsi="Tahoma" w:cs="Tahoma"/>
          <w:b/>
          <w:spacing w:val="-3"/>
          <w:sz w:val="18"/>
          <w:szCs w:val="18"/>
          <w:lang w:val="es-CO"/>
        </w:rPr>
        <w:t>007</w:t>
      </w:r>
      <w:r w:rsidRPr="00BD0261">
        <w:rPr>
          <w:rFonts w:ascii="Tahoma" w:hAnsi="Tahoma" w:cs="Tahoma"/>
          <w:b/>
          <w:spacing w:val="-3"/>
          <w:sz w:val="18"/>
          <w:szCs w:val="18"/>
          <w:lang w:val="es-CO"/>
        </w:rPr>
        <w:t xml:space="preserve"> DE 2026</w:t>
      </w:r>
    </w:p>
    <w:p w14:paraId="3AF6E682" w14:textId="37ABF467" w:rsidR="008A030F" w:rsidRPr="00BD0261" w:rsidRDefault="008A030F" w:rsidP="008A030F">
      <w:pPr>
        <w:pStyle w:val="Ttulo2"/>
        <w:spacing w:before="0" w:after="0" w:line="240" w:lineRule="auto"/>
        <w:jc w:val="center"/>
        <w:rPr>
          <w:rFonts w:ascii="Tahoma" w:hAnsi="Tahoma" w:cs="Tahoma"/>
          <w:sz w:val="18"/>
          <w:szCs w:val="18"/>
          <w:lang w:val="es-CO"/>
        </w:rPr>
      </w:pPr>
      <w:bookmarkStart w:id="61" w:name="_Toc232601416"/>
      <w:r w:rsidRPr="00BD0261">
        <w:rPr>
          <w:rFonts w:ascii="Tahoma" w:hAnsi="Tahoma" w:cs="Tahoma"/>
          <w:sz w:val="18"/>
          <w:szCs w:val="18"/>
          <w:lang w:val="es-CO"/>
        </w:rPr>
        <w:t xml:space="preserve">ANEXO </w:t>
      </w:r>
      <w:r w:rsidR="00673114">
        <w:rPr>
          <w:rFonts w:ascii="Tahoma" w:hAnsi="Tahoma" w:cs="Tahoma"/>
          <w:sz w:val="18"/>
          <w:szCs w:val="18"/>
          <w:lang w:val="es-CO"/>
        </w:rPr>
        <w:t>9</w:t>
      </w:r>
      <w:r w:rsidRPr="00BD0261">
        <w:rPr>
          <w:rFonts w:ascii="Tahoma" w:hAnsi="Tahoma" w:cs="Tahoma"/>
          <w:sz w:val="18"/>
          <w:szCs w:val="18"/>
          <w:lang w:val="es-CO"/>
        </w:rPr>
        <w:t xml:space="preserve"> CARTA DE COMPROMISO CUMPLIMIENTO ESPECIFICACIONES TÉCNICAS</w:t>
      </w:r>
      <w:bookmarkEnd w:id="61"/>
      <w:r w:rsidRPr="00BD0261">
        <w:rPr>
          <w:rFonts w:ascii="Tahoma" w:hAnsi="Tahoma" w:cs="Tahoma"/>
          <w:sz w:val="18"/>
          <w:szCs w:val="18"/>
          <w:lang w:val="es-CO"/>
        </w:rPr>
        <w:t xml:space="preserve"> </w:t>
      </w:r>
    </w:p>
    <w:p w14:paraId="2CF5DF78" w14:textId="77777777" w:rsidR="008A030F" w:rsidRPr="00BD0261" w:rsidRDefault="008A030F" w:rsidP="008A030F">
      <w:pPr>
        <w:jc w:val="center"/>
        <w:rPr>
          <w:rFonts w:ascii="Tahoma" w:hAnsi="Tahoma" w:cs="Tahoma"/>
          <w:b/>
          <w:bCs/>
          <w:i/>
          <w:sz w:val="18"/>
          <w:szCs w:val="18"/>
        </w:rPr>
      </w:pPr>
    </w:p>
    <w:p w14:paraId="7FDAA08B" w14:textId="77777777" w:rsidR="009A6528" w:rsidRPr="00E65440" w:rsidRDefault="009A6528" w:rsidP="009A6528">
      <w:pPr>
        <w:rPr>
          <w:rFonts w:ascii="Tahoma" w:hAnsi="Tahoma" w:cs="Tahoma"/>
          <w:sz w:val="16"/>
          <w:szCs w:val="16"/>
        </w:rPr>
      </w:pPr>
      <w:r w:rsidRPr="00E65440">
        <w:rPr>
          <w:rFonts w:ascii="Tahoma" w:hAnsi="Tahoma" w:cs="Tahoma"/>
          <w:sz w:val="16"/>
          <w:szCs w:val="16"/>
        </w:rPr>
        <w:t>Bogotá, D. C., ___</w:t>
      </w:r>
      <w:proofErr w:type="spellStart"/>
      <w:r w:rsidRPr="00E65440">
        <w:rPr>
          <w:rFonts w:ascii="Tahoma" w:hAnsi="Tahoma" w:cs="Tahoma"/>
          <w:sz w:val="16"/>
          <w:szCs w:val="16"/>
        </w:rPr>
        <w:t>de____de</w:t>
      </w:r>
      <w:proofErr w:type="spellEnd"/>
      <w:r w:rsidRPr="00E65440">
        <w:rPr>
          <w:rFonts w:ascii="Tahoma" w:hAnsi="Tahoma" w:cs="Tahoma"/>
          <w:sz w:val="16"/>
          <w:szCs w:val="16"/>
        </w:rPr>
        <w:t xml:space="preserve"> 2026</w:t>
      </w:r>
    </w:p>
    <w:p w14:paraId="014DFD8B" w14:textId="77777777" w:rsidR="009A6528" w:rsidRPr="00E65440" w:rsidRDefault="009A6528" w:rsidP="009A6528">
      <w:pPr>
        <w:rPr>
          <w:rFonts w:ascii="Tahoma" w:hAnsi="Tahoma" w:cs="Tahoma"/>
          <w:sz w:val="16"/>
          <w:szCs w:val="16"/>
        </w:rPr>
      </w:pPr>
    </w:p>
    <w:p w14:paraId="28047984" w14:textId="77777777" w:rsidR="009A6528" w:rsidRPr="00E65440" w:rsidRDefault="009A6528" w:rsidP="009A6528">
      <w:pPr>
        <w:rPr>
          <w:rFonts w:ascii="Tahoma" w:hAnsi="Tahoma" w:cs="Tahoma"/>
          <w:sz w:val="16"/>
          <w:szCs w:val="16"/>
        </w:rPr>
      </w:pPr>
    </w:p>
    <w:p w14:paraId="4EB68363" w14:textId="77777777" w:rsidR="009A6528" w:rsidRPr="00E65440" w:rsidRDefault="009A6528" w:rsidP="009A6528">
      <w:pPr>
        <w:rPr>
          <w:rFonts w:ascii="Tahoma" w:hAnsi="Tahoma" w:cs="Tahoma"/>
          <w:sz w:val="16"/>
          <w:szCs w:val="16"/>
        </w:rPr>
      </w:pPr>
      <w:r w:rsidRPr="00E65440">
        <w:rPr>
          <w:rFonts w:ascii="Tahoma" w:hAnsi="Tahoma" w:cs="Tahoma"/>
          <w:sz w:val="16"/>
          <w:szCs w:val="16"/>
        </w:rPr>
        <w:t>Señores</w:t>
      </w:r>
    </w:p>
    <w:p w14:paraId="4ADB486A" w14:textId="77777777" w:rsidR="009A6528" w:rsidRPr="00E65440" w:rsidRDefault="009A6528" w:rsidP="009A6528">
      <w:pPr>
        <w:rPr>
          <w:rFonts w:ascii="Tahoma" w:hAnsi="Tahoma" w:cs="Tahoma"/>
          <w:b/>
          <w:bCs/>
          <w:sz w:val="16"/>
          <w:szCs w:val="16"/>
        </w:rPr>
      </w:pPr>
      <w:r w:rsidRPr="00E65440">
        <w:rPr>
          <w:rFonts w:ascii="Tahoma" w:hAnsi="Tahoma" w:cs="Tahoma"/>
          <w:b/>
          <w:bCs/>
          <w:sz w:val="16"/>
          <w:szCs w:val="16"/>
        </w:rPr>
        <w:t>UNIVERSIDAD DISTRITAL FRANCISCO JOSÉ DE CALDAS</w:t>
      </w:r>
    </w:p>
    <w:p w14:paraId="5975EBC3" w14:textId="77777777" w:rsidR="009A6528" w:rsidRPr="00E65440" w:rsidRDefault="009A6528" w:rsidP="009A6528">
      <w:pPr>
        <w:rPr>
          <w:rFonts w:ascii="Tahoma" w:hAnsi="Tahoma" w:cs="Tahoma"/>
          <w:b/>
          <w:bCs/>
          <w:sz w:val="16"/>
          <w:szCs w:val="16"/>
        </w:rPr>
      </w:pPr>
      <w:r w:rsidRPr="00E65440">
        <w:rPr>
          <w:rFonts w:ascii="Tahoma" w:hAnsi="Tahoma" w:cs="Tahoma"/>
          <w:sz w:val="16"/>
          <w:szCs w:val="16"/>
        </w:rPr>
        <w:t>Ciudad</w:t>
      </w:r>
    </w:p>
    <w:p w14:paraId="1BE28F34" w14:textId="77777777" w:rsidR="009A6528" w:rsidRPr="00E65440" w:rsidRDefault="009A6528" w:rsidP="009A6528">
      <w:pPr>
        <w:rPr>
          <w:rFonts w:ascii="Tahoma" w:hAnsi="Tahoma" w:cs="Tahoma"/>
          <w:sz w:val="16"/>
          <w:szCs w:val="16"/>
        </w:rPr>
      </w:pPr>
    </w:p>
    <w:p w14:paraId="5D9C7EED" w14:textId="77777777" w:rsidR="009A6528" w:rsidRPr="00E65440" w:rsidRDefault="009A6528" w:rsidP="009A6528">
      <w:pPr>
        <w:jc w:val="both"/>
        <w:rPr>
          <w:rFonts w:ascii="Tahoma" w:hAnsi="Tahoma" w:cs="Tahoma"/>
          <w:sz w:val="16"/>
          <w:szCs w:val="16"/>
        </w:rPr>
      </w:pPr>
      <w:r w:rsidRPr="00E65440">
        <w:rPr>
          <w:rFonts w:ascii="Tahoma" w:hAnsi="Tahoma" w:cs="Tahoma"/>
          <w:sz w:val="16"/>
          <w:szCs w:val="16"/>
        </w:rPr>
        <w:t>El suscrito __________, obrando en nombre y representación de __________, por medio del presente manifiesto bajo la gravedad de juramento que:</w:t>
      </w:r>
    </w:p>
    <w:p w14:paraId="57BE3D69" w14:textId="77777777" w:rsidR="009A6528" w:rsidRPr="00E65440" w:rsidRDefault="009A6528" w:rsidP="009A6528">
      <w:pPr>
        <w:jc w:val="both"/>
        <w:rPr>
          <w:rFonts w:ascii="Tahoma" w:hAnsi="Tahoma" w:cs="Tahoma"/>
          <w:sz w:val="16"/>
          <w:szCs w:val="16"/>
        </w:rPr>
      </w:pPr>
    </w:p>
    <w:p w14:paraId="3846D3E4" w14:textId="77777777" w:rsidR="009A6528" w:rsidRPr="00E65440" w:rsidRDefault="009A6528" w:rsidP="009A6528">
      <w:pPr>
        <w:numPr>
          <w:ilvl w:val="0"/>
          <w:numId w:val="57"/>
        </w:numPr>
        <w:tabs>
          <w:tab w:val="clear" w:pos="720"/>
          <w:tab w:val="num" w:pos="360"/>
        </w:tabs>
        <w:ind w:left="284"/>
        <w:jc w:val="both"/>
        <w:rPr>
          <w:rFonts w:ascii="Tahoma" w:hAnsi="Tahoma" w:cs="Tahoma"/>
          <w:sz w:val="16"/>
          <w:szCs w:val="16"/>
        </w:rPr>
      </w:pPr>
      <w:r w:rsidRPr="00E65440">
        <w:rPr>
          <w:rFonts w:ascii="Tahoma" w:hAnsi="Tahoma" w:cs="Tahoma"/>
          <w:b/>
          <w:bCs/>
          <w:sz w:val="16"/>
          <w:szCs w:val="16"/>
        </w:rPr>
        <w:t>Conocimiento de las condiciones:</w:t>
      </w:r>
      <w:r w:rsidRPr="00E65440">
        <w:rPr>
          <w:rFonts w:ascii="Tahoma" w:hAnsi="Tahoma" w:cs="Tahoma"/>
          <w:sz w:val="16"/>
          <w:szCs w:val="16"/>
        </w:rPr>
        <w:t xml:space="preserve"> Hemos revisado, entendido y aceptado en su totalidad las especificaciones técnicas, condiciones, anexos y demás documentos que hacen parte integral del presente proceso de selección. </w:t>
      </w:r>
    </w:p>
    <w:p w14:paraId="103B9724" w14:textId="77777777" w:rsidR="009A6528" w:rsidRPr="00E65440" w:rsidRDefault="009A6528" w:rsidP="009A6528">
      <w:pPr>
        <w:ind w:left="284"/>
        <w:jc w:val="both"/>
        <w:rPr>
          <w:rFonts w:ascii="Tahoma" w:hAnsi="Tahoma" w:cs="Tahoma"/>
          <w:sz w:val="16"/>
          <w:szCs w:val="16"/>
        </w:rPr>
      </w:pPr>
    </w:p>
    <w:p w14:paraId="5921F43A" w14:textId="77777777" w:rsidR="009A6528" w:rsidRPr="00E65440" w:rsidRDefault="009A6528" w:rsidP="009A6528">
      <w:pPr>
        <w:numPr>
          <w:ilvl w:val="0"/>
          <w:numId w:val="57"/>
        </w:numPr>
        <w:tabs>
          <w:tab w:val="clear" w:pos="720"/>
          <w:tab w:val="num" w:pos="360"/>
        </w:tabs>
        <w:ind w:left="284"/>
        <w:jc w:val="both"/>
        <w:rPr>
          <w:rFonts w:ascii="Tahoma" w:hAnsi="Tahoma" w:cs="Tahoma"/>
          <w:sz w:val="16"/>
          <w:szCs w:val="16"/>
        </w:rPr>
      </w:pPr>
      <w:r w:rsidRPr="00E65440">
        <w:rPr>
          <w:rFonts w:ascii="Tahoma" w:hAnsi="Tahoma" w:cs="Tahoma"/>
          <w:b/>
          <w:bCs/>
          <w:sz w:val="16"/>
          <w:szCs w:val="16"/>
        </w:rPr>
        <w:t xml:space="preserve">Compromiso de cumplimiento: </w:t>
      </w:r>
      <w:r w:rsidRPr="00E65440">
        <w:rPr>
          <w:rFonts w:ascii="Tahoma" w:hAnsi="Tahoma" w:cs="Tahoma"/>
          <w:sz w:val="16"/>
          <w:szCs w:val="16"/>
        </w:rPr>
        <w:t xml:space="preserve">En caso de resultar adjudicatarios del proceso de contratación que se derive del presente proceso, nos comprometemos a </w:t>
      </w:r>
      <w:r w:rsidRPr="00E65440">
        <w:rPr>
          <w:rFonts w:ascii="Tahoma" w:hAnsi="Tahoma" w:cs="Tahoma"/>
          <w:b/>
          <w:bCs/>
          <w:sz w:val="16"/>
          <w:szCs w:val="16"/>
        </w:rPr>
        <w:t>cumplir integralmente con todas y cada una de las especificaciones técnicas exigidas por la Universidad</w:t>
      </w:r>
      <w:r w:rsidRPr="00E65440">
        <w:rPr>
          <w:rFonts w:ascii="Tahoma" w:hAnsi="Tahoma" w:cs="Tahoma"/>
          <w:sz w:val="16"/>
          <w:szCs w:val="16"/>
        </w:rPr>
        <w:t>, así como con los estándares de calidad, desempeño, interoperabilidad y demás condiciones establecidas en los pliegos de condiciones.</w:t>
      </w:r>
    </w:p>
    <w:p w14:paraId="06A33F19" w14:textId="77777777" w:rsidR="009A6528" w:rsidRPr="00E65440" w:rsidRDefault="009A6528" w:rsidP="009A6528">
      <w:pPr>
        <w:pStyle w:val="Prrafodelista"/>
        <w:rPr>
          <w:rFonts w:ascii="Tahoma" w:hAnsi="Tahoma" w:cs="Tahoma"/>
          <w:b/>
          <w:bCs/>
          <w:sz w:val="16"/>
          <w:szCs w:val="16"/>
        </w:rPr>
      </w:pPr>
    </w:p>
    <w:p w14:paraId="3FB85662" w14:textId="77777777" w:rsidR="009A6528" w:rsidRPr="00E65440" w:rsidRDefault="009A6528" w:rsidP="009A6528">
      <w:pPr>
        <w:numPr>
          <w:ilvl w:val="0"/>
          <w:numId w:val="57"/>
        </w:numPr>
        <w:tabs>
          <w:tab w:val="clear" w:pos="720"/>
          <w:tab w:val="num" w:pos="360"/>
        </w:tabs>
        <w:ind w:left="284"/>
        <w:jc w:val="both"/>
        <w:rPr>
          <w:rFonts w:ascii="Tahoma" w:hAnsi="Tahoma" w:cs="Tahoma"/>
          <w:sz w:val="16"/>
          <w:szCs w:val="16"/>
        </w:rPr>
      </w:pPr>
      <w:r w:rsidRPr="00E65440">
        <w:rPr>
          <w:rFonts w:ascii="Tahoma" w:hAnsi="Tahoma" w:cs="Tahoma"/>
          <w:b/>
          <w:bCs/>
          <w:sz w:val="16"/>
          <w:szCs w:val="16"/>
        </w:rPr>
        <w:t xml:space="preserve">Suministro de hardware: </w:t>
      </w:r>
      <w:r w:rsidRPr="00E65440">
        <w:rPr>
          <w:rFonts w:ascii="Tahoma" w:hAnsi="Tahoma" w:cs="Tahoma"/>
          <w:sz w:val="16"/>
          <w:szCs w:val="16"/>
        </w:rPr>
        <w:t>En caso de resultar adjudicatarios del proceso de contratación que se derive del presente proceso, nos comprometemos a suministrar</w:t>
      </w:r>
      <w:r w:rsidRPr="00E65440">
        <w:rPr>
          <w:rFonts w:ascii="Tahoma" w:hAnsi="Tahoma" w:cs="Tahoma"/>
          <w:b/>
          <w:bCs/>
          <w:sz w:val="16"/>
          <w:szCs w:val="16"/>
        </w:rPr>
        <w:t xml:space="preserve"> </w:t>
      </w:r>
      <w:r w:rsidRPr="00E65440">
        <w:rPr>
          <w:rFonts w:ascii="Tahoma" w:hAnsi="Tahoma" w:cs="Tahoma"/>
          <w:sz w:val="16"/>
          <w:szCs w:val="16"/>
        </w:rPr>
        <w:t xml:space="preserve">los componentes físicos necesarios para la correcta implementación y operación de la solución ofertada (servidores, appliances, sensores, interfaces de captura, módulos, cableados y demás elementos requeridos según la solución del oferente). </w:t>
      </w:r>
    </w:p>
    <w:p w14:paraId="1DD6BF33" w14:textId="77777777" w:rsidR="009A6528" w:rsidRPr="00E65440" w:rsidRDefault="009A6528" w:rsidP="009A6528">
      <w:pPr>
        <w:rPr>
          <w:rFonts w:ascii="Tahoma" w:hAnsi="Tahoma" w:cs="Tahoma"/>
          <w:sz w:val="16"/>
          <w:szCs w:val="16"/>
        </w:rPr>
      </w:pPr>
    </w:p>
    <w:p w14:paraId="5271D9F3"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 xml:space="preserve">La arquitectura prevista para la implementación de la solución debe contemplar un nodo (físico) central de administración y análisis ubicado en la sede Calle 40 de la Universidad Distrital y un sensor o colector de tráfico (físico) en la sede Bosa Porvenir. Además, con el fin de fortalecer las capacidades de monitoreo y análisis de tráfico de red sobre los segmentos priorizados por la Universidad, debe permitir la incorporación de nuevos sensores, los cuales podrán ser desplegados de manera virtual o física sobre la infraestructura tecnológica de la Universidad, sin que ello genere costos adicionales la Universidad. </w:t>
      </w:r>
    </w:p>
    <w:p w14:paraId="74C3119F" w14:textId="77777777" w:rsidR="009A6528" w:rsidRPr="00E65440" w:rsidRDefault="009A6528" w:rsidP="009A6528">
      <w:pPr>
        <w:ind w:left="284"/>
        <w:jc w:val="both"/>
        <w:rPr>
          <w:rFonts w:ascii="Tahoma" w:hAnsi="Tahoma" w:cs="Tahoma"/>
          <w:sz w:val="16"/>
          <w:szCs w:val="16"/>
        </w:rPr>
      </w:pPr>
    </w:p>
    <w:p w14:paraId="7A87F280"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El hardware propuesto deberá permitir el almacenamiento, consulta de eventos, alertas y telemetría histórica generada por la solución, garantizando una retención mínima de noventa (90) días disponibles para análisis por parte de la Universidad.</w:t>
      </w:r>
    </w:p>
    <w:p w14:paraId="4C6F0E83" w14:textId="77777777" w:rsidR="009A6528" w:rsidRPr="00E65440" w:rsidRDefault="009A6528" w:rsidP="009A6528">
      <w:pPr>
        <w:ind w:left="284"/>
        <w:jc w:val="both"/>
        <w:rPr>
          <w:rFonts w:ascii="Tahoma" w:hAnsi="Tahoma" w:cs="Tahoma"/>
          <w:sz w:val="16"/>
          <w:szCs w:val="16"/>
        </w:rPr>
      </w:pPr>
    </w:p>
    <w:p w14:paraId="5B8C94B9" w14:textId="77777777" w:rsidR="009A6528" w:rsidRPr="00E65440" w:rsidRDefault="009A6528" w:rsidP="009A6528">
      <w:pPr>
        <w:numPr>
          <w:ilvl w:val="0"/>
          <w:numId w:val="57"/>
        </w:numPr>
        <w:tabs>
          <w:tab w:val="clear" w:pos="720"/>
          <w:tab w:val="num" w:pos="360"/>
        </w:tabs>
        <w:ind w:left="284"/>
        <w:jc w:val="both"/>
        <w:rPr>
          <w:rFonts w:ascii="Tahoma" w:hAnsi="Tahoma" w:cs="Tahoma"/>
          <w:b/>
          <w:bCs/>
          <w:sz w:val="16"/>
          <w:szCs w:val="16"/>
        </w:rPr>
      </w:pPr>
      <w:r w:rsidRPr="00E65440">
        <w:rPr>
          <w:rFonts w:ascii="Tahoma" w:hAnsi="Tahoma" w:cs="Tahoma"/>
          <w:b/>
          <w:bCs/>
          <w:sz w:val="16"/>
          <w:szCs w:val="16"/>
        </w:rPr>
        <w:t xml:space="preserve">Suministro de licenciamiento: </w:t>
      </w:r>
      <w:r w:rsidRPr="00E65440">
        <w:rPr>
          <w:rFonts w:ascii="Tahoma" w:hAnsi="Tahoma" w:cs="Tahoma"/>
          <w:sz w:val="16"/>
          <w:szCs w:val="16"/>
        </w:rPr>
        <w:t xml:space="preserve">En caso de resultar adjudicatarios del proceso de contratación que se derive del presente proceso, nos comprometemos a suministrar licenciamiento de una solución de detección, prevención y respuesta ante </w:t>
      </w:r>
      <w:proofErr w:type="spellStart"/>
      <w:r w:rsidRPr="00E65440">
        <w:rPr>
          <w:rFonts w:ascii="Tahoma" w:hAnsi="Tahoma" w:cs="Tahoma"/>
          <w:sz w:val="16"/>
          <w:szCs w:val="16"/>
        </w:rPr>
        <w:t>ciberamenazas</w:t>
      </w:r>
      <w:proofErr w:type="spellEnd"/>
      <w:r w:rsidRPr="00E65440">
        <w:rPr>
          <w:rFonts w:ascii="Tahoma" w:hAnsi="Tahoma" w:cs="Tahoma"/>
          <w:sz w:val="16"/>
          <w:szCs w:val="16"/>
        </w:rPr>
        <w:t xml:space="preserve"> a nivel de red, bajo arquitectura On-Premise, por un periodo mínimo de un (1) año, incluyendo el derecho a actualizaciones (updates y upgrades) durante la vigencia del licenciamiento. </w:t>
      </w:r>
    </w:p>
    <w:p w14:paraId="3B3274F1" w14:textId="77777777" w:rsidR="009A6528" w:rsidRPr="00E65440" w:rsidRDefault="009A6528" w:rsidP="009A6528">
      <w:pPr>
        <w:ind w:left="284"/>
        <w:jc w:val="both"/>
        <w:rPr>
          <w:rFonts w:ascii="Tahoma" w:hAnsi="Tahoma" w:cs="Tahoma"/>
          <w:b/>
          <w:bCs/>
          <w:sz w:val="16"/>
          <w:szCs w:val="16"/>
        </w:rPr>
      </w:pPr>
    </w:p>
    <w:p w14:paraId="19BD256F"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La solución deberá permitir complementar las capacidades actuales de seguridad de la Universidad mediante funcionalidades de administración y analítica centralizada de tráfico de red, visibilidad sobre comunicaciones norte-sur y este-oeste, correlación de eventos de seguridad e integración con las herramientas de seguridad y monitoreo existentes en la infraestructura institucional.</w:t>
      </w:r>
    </w:p>
    <w:p w14:paraId="0851CBAD" w14:textId="77777777" w:rsidR="009A6528" w:rsidRPr="00E65440" w:rsidRDefault="009A6528" w:rsidP="009A6528">
      <w:pPr>
        <w:ind w:left="284"/>
        <w:jc w:val="both"/>
        <w:rPr>
          <w:rFonts w:ascii="Tahoma" w:hAnsi="Tahoma" w:cs="Tahoma"/>
          <w:sz w:val="16"/>
          <w:szCs w:val="16"/>
        </w:rPr>
      </w:pPr>
    </w:p>
    <w:p w14:paraId="44FF4FBD"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 xml:space="preserve">Adicionalmente, nos comprometemos a garantizar que la solución deberá incluir capacidades de visibilidad, monitoreo y correlación de eventos para cuatrocientos (400) endpoints, por un periodo mínimo de un (1) año, como complemento a las capacidades de detección y respuesta de red de la solución ofertada, sin constituir una solución independiente de </w:t>
      </w:r>
      <w:proofErr w:type="spellStart"/>
      <w:r w:rsidRPr="00E65440">
        <w:rPr>
          <w:rFonts w:ascii="Tahoma" w:hAnsi="Tahoma" w:cs="Tahoma"/>
          <w:sz w:val="16"/>
          <w:szCs w:val="16"/>
        </w:rPr>
        <w:t>Endpoint</w:t>
      </w:r>
      <w:proofErr w:type="spellEnd"/>
      <w:r w:rsidRPr="00E65440">
        <w:rPr>
          <w:rFonts w:ascii="Tahoma" w:hAnsi="Tahoma" w:cs="Tahoma"/>
          <w:sz w:val="16"/>
          <w:szCs w:val="16"/>
        </w:rPr>
        <w:t xml:space="preserve"> </w:t>
      </w:r>
      <w:proofErr w:type="spellStart"/>
      <w:r w:rsidRPr="00E65440">
        <w:rPr>
          <w:rFonts w:ascii="Tahoma" w:hAnsi="Tahoma" w:cs="Tahoma"/>
          <w:sz w:val="16"/>
          <w:szCs w:val="16"/>
        </w:rPr>
        <w:t>Detection</w:t>
      </w:r>
      <w:proofErr w:type="spellEnd"/>
      <w:r w:rsidRPr="00E65440">
        <w:rPr>
          <w:rFonts w:ascii="Tahoma" w:hAnsi="Tahoma" w:cs="Tahoma"/>
          <w:sz w:val="16"/>
          <w:szCs w:val="16"/>
        </w:rPr>
        <w:t xml:space="preserve"> and Response (EDR).</w:t>
      </w:r>
    </w:p>
    <w:p w14:paraId="11A2DFBA" w14:textId="77777777" w:rsidR="009A6528" w:rsidRPr="00E65440" w:rsidRDefault="009A6528" w:rsidP="009A6528">
      <w:pPr>
        <w:ind w:left="284"/>
        <w:jc w:val="both"/>
        <w:rPr>
          <w:rFonts w:ascii="Tahoma" w:hAnsi="Tahoma" w:cs="Tahoma"/>
          <w:sz w:val="16"/>
          <w:szCs w:val="16"/>
        </w:rPr>
      </w:pPr>
    </w:p>
    <w:p w14:paraId="306DA2C9"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Estas capacidades deberán permitir la recolección y envío de telemetría, metadatos y contexto de seguridad hacia la plataforma central de administración y análisis ofertada, incluyendo información relacionada con conexiones de red, actividad sospechosa, eventos de seguridad y comportamiento de los equipos monitoreados, mediante agentes, sensores, telemetría de red u otros mecanismos soportados por el fabricante.</w:t>
      </w:r>
    </w:p>
    <w:p w14:paraId="790AC60B" w14:textId="77777777" w:rsidR="009A6528" w:rsidRPr="00E65440" w:rsidRDefault="009A6528" w:rsidP="009A6528">
      <w:pPr>
        <w:ind w:left="284"/>
        <w:jc w:val="both"/>
        <w:rPr>
          <w:rFonts w:ascii="Tahoma" w:hAnsi="Tahoma" w:cs="Tahoma"/>
          <w:sz w:val="16"/>
          <w:szCs w:val="16"/>
        </w:rPr>
      </w:pPr>
    </w:p>
    <w:p w14:paraId="2D5C89B6" w14:textId="77777777" w:rsidR="009A6528" w:rsidRPr="00E65440" w:rsidRDefault="009A6528" w:rsidP="009A6528">
      <w:pPr>
        <w:ind w:left="284"/>
        <w:jc w:val="both"/>
        <w:rPr>
          <w:rFonts w:ascii="Tahoma" w:hAnsi="Tahoma" w:cs="Tahoma"/>
          <w:b/>
          <w:bCs/>
          <w:sz w:val="16"/>
          <w:szCs w:val="16"/>
        </w:rPr>
      </w:pPr>
      <w:r w:rsidRPr="00E65440">
        <w:rPr>
          <w:rFonts w:ascii="Tahoma" w:hAnsi="Tahoma" w:cs="Tahoma"/>
          <w:sz w:val="16"/>
          <w:szCs w:val="16"/>
        </w:rPr>
        <w:t>Teniendo en cuenta que la arquitectura propuesta contempla la implementación de un nodo central de administración y análisis en la sede Calle 40 y el despliegue de sensores de monitoreo de tráfico en la sede Bosa Porvenir, la solución deberá complementar las capacidades de visibilidad sobre equipos estratégicos ubicados en otras sedes, segmentos de red o escenarios donde el tráfico no transite directamente por los puntos de captura implementados. Estas capacidades deberán ser compatibles e interoperables con las herramientas de protección de endpoints existentes en la infraestructura tecnológica de la Universidad.</w:t>
      </w:r>
    </w:p>
    <w:p w14:paraId="521BCC61" w14:textId="77777777" w:rsidR="009A6528" w:rsidRPr="00E65440" w:rsidRDefault="009A6528" w:rsidP="009A6528">
      <w:pPr>
        <w:ind w:left="284"/>
        <w:jc w:val="both"/>
        <w:rPr>
          <w:rFonts w:ascii="Tahoma" w:hAnsi="Tahoma" w:cs="Tahoma"/>
          <w:sz w:val="16"/>
          <w:szCs w:val="16"/>
        </w:rPr>
      </w:pPr>
    </w:p>
    <w:p w14:paraId="0F7C8719" w14:textId="77777777" w:rsidR="009A6528" w:rsidRPr="00E65440" w:rsidRDefault="009A6528" w:rsidP="009A6528">
      <w:pPr>
        <w:numPr>
          <w:ilvl w:val="0"/>
          <w:numId w:val="57"/>
        </w:numPr>
        <w:tabs>
          <w:tab w:val="clear" w:pos="720"/>
          <w:tab w:val="num" w:pos="360"/>
        </w:tabs>
        <w:ind w:left="284"/>
        <w:jc w:val="both"/>
        <w:rPr>
          <w:rFonts w:ascii="Tahoma" w:hAnsi="Tahoma" w:cs="Tahoma"/>
          <w:sz w:val="16"/>
          <w:szCs w:val="16"/>
        </w:rPr>
      </w:pPr>
      <w:r w:rsidRPr="00E65440">
        <w:rPr>
          <w:rFonts w:ascii="Tahoma" w:hAnsi="Tahoma" w:cs="Tahoma"/>
          <w:b/>
          <w:bCs/>
          <w:sz w:val="16"/>
          <w:szCs w:val="16"/>
        </w:rPr>
        <w:t xml:space="preserve">Implementación: </w:t>
      </w:r>
      <w:r w:rsidRPr="00E65440">
        <w:rPr>
          <w:rFonts w:ascii="Tahoma" w:hAnsi="Tahoma" w:cs="Tahoma"/>
          <w:sz w:val="16"/>
          <w:szCs w:val="16"/>
        </w:rPr>
        <w:t>En caso de resultar adjudicatarios del proceso de contratación que se derive del presente proceso, nos comprometemos a realizar la</w:t>
      </w:r>
      <w:r w:rsidRPr="00E65440">
        <w:rPr>
          <w:rFonts w:ascii="Tahoma" w:hAnsi="Tahoma" w:cs="Tahoma"/>
          <w:b/>
          <w:bCs/>
          <w:sz w:val="16"/>
          <w:szCs w:val="16"/>
        </w:rPr>
        <w:t xml:space="preserve"> </w:t>
      </w:r>
      <w:r w:rsidRPr="00E65440">
        <w:rPr>
          <w:rFonts w:ascii="Tahoma" w:hAnsi="Tahoma" w:cs="Tahoma"/>
          <w:sz w:val="16"/>
          <w:szCs w:val="16"/>
        </w:rPr>
        <w:t xml:space="preserve">instalación, configuración y puesta en correcto funcionamiento de la solución (hardware y software), </w:t>
      </w:r>
      <w:r w:rsidRPr="00E65440">
        <w:rPr>
          <w:rFonts w:ascii="Tahoma" w:hAnsi="Tahoma" w:cs="Tahoma"/>
          <w:sz w:val="16"/>
          <w:szCs w:val="16"/>
        </w:rPr>
        <w:lastRenderedPageBreak/>
        <w:t>incluyendo el despliegue de sensores o colectores de tráfico en las sedes Calle 40 Bosa Porvenir, de acuerdo con la arquitectura de despliegue propuesta (On-Premise).</w:t>
      </w:r>
    </w:p>
    <w:p w14:paraId="3757861A" w14:textId="77777777" w:rsidR="009A6528" w:rsidRPr="00E65440" w:rsidRDefault="009A6528" w:rsidP="009A6528">
      <w:pPr>
        <w:ind w:left="284"/>
        <w:jc w:val="both"/>
        <w:rPr>
          <w:rFonts w:ascii="Tahoma" w:hAnsi="Tahoma" w:cs="Tahoma"/>
          <w:sz w:val="16"/>
          <w:szCs w:val="16"/>
        </w:rPr>
      </w:pPr>
    </w:p>
    <w:p w14:paraId="33C059E1"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El contratista deberá garantizar la correcta integración con la red existente, la configuración de mecanismos de captura o espejo de tráfico (SPAN, port mirroring o equivalentes), así como la realización de pruebas de funcionamiento que permitan evidenciar la correcta operación de la solución.</w:t>
      </w:r>
    </w:p>
    <w:p w14:paraId="7544DCAF" w14:textId="77777777" w:rsidR="009A6528" w:rsidRPr="00E65440" w:rsidRDefault="009A6528" w:rsidP="009A6528">
      <w:pPr>
        <w:ind w:left="284"/>
        <w:jc w:val="both"/>
        <w:rPr>
          <w:rFonts w:ascii="Tahoma" w:hAnsi="Tahoma" w:cs="Tahoma"/>
          <w:sz w:val="16"/>
          <w:szCs w:val="16"/>
        </w:rPr>
      </w:pPr>
    </w:p>
    <w:p w14:paraId="6DD31E82" w14:textId="77777777" w:rsidR="009A6528" w:rsidRPr="00E65440" w:rsidRDefault="009A6528" w:rsidP="009A6528">
      <w:pPr>
        <w:ind w:left="284"/>
        <w:jc w:val="both"/>
        <w:rPr>
          <w:rFonts w:ascii="Tahoma" w:hAnsi="Tahoma" w:cs="Tahoma"/>
          <w:sz w:val="16"/>
          <w:szCs w:val="16"/>
        </w:rPr>
      </w:pPr>
      <w:r w:rsidRPr="00E65440">
        <w:rPr>
          <w:rFonts w:ascii="Tahoma" w:hAnsi="Tahoma" w:cs="Tahoma"/>
          <w:sz w:val="16"/>
          <w:szCs w:val="16"/>
        </w:rPr>
        <w:t>El contratista deberá acompañar las actividades de estabilización y puesta en producción de la solución, garantizando su correcta operación e integración con la infraestructura institucional previo al cierre del proceso de implementación.</w:t>
      </w:r>
    </w:p>
    <w:p w14:paraId="574641A8" w14:textId="77777777" w:rsidR="009A6528" w:rsidRPr="00E65440" w:rsidRDefault="009A6528" w:rsidP="009A6528">
      <w:pPr>
        <w:pStyle w:val="Prrafodelista"/>
        <w:ind w:left="284"/>
        <w:rPr>
          <w:rFonts w:ascii="Tahoma" w:hAnsi="Tahoma" w:cs="Tahoma"/>
          <w:sz w:val="16"/>
          <w:szCs w:val="16"/>
        </w:rPr>
      </w:pPr>
    </w:p>
    <w:p w14:paraId="3D51C18B" w14:textId="77777777" w:rsidR="009A6528" w:rsidRPr="00E65440" w:rsidRDefault="009A6528" w:rsidP="009A6528">
      <w:pPr>
        <w:pStyle w:val="Prrafodelista"/>
        <w:numPr>
          <w:ilvl w:val="0"/>
          <w:numId w:val="57"/>
        </w:numPr>
        <w:tabs>
          <w:tab w:val="clear" w:pos="720"/>
          <w:tab w:val="num" w:pos="360"/>
        </w:tabs>
        <w:suppressAutoHyphens w:val="0"/>
        <w:spacing w:after="0"/>
        <w:ind w:left="284"/>
        <w:contextualSpacing/>
        <w:rPr>
          <w:rFonts w:ascii="Tahoma" w:hAnsi="Tahoma" w:cs="Tahoma"/>
          <w:sz w:val="16"/>
          <w:szCs w:val="16"/>
        </w:rPr>
      </w:pPr>
      <w:r w:rsidRPr="00E65440">
        <w:rPr>
          <w:rFonts w:ascii="Tahoma" w:hAnsi="Tahoma" w:cs="Tahoma"/>
          <w:b/>
          <w:bCs/>
          <w:sz w:val="16"/>
          <w:szCs w:val="16"/>
        </w:rPr>
        <w:t>Integración:</w:t>
      </w:r>
      <w:r w:rsidRPr="00E65440">
        <w:rPr>
          <w:rFonts w:ascii="Tahoma" w:hAnsi="Tahoma" w:cs="Tahoma"/>
          <w:sz w:val="16"/>
          <w:szCs w:val="16"/>
        </w:rPr>
        <w:t xml:space="preserve"> En caso de resultar adjudicatarios del proceso de contratación que se derive del presente proceso, nos comprometemos a realizar la configuración e integración de la solución con las herramientas de seguridad y monitoreo existentes en la Universidad Distrital, con el fin de facilitar la correlación de eventos y la automatización de acciones de respuesta ante incidentes de seguridad, incluyendo:</w:t>
      </w:r>
    </w:p>
    <w:p w14:paraId="047AC079" w14:textId="77777777" w:rsidR="009A6528" w:rsidRPr="00E65440" w:rsidRDefault="009A6528" w:rsidP="009A6528">
      <w:pPr>
        <w:pStyle w:val="Prrafodelista"/>
        <w:numPr>
          <w:ilvl w:val="0"/>
          <w:numId w:val="57"/>
        </w:numPr>
        <w:tabs>
          <w:tab w:val="clear" w:pos="720"/>
          <w:tab w:val="num" w:pos="360"/>
        </w:tabs>
        <w:suppressAutoHyphens w:val="0"/>
        <w:spacing w:before="120"/>
        <w:ind w:left="709"/>
        <w:rPr>
          <w:rFonts w:ascii="Tahoma" w:hAnsi="Tahoma" w:cs="Tahoma"/>
          <w:sz w:val="16"/>
          <w:szCs w:val="16"/>
        </w:rPr>
      </w:pPr>
      <w:r w:rsidRPr="00E65440">
        <w:rPr>
          <w:rFonts w:ascii="Tahoma" w:hAnsi="Tahoma" w:cs="Tahoma"/>
          <w:b/>
          <w:bCs/>
          <w:sz w:val="16"/>
          <w:szCs w:val="16"/>
        </w:rPr>
        <w:t>Firewall de Palo Alto Networks (NGFW 3420):</w:t>
      </w:r>
      <w:r w:rsidRPr="00E65440">
        <w:rPr>
          <w:rFonts w:ascii="Tahoma" w:hAnsi="Tahoma" w:cs="Tahoma"/>
          <w:sz w:val="16"/>
          <w:szCs w:val="16"/>
        </w:rPr>
        <w:t xml:space="preserve"> Integración para el bloqueo automático de direcciones IP maliciosas y la ejecución de acciones de contención a nivel de red.</w:t>
      </w:r>
    </w:p>
    <w:p w14:paraId="7436A6AA" w14:textId="77777777" w:rsidR="009A6528" w:rsidRPr="00E65440" w:rsidRDefault="009A6528" w:rsidP="009A6528">
      <w:pPr>
        <w:pStyle w:val="Prrafodelista"/>
        <w:numPr>
          <w:ilvl w:val="0"/>
          <w:numId w:val="57"/>
        </w:numPr>
        <w:tabs>
          <w:tab w:val="clear" w:pos="720"/>
          <w:tab w:val="num" w:pos="360"/>
        </w:tabs>
        <w:suppressAutoHyphens w:val="0"/>
        <w:spacing w:before="120"/>
        <w:ind w:left="709"/>
        <w:rPr>
          <w:rFonts w:ascii="Tahoma" w:hAnsi="Tahoma" w:cs="Tahoma"/>
          <w:sz w:val="16"/>
          <w:szCs w:val="16"/>
        </w:rPr>
      </w:pPr>
      <w:r w:rsidRPr="00E65440">
        <w:rPr>
          <w:rFonts w:ascii="Tahoma" w:hAnsi="Tahoma" w:cs="Tahoma"/>
          <w:b/>
          <w:bCs/>
          <w:sz w:val="16"/>
          <w:szCs w:val="16"/>
        </w:rPr>
        <w:t>EDR de Kaspersky (versión 12.11 y agente 16.1):</w:t>
      </w:r>
      <w:r w:rsidRPr="00E65440">
        <w:rPr>
          <w:rFonts w:ascii="Tahoma" w:hAnsi="Tahoma" w:cs="Tahoma"/>
          <w:sz w:val="16"/>
          <w:szCs w:val="16"/>
        </w:rPr>
        <w:t xml:space="preserve"> Integración para la correlación de eventos y la ejecución de acciones de respuesta en los endpoints.</w:t>
      </w:r>
    </w:p>
    <w:p w14:paraId="6FA4B740" w14:textId="77777777" w:rsidR="009A6528" w:rsidRPr="00E65440" w:rsidRDefault="009A6528" w:rsidP="009A6528">
      <w:pPr>
        <w:pStyle w:val="Prrafodelista"/>
        <w:numPr>
          <w:ilvl w:val="0"/>
          <w:numId w:val="57"/>
        </w:numPr>
        <w:tabs>
          <w:tab w:val="clear" w:pos="720"/>
          <w:tab w:val="num" w:pos="360"/>
        </w:tabs>
        <w:suppressAutoHyphens w:val="0"/>
        <w:spacing w:before="120"/>
        <w:ind w:left="709"/>
        <w:rPr>
          <w:rFonts w:ascii="Tahoma" w:hAnsi="Tahoma" w:cs="Tahoma"/>
          <w:sz w:val="16"/>
          <w:szCs w:val="16"/>
        </w:rPr>
      </w:pPr>
      <w:r w:rsidRPr="00E65440">
        <w:rPr>
          <w:rFonts w:ascii="Tahoma" w:hAnsi="Tahoma" w:cs="Tahoma"/>
          <w:b/>
          <w:bCs/>
          <w:sz w:val="16"/>
          <w:szCs w:val="16"/>
        </w:rPr>
        <w:t>Plataforma de monitoreo de red SolarWinds:</w:t>
      </w:r>
      <w:r w:rsidRPr="00E65440">
        <w:rPr>
          <w:rFonts w:ascii="Tahoma" w:hAnsi="Tahoma" w:cs="Tahoma"/>
          <w:sz w:val="16"/>
          <w:szCs w:val="16"/>
        </w:rPr>
        <w:t xml:space="preserve"> Integración para el aprovechamiento de la información de monitoreo de red y la generación de alertas que puedan ser correlacionadas en el SIEM institucional SolarWinds Security Event Manager (SEM), licenciamiento actual SEM50, anteriormente conocido como LEM.</w:t>
      </w:r>
    </w:p>
    <w:p w14:paraId="1D16F6E2" w14:textId="77777777" w:rsidR="009A6528" w:rsidRPr="00E65440" w:rsidRDefault="009A6528" w:rsidP="009A6528">
      <w:pPr>
        <w:pStyle w:val="Prrafodelista"/>
        <w:numPr>
          <w:ilvl w:val="0"/>
          <w:numId w:val="57"/>
        </w:numPr>
        <w:tabs>
          <w:tab w:val="clear" w:pos="720"/>
          <w:tab w:val="num" w:pos="360"/>
        </w:tabs>
        <w:suppressAutoHyphens w:val="0"/>
        <w:spacing w:after="0"/>
        <w:ind w:left="360"/>
        <w:contextualSpacing/>
        <w:rPr>
          <w:rFonts w:ascii="Tahoma" w:hAnsi="Tahoma" w:cs="Tahoma"/>
          <w:sz w:val="16"/>
          <w:szCs w:val="16"/>
        </w:rPr>
      </w:pPr>
      <w:r w:rsidRPr="00E65440">
        <w:rPr>
          <w:rFonts w:ascii="Tahoma" w:hAnsi="Tahoma" w:cs="Tahoma"/>
          <w:b/>
          <w:bCs/>
          <w:sz w:val="16"/>
          <w:szCs w:val="16"/>
        </w:rPr>
        <w:t xml:space="preserve">Soporte, mantenimiento y actualizaciones: </w:t>
      </w:r>
      <w:bookmarkStart w:id="62" w:name="_Hlk226976908"/>
      <w:r w:rsidRPr="00E65440">
        <w:rPr>
          <w:rFonts w:ascii="Tahoma" w:hAnsi="Tahoma" w:cs="Tahoma"/>
          <w:sz w:val="16"/>
          <w:szCs w:val="16"/>
        </w:rPr>
        <w:t>En caso de resultar adjudicatarios del proceso de contratación que se derive del presente proceso, nos comprometemos a prestar el servicio mediante atención remota (correo electrónico o sistema de tickets), telefónica y, cuando sea requerido, atención en sitio de acuerdo con la criticidad del incidente. El contratista deberá garantizar soporte técnico especializado en esquema 7x24 durante un periodo mínimo de un (1) año, contado a partir de la puesta en correcto funcionamiento de la solución.</w:t>
      </w:r>
      <w:bookmarkEnd w:id="62"/>
      <w:r w:rsidRPr="00E65440">
        <w:rPr>
          <w:rFonts w:ascii="Tahoma" w:hAnsi="Tahoma" w:cs="Tahoma"/>
          <w:sz w:val="16"/>
          <w:szCs w:val="16"/>
        </w:rPr>
        <w:t xml:space="preserve"> Durante este periodo se garantizarán las actualizaciones permanentes de la solución, incluyendo updates y upgrades.</w:t>
      </w:r>
      <w:r w:rsidRPr="00E65440" w:rsidDel="002278E1">
        <w:rPr>
          <w:rFonts w:ascii="Tahoma" w:hAnsi="Tahoma" w:cs="Tahoma"/>
          <w:sz w:val="16"/>
          <w:szCs w:val="16"/>
        </w:rPr>
        <w:t xml:space="preserve"> </w:t>
      </w:r>
      <w:r w:rsidRPr="00E65440">
        <w:rPr>
          <w:rFonts w:ascii="Tahoma" w:hAnsi="Tahoma" w:cs="Tahoma"/>
          <w:sz w:val="16"/>
          <w:szCs w:val="16"/>
        </w:rPr>
        <w:t xml:space="preserve"> </w:t>
      </w:r>
    </w:p>
    <w:p w14:paraId="1509ED7B" w14:textId="77777777" w:rsidR="009A6528" w:rsidRPr="00E65440" w:rsidRDefault="009A6528" w:rsidP="009A6528">
      <w:pPr>
        <w:pStyle w:val="Prrafodelista"/>
        <w:ind w:left="360"/>
        <w:rPr>
          <w:rFonts w:ascii="Tahoma" w:hAnsi="Tahoma" w:cs="Tahoma"/>
          <w:sz w:val="16"/>
          <w:szCs w:val="16"/>
        </w:rPr>
      </w:pPr>
    </w:p>
    <w:p w14:paraId="38E8560F" w14:textId="77777777" w:rsidR="009A6528" w:rsidRPr="00E65440" w:rsidRDefault="009A6528" w:rsidP="009A6528">
      <w:pPr>
        <w:pStyle w:val="Prrafodelista"/>
        <w:ind w:left="360"/>
        <w:rPr>
          <w:rFonts w:ascii="Tahoma" w:hAnsi="Tahoma" w:cs="Tahoma"/>
          <w:sz w:val="16"/>
          <w:szCs w:val="16"/>
        </w:rPr>
      </w:pPr>
      <w:r w:rsidRPr="00E65440">
        <w:rPr>
          <w:rFonts w:ascii="Tahoma" w:hAnsi="Tahoma" w:cs="Tahoma"/>
          <w:sz w:val="16"/>
          <w:szCs w:val="16"/>
        </w:rPr>
        <w:t>El contratista deberá realizar actividades de mantenimiento preventivo y correctivo orientadas a garantizar la continuidad operativa de la plataforma, incluyendo revisión de componentes, optimización de configuraciones, validación de integraciones y generación de reportes técnicos de las actividades realizadas. Todas las actividades de mantenimiento y actualización deberán ser coordinadas previamente con la supervisión del contrato.</w:t>
      </w:r>
    </w:p>
    <w:p w14:paraId="443A5723" w14:textId="77777777" w:rsidR="009A6528" w:rsidRPr="00E65440" w:rsidRDefault="009A6528" w:rsidP="009A6528">
      <w:pPr>
        <w:pStyle w:val="Prrafodelista"/>
        <w:ind w:left="426"/>
        <w:rPr>
          <w:rFonts w:ascii="Tahoma" w:hAnsi="Tahoma" w:cs="Tahoma"/>
          <w:sz w:val="16"/>
          <w:szCs w:val="16"/>
        </w:rPr>
      </w:pPr>
    </w:p>
    <w:p w14:paraId="0D2DC3D1" w14:textId="77777777" w:rsidR="009A6528" w:rsidRPr="00E65440" w:rsidRDefault="009A6528" w:rsidP="009A6528">
      <w:pPr>
        <w:pStyle w:val="Prrafodelista"/>
        <w:spacing w:before="120"/>
        <w:ind w:left="426"/>
        <w:rPr>
          <w:rFonts w:ascii="Tahoma" w:hAnsi="Tahoma" w:cs="Tahoma"/>
          <w:sz w:val="16"/>
          <w:szCs w:val="16"/>
        </w:rPr>
      </w:pPr>
      <w:r w:rsidRPr="00E65440">
        <w:rPr>
          <w:rFonts w:ascii="Tahoma" w:hAnsi="Tahoma" w:cs="Tahoma"/>
          <w:b/>
          <w:bCs/>
          <w:sz w:val="16"/>
          <w:szCs w:val="16"/>
        </w:rPr>
        <w:t xml:space="preserve">Transferencia de conocimiento: </w:t>
      </w:r>
      <w:r w:rsidRPr="00E65440">
        <w:rPr>
          <w:rFonts w:ascii="Tahoma" w:hAnsi="Tahoma" w:cs="Tahoma"/>
          <w:sz w:val="16"/>
          <w:szCs w:val="16"/>
        </w:rPr>
        <w:t>En caso de resultar adjudicatarios del proceso de contratación que se derive del presente proceso, nos comprometemos a realizar actividades de capacitación técnica y transferencia de conocimiento dirigidas al personal designado por la Supervisión, orientadas a la administración, monitoreo y operación de la solución implementada.</w:t>
      </w:r>
    </w:p>
    <w:p w14:paraId="2FBDE432" w14:textId="77777777" w:rsidR="009A6528" w:rsidRPr="00E65440" w:rsidRDefault="009A6528" w:rsidP="009A6528">
      <w:pPr>
        <w:pStyle w:val="Prrafodelista"/>
        <w:spacing w:before="120"/>
        <w:ind w:left="426"/>
        <w:rPr>
          <w:rFonts w:ascii="Tahoma" w:hAnsi="Tahoma" w:cs="Tahoma"/>
          <w:sz w:val="16"/>
          <w:szCs w:val="16"/>
        </w:rPr>
      </w:pPr>
      <w:r w:rsidRPr="00E65440">
        <w:rPr>
          <w:rFonts w:ascii="Tahoma" w:hAnsi="Tahoma" w:cs="Tahoma"/>
          <w:sz w:val="16"/>
          <w:szCs w:val="16"/>
        </w:rPr>
        <w:t>La capacitación deberá contemplar un mínimo de doce (12) horas, y deberá incluir, como mínimo, aspectos relacionados con la arquitectura de la solución, administración de la plataforma, análisis de alertas, procedimientos básicos de respuesta a incidentes y buenas prácticas de operación. El contratista deberá suministrar la documentación técnica y el material de apoyo correspondiente.</w:t>
      </w:r>
    </w:p>
    <w:p w14:paraId="22E81FA4" w14:textId="77777777" w:rsidR="009A6528" w:rsidRPr="00E65440" w:rsidRDefault="009A6528" w:rsidP="009A6528">
      <w:pPr>
        <w:pStyle w:val="Prrafodelista"/>
        <w:spacing w:before="120"/>
        <w:ind w:left="426"/>
        <w:rPr>
          <w:rFonts w:ascii="Tahoma" w:hAnsi="Tahoma" w:cs="Tahoma"/>
          <w:sz w:val="16"/>
          <w:szCs w:val="16"/>
        </w:rPr>
      </w:pPr>
    </w:p>
    <w:p w14:paraId="3E12A960" w14:textId="77777777" w:rsidR="009A6528" w:rsidRPr="00E65440" w:rsidRDefault="009A6528" w:rsidP="009A6528">
      <w:pPr>
        <w:numPr>
          <w:ilvl w:val="0"/>
          <w:numId w:val="57"/>
        </w:numPr>
        <w:tabs>
          <w:tab w:val="clear" w:pos="720"/>
          <w:tab w:val="num" w:pos="360"/>
        </w:tabs>
        <w:ind w:left="284"/>
        <w:jc w:val="both"/>
        <w:rPr>
          <w:rFonts w:ascii="Tahoma" w:hAnsi="Tahoma" w:cs="Tahoma"/>
          <w:sz w:val="16"/>
          <w:szCs w:val="16"/>
        </w:rPr>
      </w:pPr>
      <w:r w:rsidRPr="00E65440">
        <w:rPr>
          <w:rFonts w:ascii="Tahoma" w:hAnsi="Tahoma" w:cs="Tahoma"/>
          <w:b/>
          <w:bCs/>
          <w:sz w:val="16"/>
          <w:szCs w:val="16"/>
        </w:rPr>
        <w:t>Veracidad de la información:</w:t>
      </w:r>
      <w:r w:rsidRPr="00E65440">
        <w:rPr>
          <w:rFonts w:ascii="Tahoma" w:hAnsi="Tahoma" w:cs="Tahoma"/>
          <w:sz w:val="16"/>
          <w:szCs w:val="16"/>
        </w:rPr>
        <w:t xml:space="preserve"> Declaramos que la información técnica suministrada en nuestra propuesta es veraz, verificable y corresponde a las características reales de los bienes y/o servicios ofrecidos.</w:t>
      </w:r>
    </w:p>
    <w:p w14:paraId="6CF896B2" w14:textId="77777777" w:rsidR="009A6528" w:rsidRPr="00E65440" w:rsidRDefault="009A6528" w:rsidP="009A6528">
      <w:pPr>
        <w:jc w:val="both"/>
        <w:rPr>
          <w:rFonts w:ascii="Tahoma" w:hAnsi="Tahoma" w:cs="Tahoma"/>
          <w:sz w:val="16"/>
          <w:szCs w:val="16"/>
        </w:rPr>
      </w:pPr>
    </w:p>
    <w:p w14:paraId="17BA2E2A" w14:textId="77777777" w:rsidR="009A6528" w:rsidRPr="00E65440" w:rsidRDefault="009A6528" w:rsidP="009A6528">
      <w:pPr>
        <w:jc w:val="both"/>
        <w:rPr>
          <w:rFonts w:ascii="Tahoma" w:hAnsi="Tahoma" w:cs="Tahoma"/>
          <w:sz w:val="16"/>
          <w:szCs w:val="16"/>
        </w:rPr>
      </w:pPr>
      <w:r w:rsidRPr="00E65440">
        <w:rPr>
          <w:rFonts w:ascii="Tahoma" w:hAnsi="Tahoma" w:cs="Tahoma"/>
          <w:sz w:val="16"/>
          <w:szCs w:val="16"/>
        </w:rPr>
        <w:t>Atentamente,</w:t>
      </w:r>
    </w:p>
    <w:p w14:paraId="5C89D2B4" w14:textId="77777777" w:rsidR="009A6528" w:rsidRPr="00E65440" w:rsidRDefault="009A6528" w:rsidP="009A6528">
      <w:pPr>
        <w:jc w:val="both"/>
        <w:rPr>
          <w:rFonts w:ascii="Tahoma" w:hAnsi="Tahoma" w:cs="Tahoma"/>
          <w:sz w:val="16"/>
          <w:szCs w:val="16"/>
        </w:rPr>
      </w:pPr>
    </w:p>
    <w:p w14:paraId="2E652E3D" w14:textId="77777777" w:rsidR="009A6528" w:rsidRPr="00E65440" w:rsidRDefault="009A6528" w:rsidP="009A6528">
      <w:pPr>
        <w:jc w:val="both"/>
        <w:rPr>
          <w:rFonts w:ascii="Tahoma" w:hAnsi="Tahoma" w:cs="Tahoma"/>
          <w:sz w:val="16"/>
          <w:szCs w:val="16"/>
        </w:rPr>
      </w:pPr>
      <w:r w:rsidRPr="00E65440">
        <w:rPr>
          <w:rFonts w:ascii="Tahoma" w:hAnsi="Tahoma" w:cs="Tahoma"/>
          <w:sz w:val="16"/>
          <w:szCs w:val="16"/>
        </w:rPr>
        <w:t>Nombre o Razón Social del Proponente: ____________________________</w:t>
      </w:r>
    </w:p>
    <w:p w14:paraId="7AABB4BF" w14:textId="77777777" w:rsidR="009A6528" w:rsidRPr="00E65440" w:rsidRDefault="009A6528" w:rsidP="009A6528">
      <w:pPr>
        <w:jc w:val="both"/>
        <w:rPr>
          <w:rFonts w:ascii="Tahoma" w:hAnsi="Tahoma" w:cs="Tahoma"/>
          <w:sz w:val="16"/>
          <w:szCs w:val="16"/>
        </w:rPr>
      </w:pPr>
      <w:r w:rsidRPr="00E65440">
        <w:rPr>
          <w:rFonts w:ascii="Tahoma" w:hAnsi="Tahoma" w:cs="Tahoma"/>
          <w:sz w:val="16"/>
          <w:szCs w:val="16"/>
        </w:rPr>
        <w:t>NIT: __________________________________________________________</w:t>
      </w:r>
    </w:p>
    <w:p w14:paraId="2841F461" w14:textId="77777777" w:rsidR="009A6528" w:rsidRPr="00E65440" w:rsidRDefault="009A6528" w:rsidP="009A6528">
      <w:pPr>
        <w:jc w:val="both"/>
        <w:rPr>
          <w:rFonts w:ascii="Tahoma" w:hAnsi="Tahoma" w:cs="Tahoma"/>
          <w:sz w:val="16"/>
          <w:szCs w:val="16"/>
        </w:rPr>
      </w:pPr>
      <w:r w:rsidRPr="00E65440">
        <w:rPr>
          <w:rFonts w:ascii="Tahoma" w:hAnsi="Tahoma" w:cs="Tahoma"/>
          <w:sz w:val="16"/>
          <w:szCs w:val="16"/>
        </w:rPr>
        <w:t>Nombre del Representante Legal: __________________________________</w:t>
      </w:r>
    </w:p>
    <w:p w14:paraId="054903C9" w14:textId="77777777" w:rsidR="009A6528" w:rsidRPr="00E65440" w:rsidRDefault="009A6528" w:rsidP="009A6528">
      <w:pPr>
        <w:jc w:val="both"/>
        <w:rPr>
          <w:rFonts w:ascii="Tahoma" w:hAnsi="Tahoma" w:cs="Tahoma"/>
          <w:sz w:val="16"/>
          <w:szCs w:val="16"/>
        </w:rPr>
      </w:pPr>
      <w:r w:rsidRPr="00E65440">
        <w:rPr>
          <w:rFonts w:ascii="Tahoma" w:hAnsi="Tahoma" w:cs="Tahoma"/>
          <w:sz w:val="16"/>
          <w:szCs w:val="16"/>
        </w:rPr>
        <w:t>C. C. No.: ______________________ De: _____________________________</w:t>
      </w:r>
    </w:p>
    <w:p w14:paraId="5D22E1A0" w14:textId="77777777" w:rsidR="009A6528" w:rsidRPr="00E65440" w:rsidRDefault="009A6528" w:rsidP="009A6528">
      <w:pPr>
        <w:jc w:val="both"/>
        <w:rPr>
          <w:rFonts w:ascii="Tahoma" w:hAnsi="Tahoma" w:cs="Tahoma"/>
          <w:sz w:val="16"/>
          <w:szCs w:val="16"/>
        </w:rPr>
      </w:pPr>
    </w:p>
    <w:p w14:paraId="1E36AC64" w14:textId="77777777" w:rsidR="009A6528" w:rsidRPr="00E65440" w:rsidRDefault="009A6528" w:rsidP="009A6528">
      <w:pPr>
        <w:jc w:val="both"/>
        <w:rPr>
          <w:rFonts w:ascii="Tahoma" w:hAnsi="Tahoma" w:cs="Tahoma"/>
          <w:sz w:val="16"/>
          <w:szCs w:val="16"/>
        </w:rPr>
      </w:pPr>
    </w:p>
    <w:p w14:paraId="32803612" w14:textId="3C401F85" w:rsidR="00DC49E9" w:rsidRDefault="009A6528" w:rsidP="009A6528">
      <w:pPr>
        <w:jc w:val="both"/>
        <w:rPr>
          <w:rFonts w:ascii="Tahoma" w:hAnsi="Tahoma" w:cs="Tahoma"/>
          <w:sz w:val="16"/>
          <w:szCs w:val="16"/>
        </w:rPr>
      </w:pPr>
      <w:r w:rsidRPr="00E65440">
        <w:rPr>
          <w:rFonts w:ascii="Tahoma" w:hAnsi="Tahoma" w:cs="Tahoma"/>
          <w:sz w:val="16"/>
          <w:szCs w:val="16"/>
        </w:rPr>
        <w:t>FIRMA: ________________________________</w:t>
      </w:r>
    </w:p>
    <w:p w14:paraId="0305F97A" w14:textId="77777777" w:rsidR="00DC49E9" w:rsidRDefault="00DC49E9">
      <w:pPr>
        <w:spacing w:after="160" w:line="259" w:lineRule="auto"/>
        <w:rPr>
          <w:rFonts w:ascii="Tahoma" w:hAnsi="Tahoma" w:cs="Tahoma"/>
          <w:sz w:val="16"/>
          <w:szCs w:val="16"/>
        </w:rPr>
      </w:pPr>
      <w:r>
        <w:rPr>
          <w:rFonts w:ascii="Tahoma" w:hAnsi="Tahoma" w:cs="Tahoma"/>
          <w:sz w:val="16"/>
          <w:szCs w:val="16"/>
        </w:rPr>
        <w:br w:type="page"/>
      </w:r>
    </w:p>
    <w:p w14:paraId="071C1F72" w14:textId="77777777" w:rsidR="00DC49E9" w:rsidRPr="00BD0261" w:rsidRDefault="00DC49E9" w:rsidP="00DC49E9">
      <w:pPr>
        <w:spacing w:after="160" w:line="259" w:lineRule="auto"/>
        <w:jc w:val="center"/>
        <w:rPr>
          <w:rFonts w:ascii="Tahoma" w:hAnsi="Tahoma" w:cs="Tahoma"/>
          <w:b/>
          <w:bCs/>
          <w:sz w:val="18"/>
          <w:szCs w:val="18"/>
        </w:rPr>
      </w:pPr>
      <w:r w:rsidRPr="00BD0261">
        <w:rPr>
          <w:rFonts w:ascii="Tahoma" w:hAnsi="Tahoma" w:cs="Tahoma"/>
          <w:b/>
          <w:bCs/>
          <w:sz w:val="18"/>
          <w:szCs w:val="18"/>
        </w:rPr>
        <w:lastRenderedPageBreak/>
        <w:t>UNIVERSIDAD DISTRITAL FRANCISCO JOSÉ DE CALDAS</w:t>
      </w:r>
    </w:p>
    <w:p w14:paraId="5CEF0EA9" w14:textId="77777777" w:rsidR="00DC49E9" w:rsidRPr="00BD0261" w:rsidRDefault="00DC49E9" w:rsidP="00DC49E9">
      <w:pPr>
        <w:pStyle w:val="Textoindependiente"/>
        <w:spacing w:after="0"/>
        <w:jc w:val="center"/>
        <w:rPr>
          <w:rFonts w:ascii="Tahoma" w:hAnsi="Tahoma" w:cs="Tahoma"/>
          <w:b/>
          <w:spacing w:val="-3"/>
          <w:sz w:val="18"/>
          <w:szCs w:val="18"/>
          <w:lang w:val="es-CO"/>
        </w:rPr>
      </w:pPr>
      <w:r w:rsidRPr="00BD0261">
        <w:rPr>
          <w:rFonts w:ascii="Tahoma" w:hAnsi="Tahoma" w:cs="Tahoma"/>
          <w:b/>
          <w:spacing w:val="-3"/>
          <w:sz w:val="18"/>
          <w:szCs w:val="18"/>
          <w:lang w:val="es-CO"/>
        </w:rPr>
        <w:t xml:space="preserve">CONVOCATORIA PÚBLICA No. </w:t>
      </w:r>
      <w:r>
        <w:rPr>
          <w:rFonts w:ascii="Tahoma" w:hAnsi="Tahoma" w:cs="Tahoma"/>
          <w:b/>
          <w:spacing w:val="-3"/>
          <w:sz w:val="18"/>
          <w:szCs w:val="18"/>
          <w:lang w:val="es-CO"/>
        </w:rPr>
        <w:t>007</w:t>
      </w:r>
      <w:r w:rsidRPr="00BD0261">
        <w:rPr>
          <w:rFonts w:ascii="Tahoma" w:hAnsi="Tahoma" w:cs="Tahoma"/>
          <w:b/>
          <w:spacing w:val="-3"/>
          <w:sz w:val="18"/>
          <w:szCs w:val="18"/>
          <w:lang w:val="es-CO"/>
        </w:rPr>
        <w:t xml:space="preserve"> DE 2026</w:t>
      </w:r>
    </w:p>
    <w:p w14:paraId="41F8F6AD" w14:textId="58887A9E" w:rsidR="00DC49E9" w:rsidRDefault="00DC49E9" w:rsidP="00DC49E9">
      <w:pPr>
        <w:pStyle w:val="Ttulo2"/>
        <w:spacing w:before="0"/>
        <w:jc w:val="center"/>
        <w:rPr>
          <w:szCs w:val="22"/>
        </w:rPr>
      </w:pPr>
      <w:bookmarkStart w:id="63" w:name="_Toc232601417"/>
      <w:r w:rsidRPr="00BD0261">
        <w:rPr>
          <w:rFonts w:ascii="Tahoma" w:hAnsi="Tahoma" w:cs="Tahoma"/>
          <w:sz w:val="18"/>
          <w:szCs w:val="18"/>
          <w:lang w:val="es-CO"/>
        </w:rPr>
        <w:t>ANEXO 1</w:t>
      </w:r>
      <w:r w:rsidR="00673114">
        <w:rPr>
          <w:rFonts w:ascii="Tahoma" w:hAnsi="Tahoma" w:cs="Tahoma"/>
          <w:sz w:val="18"/>
          <w:szCs w:val="18"/>
          <w:lang w:val="es-CO"/>
        </w:rPr>
        <w:t>0</w:t>
      </w:r>
      <w:r w:rsidRPr="00BD0261">
        <w:rPr>
          <w:rFonts w:ascii="Tahoma" w:hAnsi="Tahoma" w:cs="Tahoma"/>
          <w:sz w:val="18"/>
          <w:szCs w:val="18"/>
          <w:lang w:val="es-CO"/>
        </w:rPr>
        <w:t xml:space="preserve"> </w:t>
      </w:r>
      <w:r w:rsidRPr="00DC49E9">
        <w:rPr>
          <w:rFonts w:ascii="Tahoma" w:hAnsi="Tahoma" w:cs="Tahoma"/>
          <w:sz w:val="18"/>
          <w:szCs w:val="18"/>
          <w:lang w:val="es-CO"/>
        </w:rPr>
        <w:t>REQUERIMIENTOS TÉCNICOS</w:t>
      </w:r>
      <w:bookmarkEnd w:id="63"/>
    </w:p>
    <w:p w14:paraId="1DBE3917" w14:textId="77777777" w:rsidR="00DC49E9" w:rsidRPr="00DC49E9" w:rsidRDefault="00DC49E9" w:rsidP="00DC49E9">
      <w:pPr>
        <w:rPr>
          <w:rFonts w:ascii="Tahoma" w:hAnsi="Tahoma" w:cs="Tahoma"/>
          <w:sz w:val="16"/>
          <w:szCs w:val="16"/>
        </w:rPr>
      </w:pPr>
    </w:p>
    <w:p w14:paraId="25A0DA89" w14:textId="77777777" w:rsidR="00DC49E9" w:rsidRPr="00DC49E9" w:rsidRDefault="00DC49E9" w:rsidP="00DC49E9">
      <w:pPr>
        <w:jc w:val="both"/>
        <w:rPr>
          <w:rFonts w:ascii="Tahoma" w:hAnsi="Tahoma" w:cs="Tahoma"/>
          <w:sz w:val="16"/>
          <w:szCs w:val="16"/>
        </w:rPr>
      </w:pPr>
      <w:r w:rsidRPr="00DC49E9">
        <w:rPr>
          <w:rFonts w:ascii="Tahoma" w:hAnsi="Tahoma" w:cs="Tahoma"/>
          <w:sz w:val="16"/>
          <w:szCs w:val="16"/>
        </w:rPr>
        <w:t xml:space="preserve">El presente anexo establece las especificaciones técnicas mínimas que deberán cumplir la solución de detección, prevención y respuesta ante </w:t>
      </w:r>
      <w:proofErr w:type="spellStart"/>
      <w:r w:rsidRPr="00DC49E9">
        <w:rPr>
          <w:rFonts w:ascii="Tahoma" w:hAnsi="Tahoma" w:cs="Tahoma"/>
          <w:sz w:val="16"/>
          <w:szCs w:val="16"/>
        </w:rPr>
        <w:t>ciberamenazas</w:t>
      </w:r>
      <w:proofErr w:type="spellEnd"/>
      <w:r w:rsidRPr="00DC49E9">
        <w:rPr>
          <w:rFonts w:ascii="Tahoma" w:hAnsi="Tahoma" w:cs="Tahoma"/>
          <w:sz w:val="16"/>
          <w:szCs w:val="16"/>
        </w:rPr>
        <w:t xml:space="preserve"> a nivel de red. Estos requisitos son de obligatorio cumplimiento y habilitan la evaluación de las propuestas.</w:t>
      </w:r>
    </w:p>
    <w:p w14:paraId="26EC6F92" w14:textId="77777777" w:rsidR="00DC49E9" w:rsidRPr="00DC49E9" w:rsidRDefault="00DC49E9" w:rsidP="00DC49E9">
      <w:pPr>
        <w:jc w:val="both"/>
        <w:rPr>
          <w:rFonts w:ascii="Tahoma" w:hAnsi="Tahoma" w:cs="Tahoma"/>
          <w:sz w:val="16"/>
          <w:szCs w:val="16"/>
        </w:rPr>
      </w:pPr>
    </w:p>
    <w:p w14:paraId="5780F78C" w14:textId="77777777" w:rsidR="00DC49E9" w:rsidRPr="00DC49E9" w:rsidRDefault="00DC49E9" w:rsidP="00DC49E9">
      <w:pPr>
        <w:jc w:val="both"/>
        <w:rPr>
          <w:rFonts w:ascii="Tahoma" w:hAnsi="Tahoma" w:cs="Tahoma"/>
          <w:sz w:val="16"/>
          <w:szCs w:val="16"/>
        </w:rPr>
      </w:pPr>
      <w:r w:rsidRPr="00DC49E9">
        <w:rPr>
          <w:rFonts w:ascii="Tahoma" w:hAnsi="Tahoma" w:cs="Tahoma"/>
          <w:sz w:val="16"/>
          <w:szCs w:val="16"/>
        </w:rPr>
        <w:t>Los oferentes deberán presentar su propuesta de manera clara y verificable, indicando la ubicación exacta (número de página o enlace del fabricante) donde se evidencie el cumplimiento de cada requisito. La Universidad verificará dicha información, y el incumplimiento de cualquiera de los requerimientos podrá dar lugar al rechazo de la propuesta.</w:t>
      </w:r>
    </w:p>
    <w:p w14:paraId="09A5A8F4" w14:textId="77777777" w:rsidR="00DC49E9" w:rsidRPr="00DC49E9" w:rsidRDefault="00DC49E9" w:rsidP="00DC49E9">
      <w:pPr>
        <w:rPr>
          <w:rFonts w:ascii="Tahoma" w:hAnsi="Tahoma" w:cs="Tahoma"/>
          <w:sz w:val="16"/>
          <w:szCs w:val="16"/>
        </w:rPr>
      </w:pPr>
    </w:p>
    <w:tbl>
      <w:tblPr>
        <w:tblStyle w:val="Tablaconcuadrcula"/>
        <w:tblW w:w="9640" w:type="dxa"/>
        <w:jc w:val="center"/>
        <w:tblLayout w:type="fixed"/>
        <w:tblLook w:val="04A0" w:firstRow="1" w:lastRow="0" w:firstColumn="1" w:lastColumn="0" w:noHBand="0" w:noVBand="1"/>
      </w:tblPr>
      <w:tblGrid>
        <w:gridCol w:w="568"/>
        <w:gridCol w:w="1554"/>
        <w:gridCol w:w="4819"/>
        <w:gridCol w:w="2699"/>
      </w:tblGrid>
      <w:tr w:rsidR="00DC49E9" w:rsidRPr="00DC49E9" w14:paraId="4E718531" w14:textId="77777777" w:rsidTr="00764E00">
        <w:trPr>
          <w:trHeight w:val="350"/>
          <w:tblHeader/>
          <w:jc w:val="center"/>
        </w:trPr>
        <w:tc>
          <w:tcPr>
            <w:tcW w:w="568" w:type="dxa"/>
            <w:shd w:val="clear" w:color="auto" w:fill="D9D9D9" w:themeFill="background1" w:themeFillShade="D9"/>
            <w:vAlign w:val="center"/>
          </w:tcPr>
          <w:p w14:paraId="334F4C1E" w14:textId="77777777" w:rsidR="00DC49E9" w:rsidRPr="00DC49E9" w:rsidRDefault="00DC49E9" w:rsidP="00764E00">
            <w:pPr>
              <w:jc w:val="center"/>
              <w:rPr>
                <w:rFonts w:ascii="Tahoma" w:hAnsi="Tahoma" w:cs="Tahoma"/>
                <w:b/>
                <w:sz w:val="16"/>
                <w:szCs w:val="16"/>
              </w:rPr>
            </w:pPr>
            <w:r w:rsidRPr="00DC49E9">
              <w:rPr>
                <w:rFonts w:ascii="Tahoma" w:hAnsi="Tahoma" w:cs="Tahoma"/>
                <w:b/>
                <w:sz w:val="16"/>
                <w:szCs w:val="16"/>
              </w:rPr>
              <w:t>Ítem</w:t>
            </w:r>
          </w:p>
        </w:tc>
        <w:tc>
          <w:tcPr>
            <w:tcW w:w="1554" w:type="dxa"/>
            <w:shd w:val="clear" w:color="auto" w:fill="D9D9D9" w:themeFill="background1" w:themeFillShade="D9"/>
            <w:vAlign w:val="center"/>
          </w:tcPr>
          <w:p w14:paraId="0427EC93" w14:textId="77777777" w:rsidR="00DC49E9" w:rsidRPr="00DC49E9" w:rsidRDefault="00DC49E9" w:rsidP="00764E00">
            <w:pPr>
              <w:jc w:val="center"/>
              <w:rPr>
                <w:rFonts w:ascii="Tahoma" w:hAnsi="Tahoma" w:cs="Tahoma"/>
                <w:b/>
                <w:sz w:val="16"/>
                <w:szCs w:val="16"/>
              </w:rPr>
            </w:pPr>
            <w:r w:rsidRPr="00DC49E9">
              <w:rPr>
                <w:rFonts w:ascii="Tahoma" w:hAnsi="Tahoma" w:cs="Tahoma"/>
                <w:b/>
                <w:sz w:val="16"/>
                <w:szCs w:val="16"/>
              </w:rPr>
              <w:t>Característica técnica</w:t>
            </w:r>
          </w:p>
        </w:tc>
        <w:tc>
          <w:tcPr>
            <w:tcW w:w="4819" w:type="dxa"/>
            <w:shd w:val="clear" w:color="auto" w:fill="D9D9D9" w:themeFill="background1" w:themeFillShade="D9"/>
            <w:vAlign w:val="center"/>
          </w:tcPr>
          <w:p w14:paraId="0AAB766F" w14:textId="77777777" w:rsidR="00DC49E9" w:rsidRPr="00DC49E9" w:rsidRDefault="00DC49E9" w:rsidP="00764E00">
            <w:pPr>
              <w:jc w:val="both"/>
              <w:rPr>
                <w:rFonts w:ascii="Tahoma" w:hAnsi="Tahoma" w:cs="Tahoma"/>
                <w:b/>
                <w:sz w:val="16"/>
                <w:szCs w:val="16"/>
              </w:rPr>
            </w:pPr>
            <w:r w:rsidRPr="00DC49E9">
              <w:rPr>
                <w:rFonts w:ascii="Tahoma" w:hAnsi="Tahoma" w:cs="Tahoma"/>
                <w:b/>
                <w:sz w:val="16"/>
                <w:szCs w:val="16"/>
              </w:rPr>
              <w:t>Descripción</w:t>
            </w:r>
          </w:p>
        </w:tc>
        <w:tc>
          <w:tcPr>
            <w:tcW w:w="2699" w:type="dxa"/>
            <w:shd w:val="clear" w:color="auto" w:fill="D9D9D9" w:themeFill="background1" w:themeFillShade="D9"/>
            <w:vAlign w:val="center"/>
          </w:tcPr>
          <w:p w14:paraId="6EEB282F" w14:textId="77777777" w:rsidR="00DC49E9" w:rsidRPr="00DC49E9" w:rsidRDefault="00DC49E9" w:rsidP="00764E00">
            <w:pPr>
              <w:jc w:val="center"/>
              <w:rPr>
                <w:rFonts w:ascii="Tahoma" w:hAnsi="Tahoma" w:cs="Tahoma"/>
                <w:b/>
                <w:sz w:val="16"/>
                <w:szCs w:val="16"/>
              </w:rPr>
            </w:pPr>
            <w:r w:rsidRPr="00DC49E9">
              <w:rPr>
                <w:rFonts w:ascii="Tahoma" w:hAnsi="Tahoma" w:cs="Tahoma"/>
                <w:b/>
                <w:sz w:val="16"/>
                <w:szCs w:val="16"/>
              </w:rPr>
              <w:t>Ubicación en la propuesta / Link a página WEB del fabricante (No. de Página)</w:t>
            </w:r>
          </w:p>
        </w:tc>
      </w:tr>
      <w:tr w:rsidR="00DC49E9" w:rsidRPr="00DC49E9" w14:paraId="3DFFFA7A" w14:textId="77777777" w:rsidTr="00764E00">
        <w:trPr>
          <w:trHeight w:val="350"/>
          <w:jc w:val="center"/>
        </w:trPr>
        <w:tc>
          <w:tcPr>
            <w:tcW w:w="568" w:type="dxa"/>
            <w:vAlign w:val="center"/>
          </w:tcPr>
          <w:p w14:paraId="740F74D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w:t>
            </w:r>
          </w:p>
        </w:tc>
        <w:tc>
          <w:tcPr>
            <w:tcW w:w="1554" w:type="dxa"/>
            <w:vAlign w:val="center"/>
          </w:tcPr>
          <w:p w14:paraId="1002B70D"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533517E8"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El oferente deberá dimensionar los equipos para el nodo central (Calle 40) y el sensor o colector de tráfico (Bosa Porvenir) garantizando que soporten la totalidad de la solución. Para la validación de este ítem se revisará la ficha técnica del hardware y software enviada por el oferente.</w:t>
            </w:r>
          </w:p>
        </w:tc>
        <w:tc>
          <w:tcPr>
            <w:tcW w:w="2699" w:type="dxa"/>
          </w:tcPr>
          <w:p w14:paraId="36E3033D" w14:textId="77777777" w:rsidR="00DC49E9" w:rsidRPr="00DC49E9" w:rsidRDefault="00DC49E9" w:rsidP="00764E00">
            <w:pPr>
              <w:rPr>
                <w:rFonts w:ascii="Tahoma" w:hAnsi="Tahoma" w:cs="Tahoma"/>
                <w:sz w:val="16"/>
                <w:szCs w:val="16"/>
              </w:rPr>
            </w:pPr>
          </w:p>
        </w:tc>
      </w:tr>
      <w:tr w:rsidR="00DC49E9" w:rsidRPr="00DC49E9" w14:paraId="7B72E11F" w14:textId="77777777" w:rsidTr="00764E00">
        <w:trPr>
          <w:trHeight w:val="350"/>
          <w:jc w:val="center"/>
        </w:trPr>
        <w:tc>
          <w:tcPr>
            <w:tcW w:w="568" w:type="dxa"/>
            <w:vAlign w:val="center"/>
          </w:tcPr>
          <w:p w14:paraId="2038E075" w14:textId="77777777" w:rsidR="00DC49E9" w:rsidRPr="00DC49E9" w:rsidRDefault="00DC49E9" w:rsidP="00764E00">
            <w:pPr>
              <w:jc w:val="center"/>
              <w:rPr>
                <w:rFonts w:ascii="Tahoma" w:hAnsi="Tahoma" w:cs="Tahoma"/>
                <w:kern w:val="2"/>
                <w:sz w:val="16"/>
                <w:szCs w:val="16"/>
                <w14:ligatures w14:val="standardContextual"/>
              </w:rPr>
            </w:pPr>
            <w:bookmarkStart w:id="64" w:name="_Hlk202351658"/>
            <w:r w:rsidRPr="00DC49E9">
              <w:rPr>
                <w:rFonts w:ascii="Tahoma" w:hAnsi="Tahoma" w:cs="Tahoma"/>
                <w:kern w:val="2"/>
                <w:sz w:val="16"/>
                <w:szCs w:val="16"/>
                <w14:ligatures w14:val="standardContextual"/>
              </w:rPr>
              <w:t>2</w:t>
            </w:r>
          </w:p>
        </w:tc>
        <w:tc>
          <w:tcPr>
            <w:tcW w:w="1554" w:type="dxa"/>
            <w:vAlign w:val="center"/>
          </w:tcPr>
          <w:p w14:paraId="41079C9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5C0EBCD2"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contemplar los componentes físicos necesarios para su correcta implementación, operación, monitoreo y administración bajo arquitectura On-Premise.</w:t>
            </w:r>
          </w:p>
        </w:tc>
        <w:tc>
          <w:tcPr>
            <w:tcW w:w="2699" w:type="dxa"/>
          </w:tcPr>
          <w:p w14:paraId="3C6EA313" w14:textId="77777777" w:rsidR="00DC49E9" w:rsidRPr="00DC49E9" w:rsidRDefault="00DC49E9" w:rsidP="00764E00">
            <w:pPr>
              <w:rPr>
                <w:rFonts w:ascii="Tahoma" w:hAnsi="Tahoma" w:cs="Tahoma"/>
                <w:sz w:val="16"/>
                <w:szCs w:val="16"/>
              </w:rPr>
            </w:pPr>
          </w:p>
        </w:tc>
      </w:tr>
      <w:tr w:rsidR="00DC49E9" w:rsidRPr="00DC49E9" w14:paraId="269F6004" w14:textId="77777777" w:rsidTr="00764E00">
        <w:trPr>
          <w:trHeight w:val="350"/>
          <w:jc w:val="center"/>
        </w:trPr>
        <w:tc>
          <w:tcPr>
            <w:tcW w:w="568" w:type="dxa"/>
            <w:vAlign w:val="center"/>
          </w:tcPr>
          <w:p w14:paraId="01335E9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w:t>
            </w:r>
          </w:p>
        </w:tc>
        <w:tc>
          <w:tcPr>
            <w:tcW w:w="1554" w:type="dxa"/>
            <w:vAlign w:val="center"/>
          </w:tcPr>
          <w:p w14:paraId="2ABFC7B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1A5D14DE"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La solución deberá incluir los componentes físicos necesarios para la implementación de un nodo central de administración, análisis y correlación de eventos, el cual deberá ser instalado en la sede Calle 40 y un sensor o colector de tráfico en la sede Bosa Porvenir</w:t>
            </w:r>
          </w:p>
        </w:tc>
        <w:tc>
          <w:tcPr>
            <w:tcW w:w="2699" w:type="dxa"/>
          </w:tcPr>
          <w:p w14:paraId="7FF64AC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A021140" w14:textId="77777777" w:rsidTr="00764E00">
        <w:trPr>
          <w:trHeight w:val="350"/>
          <w:jc w:val="center"/>
        </w:trPr>
        <w:tc>
          <w:tcPr>
            <w:tcW w:w="568" w:type="dxa"/>
            <w:vAlign w:val="center"/>
          </w:tcPr>
          <w:p w14:paraId="4B333FA9"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4</w:t>
            </w:r>
          </w:p>
        </w:tc>
        <w:tc>
          <w:tcPr>
            <w:tcW w:w="1554" w:type="dxa"/>
            <w:vAlign w:val="center"/>
          </w:tcPr>
          <w:p w14:paraId="081E17C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0583F269"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La solución deberá permitir la creación e incorporación de nuevos sensores, los cuales podrán ser desplegados de manera física o virtual sobre la infraestructura tecnológica de la Universidad, sin que ello genere costos adicionales la Universidad.</w:t>
            </w:r>
          </w:p>
        </w:tc>
        <w:tc>
          <w:tcPr>
            <w:tcW w:w="2699" w:type="dxa"/>
          </w:tcPr>
          <w:p w14:paraId="31F75EF1"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C2843BD" w14:textId="77777777" w:rsidTr="00764E00">
        <w:trPr>
          <w:trHeight w:val="350"/>
          <w:jc w:val="center"/>
        </w:trPr>
        <w:tc>
          <w:tcPr>
            <w:tcW w:w="568" w:type="dxa"/>
            <w:vAlign w:val="center"/>
          </w:tcPr>
          <w:p w14:paraId="3C5CABF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w:t>
            </w:r>
          </w:p>
        </w:tc>
        <w:tc>
          <w:tcPr>
            <w:tcW w:w="1554" w:type="dxa"/>
            <w:vAlign w:val="center"/>
          </w:tcPr>
          <w:p w14:paraId="4A3D721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324F2DB5"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permitir escalabilidad para la incorporación futura de nuevos sensores, colectores o capacidades de procesamiento sin requerir el reemplazo total de la solución.</w:t>
            </w:r>
          </w:p>
        </w:tc>
        <w:tc>
          <w:tcPr>
            <w:tcW w:w="2699" w:type="dxa"/>
          </w:tcPr>
          <w:p w14:paraId="22993F90"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D954210" w14:textId="77777777" w:rsidTr="00764E00">
        <w:trPr>
          <w:trHeight w:val="350"/>
          <w:jc w:val="center"/>
        </w:trPr>
        <w:tc>
          <w:tcPr>
            <w:tcW w:w="568" w:type="dxa"/>
            <w:vAlign w:val="center"/>
          </w:tcPr>
          <w:p w14:paraId="5FBB8DFD"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w:t>
            </w:r>
          </w:p>
        </w:tc>
        <w:tc>
          <w:tcPr>
            <w:tcW w:w="1554" w:type="dxa"/>
            <w:vAlign w:val="center"/>
          </w:tcPr>
          <w:p w14:paraId="39430524"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5B2914F0"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permitir el almacenamiento y consulta de eventos, alertas, registros y telemetría histórica por un periodo mínimo de noventa (90) días, conforme a la arquitectura ofertada.</w:t>
            </w:r>
          </w:p>
        </w:tc>
        <w:tc>
          <w:tcPr>
            <w:tcW w:w="2699" w:type="dxa"/>
          </w:tcPr>
          <w:p w14:paraId="52151361" w14:textId="77777777" w:rsidR="00DC49E9" w:rsidRPr="00DC49E9" w:rsidRDefault="00DC49E9" w:rsidP="00764E00">
            <w:pPr>
              <w:rPr>
                <w:rFonts w:ascii="Tahoma" w:hAnsi="Tahoma" w:cs="Tahoma"/>
                <w:sz w:val="16"/>
                <w:szCs w:val="16"/>
              </w:rPr>
            </w:pPr>
          </w:p>
        </w:tc>
      </w:tr>
      <w:tr w:rsidR="00DC49E9" w:rsidRPr="00DC49E9" w14:paraId="3DD24288" w14:textId="77777777" w:rsidTr="00764E00">
        <w:trPr>
          <w:trHeight w:val="350"/>
          <w:jc w:val="center"/>
        </w:trPr>
        <w:tc>
          <w:tcPr>
            <w:tcW w:w="568" w:type="dxa"/>
            <w:vAlign w:val="center"/>
          </w:tcPr>
          <w:p w14:paraId="321420C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w:t>
            </w:r>
          </w:p>
        </w:tc>
        <w:tc>
          <w:tcPr>
            <w:tcW w:w="1554" w:type="dxa"/>
            <w:vAlign w:val="center"/>
          </w:tcPr>
          <w:p w14:paraId="493A384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598DC84B"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Los componentes físicos suministrados deberán incluir los accesorios, interfaces, módulos, cableados y demás elementos necesarios para su correcta instalación y puesta en funcionamiento.</w:t>
            </w:r>
          </w:p>
        </w:tc>
        <w:tc>
          <w:tcPr>
            <w:tcW w:w="2699" w:type="dxa"/>
          </w:tcPr>
          <w:p w14:paraId="2F49D08B" w14:textId="77777777" w:rsidR="00DC49E9" w:rsidRPr="00DC49E9" w:rsidRDefault="00DC49E9" w:rsidP="00764E00">
            <w:pPr>
              <w:rPr>
                <w:rFonts w:ascii="Tahoma" w:hAnsi="Tahoma" w:cs="Tahoma"/>
                <w:sz w:val="16"/>
                <w:szCs w:val="16"/>
              </w:rPr>
            </w:pPr>
          </w:p>
        </w:tc>
      </w:tr>
      <w:tr w:rsidR="00DC49E9" w:rsidRPr="00DC49E9" w14:paraId="09997576" w14:textId="77777777" w:rsidTr="00764E00">
        <w:trPr>
          <w:trHeight w:val="350"/>
          <w:jc w:val="center"/>
        </w:trPr>
        <w:tc>
          <w:tcPr>
            <w:tcW w:w="568" w:type="dxa"/>
            <w:vAlign w:val="center"/>
          </w:tcPr>
          <w:p w14:paraId="464F33AC"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8</w:t>
            </w:r>
          </w:p>
        </w:tc>
        <w:tc>
          <w:tcPr>
            <w:tcW w:w="1554" w:type="dxa"/>
            <w:vAlign w:val="center"/>
          </w:tcPr>
          <w:p w14:paraId="677E2646"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6D8F2EA2"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soportar mecanismos de captura de tráfico mediante SPAN, port mirroring o tecnologías equivalentes compatibles con la infraestructura institucional.</w:t>
            </w:r>
          </w:p>
        </w:tc>
        <w:tc>
          <w:tcPr>
            <w:tcW w:w="2699" w:type="dxa"/>
          </w:tcPr>
          <w:p w14:paraId="28FCE993" w14:textId="77777777" w:rsidR="00DC49E9" w:rsidRPr="00DC49E9" w:rsidRDefault="00DC49E9" w:rsidP="00764E00">
            <w:pPr>
              <w:rPr>
                <w:rFonts w:ascii="Tahoma" w:hAnsi="Tahoma" w:cs="Tahoma"/>
                <w:sz w:val="16"/>
                <w:szCs w:val="16"/>
              </w:rPr>
            </w:pPr>
          </w:p>
        </w:tc>
      </w:tr>
      <w:tr w:rsidR="00DC49E9" w:rsidRPr="00DC49E9" w14:paraId="21BC395D" w14:textId="77777777" w:rsidTr="00764E00">
        <w:trPr>
          <w:trHeight w:val="350"/>
          <w:jc w:val="center"/>
        </w:trPr>
        <w:tc>
          <w:tcPr>
            <w:tcW w:w="568" w:type="dxa"/>
            <w:vAlign w:val="center"/>
          </w:tcPr>
          <w:p w14:paraId="5F3BE72A"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9</w:t>
            </w:r>
          </w:p>
        </w:tc>
        <w:tc>
          <w:tcPr>
            <w:tcW w:w="1554" w:type="dxa"/>
            <w:vAlign w:val="center"/>
          </w:tcPr>
          <w:p w14:paraId="1820120C"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21611D65"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sz w:val="16"/>
                <w:szCs w:val="16"/>
              </w:rPr>
              <w:t>La arquitectura propuesta deberá permitir la integración y comunicación segura entre el nodo central y los sensores o colectores desplegados.</w:t>
            </w:r>
          </w:p>
        </w:tc>
        <w:tc>
          <w:tcPr>
            <w:tcW w:w="2699" w:type="dxa"/>
          </w:tcPr>
          <w:p w14:paraId="25B166A9"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6CD0AFE" w14:textId="77777777" w:rsidTr="00764E00">
        <w:trPr>
          <w:trHeight w:val="350"/>
          <w:jc w:val="center"/>
        </w:trPr>
        <w:tc>
          <w:tcPr>
            <w:tcW w:w="568" w:type="dxa"/>
            <w:vAlign w:val="center"/>
          </w:tcPr>
          <w:p w14:paraId="4CF161B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10</w:t>
            </w:r>
          </w:p>
        </w:tc>
        <w:tc>
          <w:tcPr>
            <w:tcW w:w="1554" w:type="dxa"/>
            <w:vAlign w:val="center"/>
          </w:tcPr>
          <w:p w14:paraId="633E03B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5D216EB4"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Especificaciones técnicas - </w:t>
            </w:r>
            <w:proofErr w:type="spellStart"/>
            <w:r w:rsidRPr="00DC49E9">
              <w:rPr>
                <w:rFonts w:ascii="Tahoma" w:hAnsi="Tahoma" w:cs="Tahoma"/>
                <w:sz w:val="16"/>
                <w:szCs w:val="16"/>
              </w:rPr>
              <w:t>Patch</w:t>
            </w:r>
            <w:proofErr w:type="spellEnd"/>
            <w:r w:rsidRPr="00DC49E9">
              <w:rPr>
                <w:rFonts w:ascii="Tahoma" w:hAnsi="Tahoma" w:cs="Tahoma"/>
                <w:sz w:val="16"/>
                <w:szCs w:val="16"/>
              </w:rPr>
              <w:t xml:space="preserve"> </w:t>
            </w:r>
            <w:proofErr w:type="spellStart"/>
            <w:r w:rsidRPr="00DC49E9">
              <w:rPr>
                <w:rFonts w:ascii="Tahoma" w:hAnsi="Tahoma" w:cs="Tahoma"/>
                <w:sz w:val="16"/>
                <w:szCs w:val="16"/>
              </w:rPr>
              <w:t>cord</w:t>
            </w:r>
            <w:proofErr w:type="spellEnd"/>
            <w:r w:rsidRPr="00DC49E9">
              <w:rPr>
                <w:rFonts w:ascii="Tahoma" w:hAnsi="Tahoma" w:cs="Tahoma"/>
                <w:sz w:val="16"/>
                <w:szCs w:val="16"/>
              </w:rPr>
              <w:t xml:space="preserve"> dúplex de fibra óptica LC/LC:</w:t>
            </w:r>
          </w:p>
          <w:p w14:paraId="66A0C675"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Debe contar con las siguientes características:</w:t>
            </w:r>
          </w:p>
          <w:p w14:paraId="40EA52E4" w14:textId="77777777" w:rsidR="00DC49E9" w:rsidRPr="00DC49E9" w:rsidRDefault="00DC49E9" w:rsidP="00DC49E9">
            <w:pPr>
              <w:numPr>
                <w:ilvl w:val="1"/>
                <w:numId w:val="71"/>
              </w:numPr>
              <w:jc w:val="both"/>
              <w:rPr>
                <w:rFonts w:ascii="Tahoma" w:hAnsi="Tahoma" w:cs="Tahoma"/>
                <w:sz w:val="16"/>
                <w:szCs w:val="16"/>
              </w:rPr>
            </w:pPr>
            <w:r w:rsidRPr="00DC49E9">
              <w:rPr>
                <w:rFonts w:ascii="Tahoma" w:hAnsi="Tahoma" w:cs="Tahoma"/>
                <w:sz w:val="16"/>
                <w:szCs w:val="16"/>
              </w:rPr>
              <w:t>OM4 u OM5.</w:t>
            </w:r>
          </w:p>
          <w:p w14:paraId="787ACD3E" w14:textId="77777777" w:rsidR="00DC49E9" w:rsidRPr="00DC49E9" w:rsidRDefault="00DC49E9" w:rsidP="00DC49E9">
            <w:pPr>
              <w:numPr>
                <w:ilvl w:val="1"/>
                <w:numId w:val="71"/>
              </w:numPr>
              <w:jc w:val="both"/>
              <w:rPr>
                <w:rFonts w:ascii="Tahoma" w:hAnsi="Tahoma" w:cs="Tahoma"/>
                <w:sz w:val="16"/>
                <w:szCs w:val="16"/>
              </w:rPr>
            </w:pPr>
            <w:r w:rsidRPr="00DC49E9">
              <w:rPr>
                <w:rFonts w:ascii="Tahoma" w:hAnsi="Tahoma" w:cs="Tahoma"/>
                <w:sz w:val="16"/>
                <w:szCs w:val="16"/>
              </w:rPr>
              <w:t>Longitud de Onda mínimo de 850/1300 nm.</w:t>
            </w:r>
          </w:p>
          <w:p w14:paraId="1A20AA41" w14:textId="77777777" w:rsidR="00DC49E9" w:rsidRPr="00DC49E9" w:rsidRDefault="00DC49E9" w:rsidP="00DC49E9">
            <w:pPr>
              <w:numPr>
                <w:ilvl w:val="1"/>
                <w:numId w:val="71"/>
              </w:numPr>
              <w:jc w:val="both"/>
              <w:rPr>
                <w:rFonts w:ascii="Tahoma" w:hAnsi="Tahoma" w:cs="Tahoma"/>
                <w:sz w:val="16"/>
                <w:szCs w:val="16"/>
              </w:rPr>
            </w:pPr>
            <w:r w:rsidRPr="00DC49E9">
              <w:rPr>
                <w:rFonts w:ascii="Tahoma" w:hAnsi="Tahoma" w:cs="Tahoma"/>
                <w:sz w:val="16"/>
                <w:szCs w:val="16"/>
              </w:rPr>
              <w:t>Longitud 2.0 metros con conector LC-LC</w:t>
            </w:r>
          </w:p>
          <w:p w14:paraId="72303449" w14:textId="77777777" w:rsidR="00DC49E9" w:rsidRPr="00DC49E9" w:rsidRDefault="00DC49E9" w:rsidP="00DC49E9">
            <w:pPr>
              <w:numPr>
                <w:ilvl w:val="1"/>
                <w:numId w:val="71"/>
              </w:numPr>
              <w:jc w:val="both"/>
              <w:rPr>
                <w:rFonts w:ascii="Tahoma" w:hAnsi="Tahoma" w:cs="Tahoma"/>
                <w:sz w:val="16"/>
                <w:szCs w:val="16"/>
              </w:rPr>
            </w:pPr>
            <w:r w:rsidRPr="00DC49E9">
              <w:rPr>
                <w:rFonts w:ascii="Tahoma" w:hAnsi="Tahoma" w:cs="Tahoma"/>
                <w:sz w:val="16"/>
                <w:szCs w:val="16"/>
              </w:rPr>
              <w:t xml:space="preserve">Tipo: </w:t>
            </w:r>
            <w:proofErr w:type="spellStart"/>
            <w:r w:rsidRPr="00DC49E9">
              <w:rPr>
                <w:rFonts w:ascii="Tahoma" w:hAnsi="Tahoma" w:cs="Tahoma"/>
                <w:sz w:val="16"/>
                <w:szCs w:val="16"/>
              </w:rPr>
              <w:t>Uniboot</w:t>
            </w:r>
            <w:proofErr w:type="spellEnd"/>
            <w:r w:rsidRPr="00DC49E9">
              <w:rPr>
                <w:rFonts w:ascii="Tahoma" w:hAnsi="Tahoma" w:cs="Tahoma"/>
                <w:sz w:val="16"/>
                <w:szCs w:val="16"/>
              </w:rPr>
              <w:t xml:space="preserve"> </w:t>
            </w:r>
            <w:proofErr w:type="spellStart"/>
            <w:r w:rsidRPr="00DC49E9">
              <w:rPr>
                <w:rFonts w:ascii="Tahoma" w:hAnsi="Tahoma" w:cs="Tahoma"/>
                <w:sz w:val="16"/>
                <w:szCs w:val="16"/>
              </w:rPr>
              <w:t>ó</w:t>
            </w:r>
            <w:proofErr w:type="spellEnd"/>
            <w:r w:rsidRPr="00DC49E9">
              <w:rPr>
                <w:rFonts w:ascii="Tahoma" w:hAnsi="Tahoma" w:cs="Tahoma"/>
                <w:sz w:val="16"/>
                <w:szCs w:val="16"/>
              </w:rPr>
              <w:t xml:space="preserve"> Zip-</w:t>
            </w:r>
            <w:proofErr w:type="spellStart"/>
            <w:r w:rsidRPr="00DC49E9">
              <w:rPr>
                <w:rFonts w:ascii="Tahoma" w:hAnsi="Tahoma" w:cs="Tahoma"/>
                <w:sz w:val="16"/>
                <w:szCs w:val="16"/>
              </w:rPr>
              <w:t>cord</w:t>
            </w:r>
            <w:proofErr w:type="spellEnd"/>
          </w:p>
          <w:p w14:paraId="3E52C8F5" w14:textId="77777777" w:rsidR="00DC49E9" w:rsidRPr="00DC49E9" w:rsidRDefault="00DC49E9" w:rsidP="00DC49E9">
            <w:pPr>
              <w:numPr>
                <w:ilvl w:val="1"/>
                <w:numId w:val="71"/>
              </w:numPr>
              <w:jc w:val="both"/>
              <w:rPr>
                <w:rFonts w:ascii="Tahoma" w:hAnsi="Tahoma" w:cs="Tahoma"/>
                <w:sz w:val="16"/>
                <w:szCs w:val="16"/>
              </w:rPr>
            </w:pPr>
            <w:r w:rsidRPr="00DC49E9">
              <w:rPr>
                <w:rFonts w:ascii="Tahoma" w:hAnsi="Tahoma" w:cs="Tahoma"/>
                <w:sz w:val="16"/>
                <w:szCs w:val="16"/>
              </w:rPr>
              <w:t xml:space="preserve">Cincuenta y Ciento Veinticinco micrones (50/125) </w:t>
            </w:r>
            <w:proofErr w:type="spellStart"/>
            <w:r w:rsidRPr="00DC49E9">
              <w:rPr>
                <w:rFonts w:ascii="Tahoma" w:hAnsi="Tahoma" w:cs="Tahoma"/>
                <w:sz w:val="16"/>
                <w:szCs w:val="16"/>
              </w:rPr>
              <w:t>μm</w:t>
            </w:r>
            <w:proofErr w:type="spellEnd"/>
            <w:r w:rsidRPr="00DC49E9">
              <w:rPr>
                <w:rFonts w:ascii="Tahoma" w:hAnsi="Tahoma" w:cs="Tahoma"/>
                <w:sz w:val="16"/>
                <w:szCs w:val="16"/>
              </w:rPr>
              <w:t>.</w:t>
            </w:r>
          </w:p>
          <w:p w14:paraId="08F44356" w14:textId="77777777" w:rsidR="00DC49E9" w:rsidRPr="00DC49E9" w:rsidRDefault="00DC49E9" w:rsidP="00DC49E9">
            <w:pPr>
              <w:numPr>
                <w:ilvl w:val="1"/>
                <w:numId w:val="71"/>
              </w:numPr>
              <w:jc w:val="both"/>
              <w:rPr>
                <w:rFonts w:ascii="Tahoma" w:hAnsi="Tahoma" w:cs="Tahoma"/>
                <w:sz w:val="16"/>
                <w:szCs w:val="16"/>
              </w:rPr>
            </w:pPr>
            <w:r w:rsidRPr="00DC49E9">
              <w:rPr>
                <w:rFonts w:ascii="Tahoma" w:hAnsi="Tahoma" w:cs="Tahoma"/>
                <w:sz w:val="16"/>
                <w:szCs w:val="16"/>
              </w:rPr>
              <w:t>Soportar 10G hasta 550 metros y 1Gbps hasta 1100 metros, certificados según el estándar IEEE 802.3ae.</w:t>
            </w:r>
          </w:p>
          <w:p w14:paraId="1DC7F60A"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lastRenderedPageBreak/>
              <w:t>Los conectores deben cumplir con los estándares de cableado como lo estipula la norma ANSI/TIA-568- 3-D</w:t>
            </w:r>
          </w:p>
          <w:p w14:paraId="1B368F2A"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 xml:space="preserve">Deben ser probados para soportar velocidades de transmisión hasta de 10 Gb/s para enlaces de hasta 550m con una fuente de 850nm según los estándares IEEE 802.3ae 10 </w:t>
            </w:r>
            <w:proofErr w:type="spellStart"/>
            <w:r w:rsidRPr="00DC49E9">
              <w:rPr>
                <w:rFonts w:ascii="Tahoma" w:hAnsi="Tahoma" w:cs="Tahoma"/>
                <w:sz w:val="16"/>
                <w:szCs w:val="16"/>
              </w:rPr>
              <w:t>GbE</w:t>
            </w:r>
            <w:proofErr w:type="spellEnd"/>
            <w:r w:rsidRPr="00DC49E9">
              <w:rPr>
                <w:rFonts w:ascii="Tahoma" w:hAnsi="Tahoma" w:cs="Tahoma"/>
                <w:sz w:val="16"/>
                <w:szCs w:val="16"/>
              </w:rPr>
              <w:t>.</w:t>
            </w:r>
          </w:p>
          <w:p w14:paraId="171EF436"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Deben estar garantizado mínimo por 25 años.</w:t>
            </w:r>
          </w:p>
          <w:p w14:paraId="198B66B4"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 xml:space="preserve">El cable debe tener un retardante de fuego de alta calidad, libre de halógenos, no producir gases tóxicos, la chaqueta de la fibra debe ser del tipo (LSZH </w:t>
            </w:r>
            <w:proofErr w:type="spellStart"/>
            <w:r w:rsidRPr="00DC49E9">
              <w:rPr>
                <w:rFonts w:ascii="Tahoma" w:hAnsi="Tahoma" w:cs="Tahoma"/>
                <w:sz w:val="16"/>
                <w:szCs w:val="16"/>
              </w:rPr>
              <w:t>ó</w:t>
            </w:r>
            <w:proofErr w:type="spellEnd"/>
            <w:r w:rsidRPr="00DC49E9">
              <w:rPr>
                <w:rFonts w:ascii="Tahoma" w:hAnsi="Tahoma" w:cs="Tahoma"/>
                <w:sz w:val="16"/>
                <w:szCs w:val="16"/>
              </w:rPr>
              <w:t xml:space="preserve"> LSZH-3).</w:t>
            </w:r>
          </w:p>
          <w:p w14:paraId="13EFCBE1"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Estos deben ser elaborados por el mismo fabricante.</w:t>
            </w:r>
          </w:p>
          <w:p w14:paraId="716D2AF6"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 xml:space="preserve">Deben ser originales de fábrica y </w:t>
            </w:r>
            <w:proofErr w:type="spellStart"/>
            <w:r w:rsidRPr="00DC49E9">
              <w:rPr>
                <w:rFonts w:ascii="Tahoma" w:hAnsi="Tahoma" w:cs="Tahoma"/>
                <w:sz w:val="16"/>
                <w:szCs w:val="16"/>
              </w:rPr>
              <w:t>precertificados</w:t>
            </w:r>
            <w:proofErr w:type="spellEnd"/>
            <w:r w:rsidRPr="00DC49E9">
              <w:rPr>
                <w:rFonts w:ascii="Tahoma" w:hAnsi="Tahoma" w:cs="Tahoma"/>
                <w:sz w:val="16"/>
                <w:szCs w:val="16"/>
              </w:rPr>
              <w:t xml:space="preserve"> por el fabricante como estipula la ANSI/TIA 568.3-D, deben venir en su bolsa original de empaque tal como salen de la fábrica.</w:t>
            </w:r>
          </w:p>
          <w:p w14:paraId="0416105D"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 xml:space="preserve">Los elementos estarán identificados individualmente con el correspondiente logo de la prueba de laboratorio, de forma permanente. Serán certificados por UL </w:t>
            </w:r>
            <w:proofErr w:type="spellStart"/>
            <w:r w:rsidRPr="00DC49E9">
              <w:rPr>
                <w:rFonts w:ascii="Tahoma" w:hAnsi="Tahoma" w:cs="Tahoma"/>
                <w:sz w:val="16"/>
                <w:szCs w:val="16"/>
              </w:rPr>
              <w:t>ó</w:t>
            </w:r>
            <w:proofErr w:type="spellEnd"/>
            <w:r w:rsidRPr="00DC49E9">
              <w:rPr>
                <w:rFonts w:ascii="Tahoma" w:hAnsi="Tahoma" w:cs="Tahoma"/>
                <w:sz w:val="16"/>
                <w:szCs w:val="16"/>
              </w:rPr>
              <w:t xml:space="preserve"> CSA </w:t>
            </w:r>
            <w:proofErr w:type="spellStart"/>
            <w:r w:rsidRPr="00DC49E9">
              <w:rPr>
                <w:rFonts w:ascii="Tahoma" w:hAnsi="Tahoma" w:cs="Tahoma"/>
                <w:sz w:val="16"/>
                <w:szCs w:val="16"/>
              </w:rPr>
              <w:t>ó</w:t>
            </w:r>
            <w:proofErr w:type="spellEnd"/>
            <w:r w:rsidRPr="00DC49E9">
              <w:rPr>
                <w:rFonts w:ascii="Tahoma" w:hAnsi="Tahoma" w:cs="Tahoma"/>
                <w:sz w:val="16"/>
                <w:szCs w:val="16"/>
              </w:rPr>
              <w:t xml:space="preserve"> ETL, para garantizar que los elementos ofrecidos han sido avalados por estos laboratorios. Adicionalmente puede </w:t>
            </w:r>
            <w:proofErr w:type="spellStart"/>
            <w:r w:rsidRPr="00DC49E9">
              <w:rPr>
                <w:rFonts w:ascii="Tahoma" w:hAnsi="Tahoma" w:cs="Tahoma"/>
                <w:sz w:val="16"/>
                <w:szCs w:val="16"/>
              </w:rPr>
              <w:t>estár</w:t>
            </w:r>
            <w:proofErr w:type="spellEnd"/>
            <w:r w:rsidRPr="00DC49E9">
              <w:rPr>
                <w:rFonts w:ascii="Tahoma" w:hAnsi="Tahoma" w:cs="Tahoma"/>
                <w:sz w:val="16"/>
                <w:szCs w:val="16"/>
              </w:rPr>
              <w:t xml:space="preserve"> marcado con el número de la prueba de flamabilidad.</w:t>
            </w:r>
          </w:p>
          <w:p w14:paraId="5D7E6FF6"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Debe tener ficha técnica del fabricante del producto, con número de parte donde se pueda verificar las especificaciones y parámetros de desempeño, a través de la página web del fabricante.</w:t>
            </w:r>
          </w:p>
          <w:p w14:paraId="569A28B3" w14:textId="77777777" w:rsidR="00DC49E9" w:rsidRPr="00DC49E9" w:rsidRDefault="00DC49E9" w:rsidP="00764E00">
            <w:pPr>
              <w:jc w:val="both"/>
              <w:rPr>
                <w:rFonts w:ascii="Tahoma" w:hAnsi="Tahoma" w:cs="Tahoma"/>
                <w:sz w:val="16"/>
                <w:szCs w:val="16"/>
              </w:rPr>
            </w:pPr>
          </w:p>
        </w:tc>
        <w:tc>
          <w:tcPr>
            <w:tcW w:w="2699" w:type="dxa"/>
          </w:tcPr>
          <w:p w14:paraId="7318504A"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1D97663" w14:textId="77777777" w:rsidTr="00764E00">
        <w:trPr>
          <w:trHeight w:val="350"/>
          <w:jc w:val="center"/>
        </w:trPr>
        <w:tc>
          <w:tcPr>
            <w:tcW w:w="568" w:type="dxa"/>
            <w:vAlign w:val="center"/>
          </w:tcPr>
          <w:p w14:paraId="032B592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11</w:t>
            </w:r>
          </w:p>
        </w:tc>
        <w:tc>
          <w:tcPr>
            <w:tcW w:w="1554" w:type="dxa"/>
            <w:vAlign w:val="center"/>
          </w:tcPr>
          <w:p w14:paraId="31085E26"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Arquitectura y componentes físicos de la solución</w:t>
            </w:r>
          </w:p>
        </w:tc>
        <w:tc>
          <w:tcPr>
            <w:tcW w:w="4819" w:type="dxa"/>
            <w:vAlign w:val="center"/>
          </w:tcPr>
          <w:p w14:paraId="2910B2FF" w14:textId="77777777" w:rsidR="00DC49E9" w:rsidRPr="00DC49E9" w:rsidRDefault="00DC49E9" w:rsidP="00764E00">
            <w:pPr>
              <w:jc w:val="both"/>
              <w:rPr>
                <w:rFonts w:ascii="Tahoma" w:hAnsi="Tahoma" w:cs="Tahoma"/>
                <w:sz w:val="16"/>
                <w:szCs w:val="16"/>
              </w:rPr>
            </w:pPr>
            <w:r w:rsidRPr="00DC49E9">
              <w:rPr>
                <w:rFonts w:ascii="Tahoma" w:hAnsi="Tahoma" w:cs="Tahoma"/>
                <w:b/>
                <w:bCs/>
                <w:sz w:val="16"/>
                <w:szCs w:val="16"/>
              </w:rPr>
              <w:t>Especificaciones técnicas - SFP +</w:t>
            </w:r>
          </w:p>
          <w:p w14:paraId="00AFAD4B"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Fabricante: Cisco – Se solicita de este fabricante teniendo en cuenta que el Switch Core es de esta marca y uno diferente podría traer complicaciones en la garantía del Switch Core.</w:t>
            </w:r>
          </w:p>
          <w:p w14:paraId="6E97C2C0"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Formato: SFP-10G-SR</w:t>
            </w:r>
          </w:p>
          <w:p w14:paraId="4F173BE8"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Velocidad: 10 Gbps</w:t>
            </w:r>
          </w:p>
          <w:p w14:paraId="496217E9"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Tipo de enlace: Ethernet 10 Gigabit (10GBASE-SR)</w:t>
            </w:r>
          </w:p>
          <w:p w14:paraId="533C1D4F"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Fibra: Multimodo (MMF)</w:t>
            </w:r>
          </w:p>
          <w:p w14:paraId="443D4D78"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Conector: LC dúplex</w:t>
            </w:r>
          </w:p>
          <w:p w14:paraId="7ED1D267"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Longitud de onda: 850 nm</w:t>
            </w:r>
          </w:p>
          <w:p w14:paraId="5281A324"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Alcance típico: Hasta 400 m (OM4)</w:t>
            </w:r>
          </w:p>
        </w:tc>
        <w:tc>
          <w:tcPr>
            <w:tcW w:w="2699" w:type="dxa"/>
          </w:tcPr>
          <w:p w14:paraId="525C814E"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21293AB" w14:textId="77777777" w:rsidTr="00764E00">
        <w:trPr>
          <w:trHeight w:val="350"/>
          <w:jc w:val="center"/>
        </w:trPr>
        <w:tc>
          <w:tcPr>
            <w:tcW w:w="568" w:type="dxa"/>
            <w:vAlign w:val="center"/>
          </w:tcPr>
          <w:p w14:paraId="4E9F80C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12</w:t>
            </w:r>
          </w:p>
        </w:tc>
        <w:tc>
          <w:tcPr>
            <w:tcW w:w="1554" w:type="dxa"/>
            <w:vAlign w:val="center"/>
          </w:tcPr>
          <w:p w14:paraId="581BC00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Requisitos Generales</w:t>
            </w:r>
          </w:p>
        </w:tc>
        <w:tc>
          <w:tcPr>
            <w:tcW w:w="4819" w:type="dxa"/>
            <w:vAlign w:val="center"/>
          </w:tcPr>
          <w:p w14:paraId="3BA200A4"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La solución deberá ser ofertada en su versión estable y soportada oficialmente por el fabricante al momento de la presentación de la oferta, incluyendo acceso a actualizaciones, parches y mejoras durante la vigencia del licenciamiento. Se debe presentar una certificación en donde se compruebe de lo solicitado.</w:t>
            </w:r>
          </w:p>
        </w:tc>
        <w:tc>
          <w:tcPr>
            <w:tcW w:w="2699" w:type="dxa"/>
          </w:tcPr>
          <w:p w14:paraId="50FF6D5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F2DE78A" w14:textId="77777777" w:rsidTr="00764E00">
        <w:trPr>
          <w:trHeight w:val="350"/>
          <w:jc w:val="center"/>
        </w:trPr>
        <w:tc>
          <w:tcPr>
            <w:tcW w:w="568" w:type="dxa"/>
            <w:vAlign w:val="center"/>
          </w:tcPr>
          <w:p w14:paraId="4DB80AF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13</w:t>
            </w:r>
          </w:p>
        </w:tc>
        <w:tc>
          <w:tcPr>
            <w:tcW w:w="1554" w:type="dxa"/>
            <w:vAlign w:val="center"/>
          </w:tcPr>
          <w:p w14:paraId="288AA67D"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Requisitos Generales</w:t>
            </w:r>
          </w:p>
        </w:tc>
        <w:tc>
          <w:tcPr>
            <w:tcW w:w="4819" w:type="dxa"/>
            <w:vAlign w:val="center"/>
          </w:tcPr>
          <w:p w14:paraId="6A21D8AF"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La solución deberá permitir configuraciones orientadas a garantizar que la información analizada y los eventos de seguridad permanezcan bajo control y administración de la Universidad, conforme a las políticas institucionales de seguridad de la información.</w:t>
            </w:r>
          </w:p>
        </w:tc>
        <w:tc>
          <w:tcPr>
            <w:tcW w:w="2699" w:type="dxa"/>
          </w:tcPr>
          <w:p w14:paraId="2F829228"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C365380" w14:textId="77777777" w:rsidTr="00764E00">
        <w:trPr>
          <w:trHeight w:val="350"/>
          <w:jc w:val="center"/>
        </w:trPr>
        <w:tc>
          <w:tcPr>
            <w:tcW w:w="568" w:type="dxa"/>
            <w:vAlign w:val="center"/>
          </w:tcPr>
          <w:p w14:paraId="5F187F4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14</w:t>
            </w:r>
          </w:p>
        </w:tc>
        <w:tc>
          <w:tcPr>
            <w:tcW w:w="1554" w:type="dxa"/>
            <w:vAlign w:val="center"/>
          </w:tcPr>
          <w:p w14:paraId="49D6F6EB"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Requisitos Generales</w:t>
            </w:r>
          </w:p>
        </w:tc>
        <w:tc>
          <w:tcPr>
            <w:tcW w:w="4819" w:type="dxa"/>
            <w:vAlign w:val="center"/>
          </w:tcPr>
          <w:p w14:paraId="56CB7D72"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soportar el crecimiento progresivo de activos monitoreados dentro de la infraestructura institucional, garantizando capacidades de procesamiento, análisis y correlación acordes con las necesidades de la Universidad.</w:t>
            </w:r>
          </w:p>
        </w:tc>
        <w:tc>
          <w:tcPr>
            <w:tcW w:w="2699" w:type="dxa"/>
          </w:tcPr>
          <w:p w14:paraId="579863B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6944E3A" w14:textId="77777777" w:rsidTr="00764E00">
        <w:trPr>
          <w:trHeight w:val="350"/>
          <w:jc w:val="center"/>
        </w:trPr>
        <w:tc>
          <w:tcPr>
            <w:tcW w:w="568" w:type="dxa"/>
            <w:vAlign w:val="center"/>
          </w:tcPr>
          <w:p w14:paraId="1B2E1E2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15</w:t>
            </w:r>
          </w:p>
        </w:tc>
        <w:tc>
          <w:tcPr>
            <w:tcW w:w="1554" w:type="dxa"/>
            <w:vAlign w:val="center"/>
          </w:tcPr>
          <w:p w14:paraId="5348ABE4"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Requisitos Generales</w:t>
            </w:r>
          </w:p>
        </w:tc>
        <w:tc>
          <w:tcPr>
            <w:tcW w:w="4819" w:type="dxa"/>
            <w:vAlign w:val="center"/>
          </w:tcPr>
          <w:p w14:paraId="25F73A39"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deberá ser compatible con entornos tecnológicos que incluyan sistemas operativos Windows, Linux y MacOS, permitiendo capacidades de visibilidad, monitoreo, análisis o correlación sobre dichos entornos mediante los mecanismos soportados por la solución ofertada.</w:t>
            </w:r>
          </w:p>
        </w:tc>
        <w:tc>
          <w:tcPr>
            <w:tcW w:w="2699" w:type="dxa"/>
          </w:tcPr>
          <w:p w14:paraId="188161DE"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526314A" w14:textId="77777777" w:rsidTr="00764E00">
        <w:trPr>
          <w:trHeight w:val="350"/>
          <w:jc w:val="center"/>
        </w:trPr>
        <w:tc>
          <w:tcPr>
            <w:tcW w:w="568" w:type="dxa"/>
            <w:vAlign w:val="center"/>
          </w:tcPr>
          <w:p w14:paraId="7289D2F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16</w:t>
            </w:r>
          </w:p>
        </w:tc>
        <w:tc>
          <w:tcPr>
            <w:tcW w:w="1554" w:type="dxa"/>
            <w:vAlign w:val="center"/>
          </w:tcPr>
          <w:p w14:paraId="2C6F745F"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Requisitos Generales</w:t>
            </w:r>
          </w:p>
        </w:tc>
        <w:tc>
          <w:tcPr>
            <w:tcW w:w="4819" w:type="dxa"/>
            <w:vAlign w:val="center"/>
          </w:tcPr>
          <w:p w14:paraId="4AD03927"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 xml:space="preserve">La solución deberá contar con capacidades de detección y respuesta a nivel de red (NDR), así como permitir la integración y correlación con soluciones de seguridad de endpoints (EDR) y mecanismos de análisis avanzado de amenazas mediante </w:t>
            </w:r>
            <w:proofErr w:type="spellStart"/>
            <w:r w:rsidRPr="00DC49E9">
              <w:rPr>
                <w:rFonts w:ascii="Tahoma" w:hAnsi="Tahoma" w:cs="Tahoma"/>
                <w:kern w:val="2"/>
                <w:sz w:val="16"/>
                <w:szCs w:val="16"/>
                <w14:ligatures w14:val="standardContextual"/>
              </w:rPr>
              <w:t>sandboxing</w:t>
            </w:r>
            <w:proofErr w:type="spellEnd"/>
            <w:r w:rsidRPr="00DC49E9">
              <w:rPr>
                <w:rFonts w:ascii="Tahoma" w:hAnsi="Tahoma" w:cs="Tahoma"/>
                <w:kern w:val="2"/>
                <w:sz w:val="16"/>
                <w:szCs w:val="16"/>
                <w14:ligatures w14:val="standardContextual"/>
              </w:rPr>
              <w:t>, ya sea de forma nativa o mediante integraciones soportadas por el fabricante, con el fin de fortalecer las capacidades de visibilidad, detección y respuesta ante incidentes de seguridad.</w:t>
            </w:r>
          </w:p>
        </w:tc>
        <w:tc>
          <w:tcPr>
            <w:tcW w:w="2699" w:type="dxa"/>
          </w:tcPr>
          <w:p w14:paraId="312D6270" w14:textId="77777777" w:rsidR="00DC49E9" w:rsidRPr="00DC49E9" w:rsidRDefault="00DC49E9" w:rsidP="00764E00">
            <w:pPr>
              <w:rPr>
                <w:rFonts w:ascii="Tahoma" w:hAnsi="Tahoma" w:cs="Tahoma"/>
                <w:sz w:val="16"/>
                <w:szCs w:val="16"/>
              </w:rPr>
            </w:pPr>
          </w:p>
        </w:tc>
      </w:tr>
      <w:tr w:rsidR="00DC49E9" w:rsidRPr="00DC49E9" w14:paraId="2511ADC3" w14:textId="77777777" w:rsidTr="00764E00">
        <w:trPr>
          <w:trHeight w:val="350"/>
          <w:jc w:val="center"/>
        </w:trPr>
        <w:tc>
          <w:tcPr>
            <w:tcW w:w="568" w:type="dxa"/>
            <w:vAlign w:val="center"/>
          </w:tcPr>
          <w:p w14:paraId="153DAC1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lastRenderedPageBreak/>
              <w:t>17</w:t>
            </w:r>
          </w:p>
        </w:tc>
        <w:tc>
          <w:tcPr>
            <w:tcW w:w="1554" w:type="dxa"/>
            <w:vAlign w:val="center"/>
          </w:tcPr>
          <w:p w14:paraId="7A00B244"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07C3E3D3"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contar con capacidades centralizadas de investigación y correlación de eventos que permitan analizar la telemetría de red y la información asociada a los activos monitoreados por la solución, incluyendo el análisis del tráfico de red relacionado con protocolos de correo electrónico cuando este sea visible a nivel de red.</w:t>
            </w:r>
          </w:p>
        </w:tc>
        <w:tc>
          <w:tcPr>
            <w:tcW w:w="2699" w:type="dxa"/>
          </w:tcPr>
          <w:p w14:paraId="0107D8B8"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E480387" w14:textId="77777777" w:rsidTr="00764E00">
        <w:trPr>
          <w:trHeight w:val="350"/>
          <w:jc w:val="center"/>
        </w:trPr>
        <w:tc>
          <w:tcPr>
            <w:tcW w:w="568" w:type="dxa"/>
            <w:vAlign w:val="center"/>
          </w:tcPr>
          <w:p w14:paraId="3243DE0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18</w:t>
            </w:r>
          </w:p>
        </w:tc>
        <w:tc>
          <w:tcPr>
            <w:tcW w:w="1554" w:type="dxa"/>
            <w:vAlign w:val="center"/>
          </w:tcPr>
          <w:p w14:paraId="70AA26EB"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4AA4028A"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permitir la centralización lógica del análisis de información, garantizando una visión consolidada de eventos y alertas, pudiendo desplegar sus componentes en uno o varios nodos según el diseño arquitectónico propuesto por el fabricante.</w:t>
            </w:r>
          </w:p>
        </w:tc>
        <w:tc>
          <w:tcPr>
            <w:tcW w:w="2699" w:type="dxa"/>
          </w:tcPr>
          <w:p w14:paraId="11023F6D" w14:textId="77777777" w:rsidR="00DC49E9" w:rsidRPr="00DC49E9" w:rsidRDefault="00DC49E9" w:rsidP="00764E00">
            <w:pPr>
              <w:rPr>
                <w:rFonts w:ascii="Tahoma" w:hAnsi="Tahoma" w:cs="Tahoma"/>
                <w:sz w:val="16"/>
                <w:szCs w:val="16"/>
              </w:rPr>
            </w:pPr>
          </w:p>
        </w:tc>
      </w:tr>
      <w:tr w:rsidR="00DC49E9" w:rsidRPr="00DC49E9" w14:paraId="04414450" w14:textId="77777777" w:rsidTr="00764E00">
        <w:trPr>
          <w:trHeight w:val="350"/>
          <w:jc w:val="center"/>
        </w:trPr>
        <w:tc>
          <w:tcPr>
            <w:tcW w:w="568" w:type="dxa"/>
            <w:vAlign w:val="center"/>
          </w:tcPr>
          <w:p w14:paraId="4BBC1E1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19</w:t>
            </w:r>
          </w:p>
        </w:tc>
        <w:tc>
          <w:tcPr>
            <w:tcW w:w="1554" w:type="dxa"/>
            <w:vAlign w:val="center"/>
          </w:tcPr>
          <w:p w14:paraId="0ADB6693"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1DFABF71"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Cada Centro de Análisis deberá soportar el procesamiento del volumen de tráfico de la red institucional, incluyendo enlaces troncales de alta capacidad (mínimo 6 Gbps de tráfico o superior), sin degradación del análisis ni pérdida de visibilidad.</w:t>
            </w:r>
          </w:p>
        </w:tc>
        <w:tc>
          <w:tcPr>
            <w:tcW w:w="2699" w:type="dxa"/>
          </w:tcPr>
          <w:p w14:paraId="378F01B5" w14:textId="77777777" w:rsidR="00DC49E9" w:rsidRPr="00DC49E9" w:rsidRDefault="00DC49E9" w:rsidP="00764E00">
            <w:pPr>
              <w:rPr>
                <w:rFonts w:ascii="Tahoma" w:hAnsi="Tahoma" w:cs="Tahoma"/>
                <w:sz w:val="16"/>
                <w:szCs w:val="16"/>
              </w:rPr>
            </w:pPr>
          </w:p>
        </w:tc>
      </w:tr>
      <w:tr w:rsidR="00DC49E9" w:rsidRPr="00DC49E9" w14:paraId="3B48FA8D" w14:textId="77777777" w:rsidTr="00764E00">
        <w:trPr>
          <w:trHeight w:val="350"/>
          <w:jc w:val="center"/>
        </w:trPr>
        <w:tc>
          <w:tcPr>
            <w:tcW w:w="568" w:type="dxa"/>
            <w:vAlign w:val="center"/>
          </w:tcPr>
          <w:p w14:paraId="56E6767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20</w:t>
            </w:r>
          </w:p>
        </w:tc>
        <w:tc>
          <w:tcPr>
            <w:tcW w:w="1554" w:type="dxa"/>
            <w:vAlign w:val="center"/>
          </w:tcPr>
          <w:p w14:paraId="625AD4E5"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51A63B18"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 xml:space="preserve">La solución deberá permitir esquemas de alta disponibilidad (HA) para los componentes críticos de administración, análisis y procesamiento, incorporando mecanismos de redundancia, </w:t>
            </w:r>
            <w:proofErr w:type="spellStart"/>
            <w:r w:rsidRPr="00DC49E9">
              <w:rPr>
                <w:rFonts w:ascii="Tahoma" w:hAnsi="Tahoma" w:cs="Tahoma"/>
                <w:kern w:val="2"/>
                <w:sz w:val="16"/>
                <w:szCs w:val="16"/>
                <w14:ligatures w14:val="standardContextual"/>
              </w:rPr>
              <w:t>failover</w:t>
            </w:r>
            <w:proofErr w:type="spellEnd"/>
            <w:r w:rsidRPr="00DC49E9">
              <w:rPr>
                <w:rFonts w:ascii="Tahoma" w:hAnsi="Tahoma" w:cs="Tahoma"/>
                <w:kern w:val="2"/>
                <w:sz w:val="16"/>
                <w:szCs w:val="16"/>
                <w14:ligatures w14:val="standardContextual"/>
              </w:rPr>
              <w:t xml:space="preserve"> y continuidad operativa que minimicen la interrupción del servicio ante fallos de hardware o software.</w:t>
            </w:r>
          </w:p>
        </w:tc>
        <w:tc>
          <w:tcPr>
            <w:tcW w:w="2699" w:type="dxa"/>
          </w:tcPr>
          <w:p w14:paraId="7135E2C1" w14:textId="77777777" w:rsidR="00DC49E9" w:rsidRPr="00DC49E9" w:rsidRDefault="00DC49E9" w:rsidP="00764E00">
            <w:pPr>
              <w:rPr>
                <w:rFonts w:ascii="Tahoma" w:hAnsi="Tahoma" w:cs="Tahoma"/>
                <w:sz w:val="16"/>
                <w:szCs w:val="16"/>
              </w:rPr>
            </w:pPr>
          </w:p>
        </w:tc>
      </w:tr>
      <w:tr w:rsidR="00DC49E9" w:rsidRPr="00DC49E9" w14:paraId="3FC2A412" w14:textId="77777777" w:rsidTr="00764E00">
        <w:trPr>
          <w:trHeight w:val="350"/>
          <w:jc w:val="center"/>
        </w:trPr>
        <w:tc>
          <w:tcPr>
            <w:tcW w:w="568" w:type="dxa"/>
            <w:vAlign w:val="center"/>
          </w:tcPr>
          <w:p w14:paraId="79C0D78C"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21</w:t>
            </w:r>
          </w:p>
        </w:tc>
        <w:tc>
          <w:tcPr>
            <w:tcW w:w="1554" w:type="dxa"/>
            <w:vAlign w:val="center"/>
          </w:tcPr>
          <w:p w14:paraId="761A1E60"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630C4747"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 incluir una interfaz web para que los administradores gestionen y analicen los datos del sistema, incluyendo el seguimiento de incidentes, la monitorización del rendimiento del sistema y la configuración de sistema.</w:t>
            </w:r>
          </w:p>
        </w:tc>
        <w:tc>
          <w:tcPr>
            <w:tcW w:w="2699" w:type="dxa"/>
          </w:tcPr>
          <w:p w14:paraId="6917591D" w14:textId="77777777" w:rsidR="00DC49E9" w:rsidRPr="00DC49E9" w:rsidRDefault="00DC49E9" w:rsidP="00764E00">
            <w:pPr>
              <w:rPr>
                <w:rFonts w:ascii="Tahoma" w:hAnsi="Tahoma" w:cs="Tahoma"/>
                <w:sz w:val="16"/>
                <w:szCs w:val="16"/>
              </w:rPr>
            </w:pPr>
          </w:p>
        </w:tc>
      </w:tr>
      <w:tr w:rsidR="00DC49E9" w:rsidRPr="00DC49E9" w14:paraId="741BE20B" w14:textId="77777777" w:rsidTr="00764E00">
        <w:trPr>
          <w:trHeight w:val="350"/>
          <w:jc w:val="center"/>
        </w:trPr>
        <w:tc>
          <w:tcPr>
            <w:tcW w:w="568" w:type="dxa"/>
            <w:vAlign w:val="center"/>
          </w:tcPr>
          <w:p w14:paraId="291D2E0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22</w:t>
            </w:r>
          </w:p>
        </w:tc>
        <w:tc>
          <w:tcPr>
            <w:tcW w:w="1554" w:type="dxa"/>
            <w:vAlign w:val="center"/>
          </w:tcPr>
          <w:p w14:paraId="5F7B235F"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1208DE23"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 xml:space="preserve">La solución debe soportar despliegues sobre entornos virtualizados VMware </w:t>
            </w:r>
            <w:proofErr w:type="spellStart"/>
            <w:r w:rsidRPr="00DC49E9">
              <w:rPr>
                <w:rFonts w:ascii="Tahoma" w:hAnsi="Tahoma" w:cs="Tahoma"/>
                <w:kern w:val="2"/>
                <w:sz w:val="16"/>
                <w:szCs w:val="16"/>
                <w14:ligatures w14:val="standardContextual"/>
              </w:rPr>
              <w:t>ESXi</w:t>
            </w:r>
            <w:proofErr w:type="spellEnd"/>
            <w:r w:rsidRPr="00DC49E9">
              <w:rPr>
                <w:rFonts w:ascii="Tahoma" w:hAnsi="Tahoma" w:cs="Tahoma"/>
                <w:kern w:val="2"/>
                <w:sz w:val="16"/>
                <w:szCs w:val="16"/>
                <w14:ligatures w14:val="standardContextual"/>
              </w:rPr>
              <w:t xml:space="preserve">, </w:t>
            </w:r>
            <w:proofErr w:type="spellStart"/>
            <w:r w:rsidRPr="00DC49E9">
              <w:rPr>
                <w:rFonts w:ascii="Tahoma" w:hAnsi="Tahoma" w:cs="Tahoma"/>
                <w:kern w:val="2"/>
                <w:sz w:val="16"/>
                <w:szCs w:val="16"/>
                <w14:ligatures w14:val="standardContextual"/>
              </w:rPr>
              <w:t>HyperV</w:t>
            </w:r>
            <w:proofErr w:type="spellEnd"/>
            <w:r w:rsidRPr="00DC49E9">
              <w:rPr>
                <w:rFonts w:ascii="Tahoma" w:hAnsi="Tahoma" w:cs="Tahoma"/>
                <w:kern w:val="2"/>
                <w:sz w:val="16"/>
                <w:szCs w:val="16"/>
                <w14:ligatures w14:val="standardContextual"/>
              </w:rPr>
              <w:t>, KVM o tecnologías de virtualización equivalentes, permitiendo la implementación futura de componentes adicionales de análisis, sensores o colectores en diferentes sedes o segmentos de red de la Universidad.</w:t>
            </w:r>
          </w:p>
        </w:tc>
        <w:tc>
          <w:tcPr>
            <w:tcW w:w="2699" w:type="dxa"/>
          </w:tcPr>
          <w:p w14:paraId="793EAA65" w14:textId="77777777" w:rsidR="00DC49E9" w:rsidRPr="00DC49E9" w:rsidRDefault="00DC49E9" w:rsidP="00764E00">
            <w:pPr>
              <w:rPr>
                <w:rFonts w:ascii="Tahoma" w:hAnsi="Tahoma" w:cs="Tahoma"/>
                <w:sz w:val="16"/>
                <w:szCs w:val="16"/>
              </w:rPr>
            </w:pPr>
          </w:p>
        </w:tc>
      </w:tr>
      <w:tr w:rsidR="00DC49E9" w:rsidRPr="00DC49E9" w14:paraId="48F58BE6" w14:textId="77777777" w:rsidTr="00764E00">
        <w:trPr>
          <w:trHeight w:val="350"/>
          <w:jc w:val="center"/>
        </w:trPr>
        <w:tc>
          <w:tcPr>
            <w:tcW w:w="568" w:type="dxa"/>
            <w:vAlign w:val="center"/>
          </w:tcPr>
          <w:p w14:paraId="6CBBBBD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23</w:t>
            </w:r>
          </w:p>
        </w:tc>
        <w:tc>
          <w:tcPr>
            <w:tcW w:w="1554" w:type="dxa"/>
            <w:vAlign w:val="center"/>
          </w:tcPr>
          <w:p w14:paraId="79227DC6"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Arquitectura y Diseño de la Plataforma</w:t>
            </w:r>
          </w:p>
        </w:tc>
        <w:tc>
          <w:tcPr>
            <w:tcW w:w="4819" w:type="dxa"/>
            <w:vAlign w:val="center"/>
          </w:tcPr>
          <w:p w14:paraId="3B3FFE34"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 proporcionar notificaciones por correo electrónico a los administradores cuando los componentes del sistema experimenten problemas operativos, incluyendo baja capacidad de almacenamiento, para garantizar una atención y resolución rápidas.</w:t>
            </w:r>
          </w:p>
        </w:tc>
        <w:tc>
          <w:tcPr>
            <w:tcW w:w="2699" w:type="dxa"/>
          </w:tcPr>
          <w:p w14:paraId="2107F2AD" w14:textId="77777777" w:rsidR="00DC49E9" w:rsidRPr="00DC49E9" w:rsidRDefault="00DC49E9" w:rsidP="00764E00">
            <w:pPr>
              <w:rPr>
                <w:rFonts w:ascii="Tahoma" w:hAnsi="Tahoma" w:cs="Tahoma"/>
                <w:sz w:val="16"/>
                <w:szCs w:val="16"/>
              </w:rPr>
            </w:pPr>
          </w:p>
        </w:tc>
      </w:tr>
      <w:tr w:rsidR="00DC49E9" w:rsidRPr="00DC49E9" w14:paraId="420F74E1" w14:textId="77777777" w:rsidTr="00764E00">
        <w:trPr>
          <w:trHeight w:val="350"/>
          <w:jc w:val="center"/>
        </w:trPr>
        <w:tc>
          <w:tcPr>
            <w:tcW w:w="568" w:type="dxa"/>
            <w:vAlign w:val="center"/>
          </w:tcPr>
          <w:p w14:paraId="0F04C11D"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24</w:t>
            </w:r>
          </w:p>
        </w:tc>
        <w:tc>
          <w:tcPr>
            <w:tcW w:w="1554" w:type="dxa"/>
            <w:vAlign w:val="center"/>
          </w:tcPr>
          <w:p w14:paraId="44711EBF"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42B55B7B"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permitir la administración centralizada de políticas, eventos, tareas y reportes mediante una consola unificada de gestión.</w:t>
            </w:r>
          </w:p>
        </w:tc>
        <w:tc>
          <w:tcPr>
            <w:tcW w:w="2699" w:type="dxa"/>
          </w:tcPr>
          <w:p w14:paraId="42834C35" w14:textId="77777777" w:rsidR="00DC49E9" w:rsidRPr="00DC49E9" w:rsidRDefault="00DC49E9" w:rsidP="00764E00">
            <w:pPr>
              <w:rPr>
                <w:rFonts w:ascii="Tahoma" w:hAnsi="Tahoma" w:cs="Tahoma"/>
                <w:sz w:val="16"/>
                <w:szCs w:val="16"/>
              </w:rPr>
            </w:pPr>
          </w:p>
        </w:tc>
      </w:tr>
      <w:tr w:rsidR="00DC49E9" w:rsidRPr="00DC49E9" w14:paraId="09241D03" w14:textId="77777777" w:rsidTr="00764E00">
        <w:trPr>
          <w:trHeight w:val="350"/>
          <w:jc w:val="center"/>
        </w:trPr>
        <w:tc>
          <w:tcPr>
            <w:tcW w:w="568" w:type="dxa"/>
            <w:vAlign w:val="center"/>
          </w:tcPr>
          <w:p w14:paraId="6603BD9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25</w:t>
            </w:r>
          </w:p>
        </w:tc>
        <w:tc>
          <w:tcPr>
            <w:tcW w:w="1554" w:type="dxa"/>
            <w:vAlign w:val="center"/>
          </w:tcPr>
          <w:p w14:paraId="388D529A"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20A6A461"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 soportar mecanismos controlados para la descarga de actualizaciones mediante conexión directa o a través de servidores proxy con autenticación.</w:t>
            </w:r>
          </w:p>
        </w:tc>
        <w:tc>
          <w:tcPr>
            <w:tcW w:w="2699" w:type="dxa"/>
          </w:tcPr>
          <w:p w14:paraId="33FCED30" w14:textId="77777777" w:rsidR="00DC49E9" w:rsidRPr="00DC49E9" w:rsidRDefault="00DC49E9" w:rsidP="00764E00">
            <w:pPr>
              <w:rPr>
                <w:rFonts w:ascii="Tahoma" w:hAnsi="Tahoma" w:cs="Tahoma"/>
                <w:sz w:val="16"/>
                <w:szCs w:val="16"/>
              </w:rPr>
            </w:pPr>
          </w:p>
        </w:tc>
      </w:tr>
      <w:tr w:rsidR="00DC49E9" w:rsidRPr="00DC49E9" w14:paraId="117577C0" w14:textId="77777777" w:rsidTr="00764E00">
        <w:trPr>
          <w:trHeight w:val="3383"/>
          <w:jc w:val="center"/>
        </w:trPr>
        <w:tc>
          <w:tcPr>
            <w:tcW w:w="568" w:type="dxa"/>
            <w:vAlign w:val="center"/>
          </w:tcPr>
          <w:p w14:paraId="4979B60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26</w:t>
            </w:r>
          </w:p>
        </w:tc>
        <w:tc>
          <w:tcPr>
            <w:tcW w:w="1554" w:type="dxa"/>
            <w:vAlign w:val="center"/>
          </w:tcPr>
          <w:p w14:paraId="5D485439"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3AD40552"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contar con un modelo de control de acceso basado en roles (RBAC), que permita:</w:t>
            </w:r>
          </w:p>
          <w:p w14:paraId="72DCE2DE"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La creación de roles personalizados.</w:t>
            </w:r>
          </w:p>
          <w:p w14:paraId="1EF854D0"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La asignación granular de permisos por módulo, funcionalidad y alcance (por dominio o unidad organizacional).</w:t>
            </w:r>
          </w:p>
          <w:p w14:paraId="37DA7446"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La aplicación del principio de mínimo privilegio.</w:t>
            </w:r>
          </w:p>
          <w:p w14:paraId="52AB6A8F"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La delegación administrativa segmentada por unidades organizacionales.</w:t>
            </w:r>
          </w:p>
          <w:p w14:paraId="1523D495"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 xml:space="preserve">La integración con servicios de directorio (LDAP/Active </w:t>
            </w:r>
            <w:proofErr w:type="spellStart"/>
            <w:r w:rsidRPr="00DC49E9">
              <w:rPr>
                <w:rFonts w:ascii="Tahoma" w:hAnsi="Tahoma" w:cs="Tahoma"/>
                <w:sz w:val="16"/>
                <w:szCs w:val="16"/>
              </w:rPr>
              <w:t>Directory</w:t>
            </w:r>
            <w:proofErr w:type="spellEnd"/>
            <w:r w:rsidRPr="00DC49E9">
              <w:rPr>
                <w:rFonts w:ascii="Tahoma" w:hAnsi="Tahoma" w:cs="Tahoma"/>
                <w:sz w:val="16"/>
                <w:szCs w:val="16"/>
              </w:rPr>
              <w:t>).</w:t>
            </w:r>
          </w:p>
          <w:p w14:paraId="1A9F096F"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El registro y auditoría de todas las acciones realizadas por los usuarios administradores.</w:t>
            </w:r>
          </w:p>
          <w:p w14:paraId="6239AEBB"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La gestión centralizada de perfiles y políticas de acceso.</w:t>
            </w:r>
          </w:p>
        </w:tc>
        <w:tc>
          <w:tcPr>
            <w:tcW w:w="2699" w:type="dxa"/>
          </w:tcPr>
          <w:p w14:paraId="59F119BE" w14:textId="77777777" w:rsidR="00DC49E9" w:rsidRPr="00DC49E9" w:rsidRDefault="00DC49E9" w:rsidP="00764E00">
            <w:pPr>
              <w:rPr>
                <w:rFonts w:ascii="Tahoma" w:hAnsi="Tahoma" w:cs="Tahoma"/>
                <w:sz w:val="16"/>
                <w:szCs w:val="16"/>
              </w:rPr>
            </w:pPr>
          </w:p>
        </w:tc>
      </w:tr>
      <w:tr w:rsidR="00DC49E9" w:rsidRPr="00DC49E9" w14:paraId="6938D0C4" w14:textId="77777777" w:rsidTr="00764E00">
        <w:trPr>
          <w:trHeight w:val="350"/>
          <w:jc w:val="center"/>
        </w:trPr>
        <w:tc>
          <w:tcPr>
            <w:tcW w:w="568" w:type="dxa"/>
            <w:vAlign w:val="center"/>
          </w:tcPr>
          <w:p w14:paraId="627FBF8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27</w:t>
            </w:r>
          </w:p>
        </w:tc>
        <w:tc>
          <w:tcPr>
            <w:tcW w:w="1554" w:type="dxa"/>
            <w:vAlign w:val="center"/>
          </w:tcPr>
          <w:p w14:paraId="59E3F336"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18F655E8"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 utilizar un canal seguro para la comunicación entre la consola y el administrador. También debe permitir la importación del certificado digital utilizado para asegurar el canal de comunicación.</w:t>
            </w:r>
          </w:p>
        </w:tc>
        <w:tc>
          <w:tcPr>
            <w:tcW w:w="2699" w:type="dxa"/>
          </w:tcPr>
          <w:p w14:paraId="3D4A5F5A" w14:textId="77777777" w:rsidR="00DC49E9" w:rsidRPr="00DC49E9" w:rsidRDefault="00DC49E9" w:rsidP="00764E00">
            <w:pPr>
              <w:rPr>
                <w:rFonts w:ascii="Tahoma" w:hAnsi="Tahoma" w:cs="Tahoma"/>
                <w:sz w:val="16"/>
                <w:szCs w:val="16"/>
              </w:rPr>
            </w:pPr>
          </w:p>
        </w:tc>
      </w:tr>
      <w:tr w:rsidR="00DC49E9" w:rsidRPr="00DC49E9" w14:paraId="141F6F29" w14:textId="77777777" w:rsidTr="00764E00">
        <w:trPr>
          <w:trHeight w:val="350"/>
          <w:jc w:val="center"/>
        </w:trPr>
        <w:tc>
          <w:tcPr>
            <w:tcW w:w="568" w:type="dxa"/>
            <w:vAlign w:val="center"/>
          </w:tcPr>
          <w:p w14:paraId="43ADDD9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28</w:t>
            </w:r>
          </w:p>
        </w:tc>
        <w:tc>
          <w:tcPr>
            <w:tcW w:w="1554" w:type="dxa"/>
            <w:vAlign w:val="center"/>
          </w:tcPr>
          <w:p w14:paraId="001A193D"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0446DB8E"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soportar sincronización de tiempo con servidores NTP.</w:t>
            </w:r>
          </w:p>
        </w:tc>
        <w:tc>
          <w:tcPr>
            <w:tcW w:w="2699" w:type="dxa"/>
          </w:tcPr>
          <w:p w14:paraId="2D619860" w14:textId="77777777" w:rsidR="00DC49E9" w:rsidRPr="00DC49E9" w:rsidRDefault="00DC49E9" w:rsidP="00764E00">
            <w:pPr>
              <w:rPr>
                <w:rFonts w:ascii="Tahoma" w:hAnsi="Tahoma" w:cs="Tahoma"/>
                <w:sz w:val="16"/>
                <w:szCs w:val="16"/>
              </w:rPr>
            </w:pPr>
          </w:p>
        </w:tc>
      </w:tr>
      <w:tr w:rsidR="00DC49E9" w:rsidRPr="00DC49E9" w14:paraId="4806D54E" w14:textId="77777777" w:rsidTr="00764E00">
        <w:trPr>
          <w:trHeight w:val="350"/>
          <w:jc w:val="center"/>
        </w:trPr>
        <w:tc>
          <w:tcPr>
            <w:tcW w:w="568" w:type="dxa"/>
            <w:vAlign w:val="center"/>
          </w:tcPr>
          <w:p w14:paraId="14F821B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lastRenderedPageBreak/>
              <w:t>29</w:t>
            </w:r>
          </w:p>
        </w:tc>
        <w:tc>
          <w:tcPr>
            <w:tcW w:w="1554" w:type="dxa"/>
            <w:vAlign w:val="center"/>
          </w:tcPr>
          <w:p w14:paraId="0E334DCE"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613C9683"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soportar mecanismos de copia de seguridad y restauración de la configuración, políticas, eventos, registros y demás componentes críticos para la operación de la plataforma.</w:t>
            </w:r>
          </w:p>
        </w:tc>
        <w:tc>
          <w:tcPr>
            <w:tcW w:w="2699" w:type="dxa"/>
          </w:tcPr>
          <w:p w14:paraId="6C670A66" w14:textId="77777777" w:rsidR="00DC49E9" w:rsidRPr="00DC49E9" w:rsidRDefault="00DC49E9" w:rsidP="00764E00">
            <w:pPr>
              <w:rPr>
                <w:rFonts w:ascii="Tahoma" w:hAnsi="Tahoma" w:cs="Tahoma"/>
                <w:sz w:val="16"/>
                <w:szCs w:val="16"/>
              </w:rPr>
            </w:pPr>
          </w:p>
        </w:tc>
      </w:tr>
      <w:tr w:rsidR="00DC49E9" w:rsidRPr="00DC49E9" w14:paraId="799B5441" w14:textId="77777777" w:rsidTr="00764E00">
        <w:trPr>
          <w:trHeight w:val="350"/>
          <w:jc w:val="center"/>
        </w:trPr>
        <w:tc>
          <w:tcPr>
            <w:tcW w:w="568" w:type="dxa"/>
            <w:vAlign w:val="center"/>
          </w:tcPr>
          <w:p w14:paraId="4931DAB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30</w:t>
            </w:r>
          </w:p>
        </w:tc>
        <w:tc>
          <w:tcPr>
            <w:tcW w:w="1554" w:type="dxa"/>
            <w:vAlign w:val="center"/>
          </w:tcPr>
          <w:p w14:paraId="189F8B79"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3BB66C43"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registrar y auditar las acciones realizadas por los usuarios administradores sobre la plataforma, permitiendo su consulta y conservación para fines de trazabilidad y auditoría.</w:t>
            </w:r>
          </w:p>
        </w:tc>
        <w:tc>
          <w:tcPr>
            <w:tcW w:w="2699" w:type="dxa"/>
          </w:tcPr>
          <w:p w14:paraId="60640EDE" w14:textId="77777777" w:rsidR="00DC49E9" w:rsidRPr="00DC49E9" w:rsidRDefault="00DC49E9" w:rsidP="00764E00">
            <w:pPr>
              <w:rPr>
                <w:rFonts w:ascii="Tahoma" w:hAnsi="Tahoma" w:cs="Tahoma"/>
                <w:sz w:val="16"/>
                <w:szCs w:val="16"/>
              </w:rPr>
            </w:pPr>
          </w:p>
        </w:tc>
      </w:tr>
      <w:tr w:rsidR="00DC49E9" w:rsidRPr="00DC49E9" w14:paraId="4684C977" w14:textId="77777777" w:rsidTr="00764E00">
        <w:trPr>
          <w:trHeight w:val="350"/>
          <w:jc w:val="center"/>
        </w:trPr>
        <w:tc>
          <w:tcPr>
            <w:tcW w:w="568" w:type="dxa"/>
            <w:vAlign w:val="center"/>
          </w:tcPr>
          <w:p w14:paraId="56FC3A3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31</w:t>
            </w:r>
          </w:p>
        </w:tc>
        <w:tc>
          <w:tcPr>
            <w:tcW w:w="1554" w:type="dxa"/>
            <w:vAlign w:val="center"/>
          </w:tcPr>
          <w:p w14:paraId="25536DD0" w14:textId="77777777" w:rsidR="00DC49E9" w:rsidRPr="00DC49E9" w:rsidRDefault="00DC49E9" w:rsidP="00764E00">
            <w:pPr>
              <w:jc w:val="center"/>
              <w:rPr>
                <w:rFonts w:ascii="Tahoma" w:hAnsi="Tahoma" w:cs="Tahoma"/>
                <w:sz w:val="16"/>
                <w:szCs w:val="16"/>
              </w:rPr>
            </w:pPr>
            <w:r w:rsidRPr="00DC49E9">
              <w:rPr>
                <w:rFonts w:ascii="Tahoma" w:hAnsi="Tahoma" w:cs="Tahoma"/>
                <w:kern w:val="2"/>
                <w:sz w:val="16"/>
                <w:szCs w:val="16"/>
                <w14:ligatures w14:val="standardContextual"/>
              </w:rPr>
              <w:t>Administración de la Plataforma</w:t>
            </w:r>
          </w:p>
        </w:tc>
        <w:tc>
          <w:tcPr>
            <w:tcW w:w="4819" w:type="dxa"/>
            <w:vAlign w:val="center"/>
          </w:tcPr>
          <w:p w14:paraId="0CA87FC2"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soportar actualizaciones del Centro de Análisis preservando las configuraciones existentes, bases de datos de incidentes, políticas y demás información crítica de operación, sin requerir reinstalaciones completas desde cero y minimizando la interrupción del servicio.</w:t>
            </w:r>
          </w:p>
        </w:tc>
        <w:tc>
          <w:tcPr>
            <w:tcW w:w="2699" w:type="dxa"/>
          </w:tcPr>
          <w:p w14:paraId="3739FBFC" w14:textId="77777777" w:rsidR="00DC49E9" w:rsidRPr="00DC49E9" w:rsidRDefault="00DC49E9" w:rsidP="00764E00">
            <w:pPr>
              <w:rPr>
                <w:rFonts w:ascii="Tahoma" w:hAnsi="Tahoma" w:cs="Tahoma"/>
                <w:sz w:val="16"/>
                <w:szCs w:val="16"/>
              </w:rPr>
            </w:pPr>
          </w:p>
        </w:tc>
      </w:tr>
      <w:tr w:rsidR="00DC49E9" w:rsidRPr="00DC49E9" w14:paraId="0FA88317" w14:textId="77777777" w:rsidTr="00764E00">
        <w:trPr>
          <w:trHeight w:val="350"/>
          <w:jc w:val="center"/>
        </w:trPr>
        <w:tc>
          <w:tcPr>
            <w:tcW w:w="568" w:type="dxa"/>
            <w:vAlign w:val="center"/>
          </w:tcPr>
          <w:p w14:paraId="6F31A8A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32</w:t>
            </w:r>
          </w:p>
        </w:tc>
        <w:tc>
          <w:tcPr>
            <w:tcW w:w="1554" w:type="dxa"/>
            <w:vAlign w:val="center"/>
          </w:tcPr>
          <w:p w14:paraId="5F20FBDE"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0F6B59C7"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integrarse con servicios de inteligencia de amenazas, ya sean en la nube o locales, proporcionados por el fabricante o por fuentes confiables de terceros, para realizar comprobaciones de reputación en tiempo real sobre indicadores de compromiso.</w:t>
            </w:r>
          </w:p>
        </w:tc>
        <w:tc>
          <w:tcPr>
            <w:tcW w:w="2699" w:type="dxa"/>
          </w:tcPr>
          <w:p w14:paraId="245FF0E0" w14:textId="77777777" w:rsidR="00DC49E9" w:rsidRPr="00DC49E9" w:rsidRDefault="00DC49E9" w:rsidP="00764E00">
            <w:pPr>
              <w:rPr>
                <w:rFonts w:ascii="Tahoma" w:hAnsi="Tahoma" w:cs="Tahoma"/>
                <w:sz w:val="16"/>
                <w:szCs w:val="16"/>
              </w:rPr>
            </w:pPr>
          </w:p>
        </w:tc>
      </w:tr>
      <w:tr w:rsidR="00DC49E9" w:rsidRPr="00DC49E9" w14:paraId="1431E30D" w14:textId="77777777" w:rsidTr="00764E00">
        <w:trPr>
          <w:trHeight w:val="350"/>
          <w:jc w:val="center"/>
        </w:trPr>
        <w:tc>
          <w:tcPr>
            <w:tcW w:w="568" w:type="dxa"/>
            <w:vAlign w:val="center"/>
          </w:tcPr>
          <w:p w14:paraId="4EB9C84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33</w:t>
            </w:r>
          </w:p>
        </w:tc>
        <w:tc>
          <w:tcPr>
            <w:tcW w:w="1554" w:type="dxa"/>
            <w:vAlign w:val="center"/>
          </w:tcPr>
          <w:p w14:paraId="4845D544"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3A135A62"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permitir capacidades locales o híbridas de consulta y almacenamiento de información de inteligencia de amenazas, incluyendo reputación de indicadores de compromiso (</w:t>
            </w:r>
            <w:proofErr w:type="spellStart"/>
            <w:r w:rsidRPr="00DC49E9">
              <w:rPr>
                <w:rFonts w:ascii="Tahoma" w:hAnsi="Tahoma" w:cs="Tahoma"/>
                <w:sz w:val="16"/>
                <w:szCs w:val="16"/>
              </w:rPr>
              <w:t>IoC</w:t>
            </w:r>
            <w:proofErr w:type="spellEnd"/>
            <w:r w:rsidRPr="00DC49E9">
              <w:rPr>
                <w:rFonts w:ascii="Tahoma" w:hAnsi="Tahoma" w:cs="Tahoma"/>
                <w:sz w:val="16"/>
                <w:szCs w:val="16"/>
              </w:rPr>
              <w:t xml:space="preserve">), hashes, </w:t>
            </w:r>
            <w:proofErr w:type="spellStart"/>
            <w:r w:rsidRPr="00DC49E9">
              <w:rPr>
                <w:rFonts w:ascii="Tahoma" w:hAnsi="Tahoma" w:cs="Tahoma"/>
                <w:sz w:val="16"/>
                <w:szCs w:val="16"/>
              </w:rPr>
              <w:t>URLs</w:t>
            </w:r>
            <w:proofErr w:type="spellEnd"/>
            <w:r w:rsidRPr="00DC49E9">
              <w:rPr>
                <w:rFonts w:ascii="Tahoma" w:hAnsi="Tahoma" w:cs="Tahoma"/>
                <w:sz w:val="16"/>
                <w:szCs w:val="16"/>
              </w:rPr>
              <w:t xml:space="preserve"> o dominios, con el fin de fortalecer las capacidades de análisis y correlación de eventos dentro de la infraestructura institucional.</w:t>
            </w:r>
          </w:p>
        </w:tc>
        <w:tc>
          <w:tcPr>
            <w:tcW w:w="2699" w:type="dxa"/>
          </w:tcPr>
          <w:p w14:paraId="137F42C9" w14:textId="77777777" w:rsidR="00DC49E9" w:rsidRPr="00DC49E9" w:rsidRDefault="00DC49E9" w:rsidP="00764E00">
            <w:pPr>
              <w:rPr>
                <w:rFonts w:ascii="Tahoma" w:hAnsi="Tahoma" w:cs="Tahoma"/>
                <w:sz w:val="16"/>
                <w:szCs w:val="16"/>
              </w:rPr>
            </w:pPr>
          </w:p>
        </w:tc>
      </w:tr>
      <w:tr w:rsidR="00DC49E9" w:rsidRPr="00DC49E9" w14:paraId="7F32356A" w14:textId="77777777" w:rsidTr="00764E00">
        <w:trPr>
          <w:trHeight w:val="350"/>
          <w:jc w:val="center"/>
        </w:trPr>
        <w:tc>
          <w:tcPr>
            <w:tcW w:w="568" w:type="dxa"/>
            <w:vAlign w:val="center"/>
          </w:tcPr>
          <w:p w14:paraId="58E02EE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34</w:t>
            </w:r>
          </w:p>
        </w:tc>
        <w:tc>
          <w:tcPr>
            <w:tcW w:w="1554" w:type="dxa"/>
            <w:vAlign w:val="center"/>
          </w:tcPr>
          <w:p w14:paraId="2B7360AE"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0450BF1E"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permitir el acceso a plataformas analíticas de inteligencia de amenazas que proporcionen contexto ampliado sobre indicadores, infraestructura asociada y relaciones entre objetos.</w:t>
            </w:r>
          </w:p>
        </w:tc>
        <w:tc>
          <w:tcPr>
            <w:tcW w:w="2699" w:type="dxa"/>
          </w:tcPr>
          <w:p w14:paraId="28C09573" w14:textId="77777777" w:rsidR="00DC49E9" w:rsidRPr="00DC49E9" w:rsidRDefault="00DC49E9" w:rsidP="00764E00">
            <w:pPr>
              <w:rPr>
                <w:rFonts w:ascii="Tahoma" w:hAnsi="Tahoma" w:cs="Tahoma"/>
                <w:sz w:val="16"/>
                <w:szCs w:val="16"/>
              </w:rPr>
            </w:pPr>
          </w:p>
        </w:tc>
      </w:tr>
      <w:tr w:rsidR="00DC49E9" w:rsidRPr="00DC49E9" w14:paraId="6FBD6210" w14:textId="77777777" w:rsidTr="00764E00">
        <w:trPr>
          <w:trHeight w:val="350"/>
          <w:jc w:val="center"/>
        </w:trPr>
        <w:tc>
          <w:tcPr>
            <w:tcW w:w="568" w:type="dxa"/>
            <w:vAlign w:val="center"/>
          </w:tcPr>
          <w:p w14:paraId="44381F2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35</w:t>
            </w:r>
          </w:p>
        </w:tc>
        <w:tc>
          <w:tcPr>
            <w:tcW w:w="1554" w:type="dxa"/>
            <w:vAlign w:val="center"/>
          </w:tcPr>
          <w:p w14:paraId="380F76D4"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444E792F"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La solución deberá proporcionar </w:t>
            </w:r>
            <w:proofErr w:type="spellStart"/>
            <w:r w:rsidRPr="00DC49E9">
              <w:rPr>
                <w:rFonts w:ascii="Tahoma" w:hAnsi="Tahoma" w:cs="Tahoma"/>
                <w:sz w:val="16"/>
                <w:szCs w:val="16"/>
              </w:rPr>
              <w:t>APIs</w:t>
            </w:r>
            <w:proofErr w:type="spellEnd"/>
            <w:r w:rsidRPr="00DC49E9">
              <w:rPr>
                <w:rFonts w:ascii="Tahoma" w:hAnsi="Tahoma" w:cs="Tahoma"/>
                <w:sz w:val="16"/>
                <w:szCs w:val="16"/>
              </w:rPr>
              <w:t xml:space="preserve"> o mecanismos de integración que permitan, como mínimo:</w:t>
            </w:r>
          </w:p>
          <w:p w14:paraId="118BD592"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Iniciar acciones de remediación y respuesta en endpoints.</w:t>
            </w:r>
          </w:p>
          <w:p w14:paraId="3C8CFF2E"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Obtención de datos de telemetría de endpoints para sistemas de terceros.</w:t>
            </w:r>
          </w:p>
          <w:p w14:paraId="082669F2"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Acceso a información de alertas de aplicaciones para sistemas de terceros.</w:t>
            </w:r>
          </w:p>
          <w:p w14:paraId="44BB2169"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Enviar archivos para escanear y recuperar resultados de escaneo para sistemas de terceros.</w:t>
            </w:r>
          </w:p>
        </w:tc>
        <w:tc>
          <w:tcPr>
            <w:tcW w:w="2699" w:type="dxa"/>
          </w:tcPr>
          <w:p w14:paraId="59FD9155" w14:textId="77777777" w:rsidR="00DC49E9" w:rsidRPr="00DC49E9" w:rsidRDefault="00DC49E9" w:rsidP="00764E00">
            <w:pPr>
              <w:rPr>
                <w:rFonts w:ascii="Tahoma" w:hAnsi="Tahoma" w:cs="Tahoma"/>
                <w:sz w:val="16"/>
                <w:szCs w:val="16"/>
              </w:rPr>
            </w:pPr>
          </w:p>
        </w:tc>
      </w:tr>
      <w:tr w:rsidR="00DC49E9" w:rsidRPr="00DC49E9" w14:paraId="1972EFAA" w14:textId="77777777" w:rsidTr="00764E00">
        <w:trPr>
          <w:trHeight w:val="350"/>
          <w:jc w:val="center"/>
        </w:trPr>
        <w:tc>
          <w:tcPr>
            <w:tcW w:w="568" w:type="dxa"/>
            <w:vAlign w:val="center"/>
          </w:tcPr>
          <w:p w14:paraId="4F67E72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36</w:t>
            </w:r>
          </w:p>
        </w:tc>
        <w:tc>
          <w:tcPr>
            <w:tcW w:w="1554" w:type="dxa"/>
            <w:vAlign w:val="center"/>
          </w:tcPr>
          <w:p w14:paraId="601B1622"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0A2D1030"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permitir integración con mecanismos estándar de inspección y análisis de contenido (por ejemplo, ICAP u otros métodos equivalentes como API o integración nativa con dispositivos de seguridad).</w:t>
            </w:r>
          </w:p>
        </w:tc>
        <w:tc>
          <w:tcPr>
            <w:tcW w:w="2699" w:type="dxa"/>
          </w:tcPr>
          <w:p w14:paraId="7DD2C23F" w14:textId="77777777" w:rsidR="00DC49E9" w:rsidRPr="00DC49E9" w:rsidRDefault="00DC49E9" w:rsidP="00764E00">
            <w:pPr>
              <w:rPr>
                <w:rFonts w:ascii="Tahoma" w:hAnsi="Tahoma" w:cs="Tahoma"/>
                <w:sz w:val="16"/>
                <w:szCs w:val="16"/>
              </w:rPr>
            </w:pPr>
          </w:p>
        </w:tc>
      </w:tr>
      <w:tr w:rsidR="00DC49E9" w:rsidRPr="00DC49E9" w14:paraId="32646E97" w14:textId="77777777" w:rsidTr="00764E00">
        <w:trPr>
          <w:trHeight w:val="350"/>
          <w:jc w:val="center"/>
        </w:trPr>
        <w:tc>
          <w:tcPr>
            <w:tcW w:w="568" w:type="dxa"/>
            <w:vAlign w:val="center"/>
          </w:tcPr>
          <w:p w14:paraId="6960FB2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37</w:t>
            </w:r>
          </w:p>
        </w:tc>
        <w:tc>
          <w:tcPr>
            <w:tcW w:w="1554" w:type="dxa"/>
            <w:vAlign w:val="center"/>
          </w:tcPr>
          <w:p w14:paraId="488F5843"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3E39E76B"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La solución debe soportar el envío de alertas de ciberseguridad y la monitorización de información mediante </w:t>
            </w:r>
            <w:proofErr w:type="spellStart"/>
            <w:r w:rsidRPr="00DC49E9">
              <w:rPr>
                <w:rFonts w:ascii="Tahoma" w:hAnsi="Tahoma" w:cs="Tahoma"/>
                <w:sz w:val="16"/>
                <w:szCs w:val="16"/>
              </w:rPr>
              <w:t>syslog</w:t>
            </w:r>
            <w:proofErr w:type="spellEnd"/>
            <w:r w:rsidRPr="00DC49E9">
              <w:rPr>
                <w:rFonts w:ascii="Tahoma" w:hAnsi="Tahoma" w:cs="Tahoma"/>
                <w:sz w:val="16"/>
                <w:szCs w:val="16"/>
              </w:rPr>
              <w:t>.</w:t>
            </w:r>
          </w:p>
        </w:tc>
        <w:tc>
          <w:tcPr>
            <w:tcW w:w="2699" w:type="dxa"/>
          </w:tcPr>
          <w:p w14:paraId="4E6FCEFC" w14:textId="77777777" w:rsidR="00DC49E9" w:rsidRPr="00DC49E9" w:rsidRDefault="00DC49E9" w:rsidP="00764E00">
            <w:pPr>
              <w:rPr>
                <w:rFonts w:ascii="Tahoma" w:hAnsi="Tahoma" w:cs="Tahoma"/>
                <w:sz w:val="16"/>
                <w:szCs w:val="16"/>
              </w:rPr>
            </w:pPr>
          </w:p>
        </w:tc>
      </w:tr>
      <w:tr w:rsidR="00DC49E9" w:rsidRPr="00DC49E9" w14:paraId="3FD0C1A5" w14:textId="77777777" w:rsidTr="00764E00">
        <w:trPr>
          <w:trHeight w:val="350"/>
          <w:jc w:val="center"/>
        </w:trPr>
        <w:tc>
          <w:tcPr>
            <w:tcW w:w="568" w:type="dxa"/>
            <w:vAlign w:val="center"/>
          </w:tcPr>
          <w:p w14:paraId="51F376E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38</w:t>
            </w:r>
          </w:p>
        </w:tc>
        <w:tc>
          <w:tcPr>
            <w:tcW w:w="1554" w:type="dxa"/>
            <w:vAlign w:val="center"/>
          </w:tcPr>
          <w:p w14:paraId="0425C39B"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37CDC78F"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permitir mecanismos seguros de integración y segmentación entre componentes de la arquitectura, conforme a las políticas de seguridad institucional.</w:t>
            </w:r>
          </w:p>
        </w:tc>
        <w:tc>
          <w:tcPr>
            <w:tcW w:w="2699" w:type="dxa"/>
          </w:tcPr>
          <w:p w14:paraId="6C6D7FE7" w14:textId="77777777" w:rsidR="00DC49E9" w:rsidRPr="00DC49E9" w:rsidRDefault="00DC49E9" w:rsidP="00764E00">
            <w:pPr>
              <w:rPr>
                <w:rFonts w:ascii="Tahoma" w:hAnsi="Tahoma" w:cs="Tahoma"/>
                <w:sz w:val="16"/>
                <w:szCs w:val="16"/>
              </w:rPr>
            </w:pPr>
          </w:p>
        </w:tc>
      </w:tr>
      <w:tr w:rsidR="00DC49E9" w:rsidRPr="00DC49E9" w14:paraId="699105C9" w14:textId="77777777" w:rsidTr="00764E00">
        <w:trPr>
          <w:trHeight w:val="350"/>
          <w:jc w:val="center"/>
        </w:trPr>
        <w:tc>
          <w:tcPr>
            <w:tcW w:w="568" w:type="dxa"/>
            <w:vAlign w:val="center"/>
          </w:tcPr>
          <w:p w14:paraId="46A1B32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39</w:t>
            </w:r>
          </w:p>
        </w:tc>
        <w:tc>
          <w:tcPr>
            <w:tcW w:w="1554" w:type="dxa"/>
            <w:vAlign w:val="center"/>
          </w:tcPr>
          <w:p w14:paraId="4463B631"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40513E68"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contar con la capacidad de integrarse con plataformas SIEM y sistemas de gestión de registros.</w:t>
            </w:r>
          </w:p>
        </w:tc>
        <w:tc>
          <w:tcPr>
            <w:tcW w:w="2699" w:type="dxa"/>
          </w:tcPr>
          <w:p w14:paraId="07D3F600" w14:textId="77777777" w:rsidR="00DC49E9" w:rsidRPr="00DC49E9" w:rsidRDefault="00DC49E9" w:rsidP="00764E00">
            <w:pPr>
              <w:rPr>
                <w:rFonts w:ascii="Tahoma" w:hAnsi="Tahoma" w:cs="Tahoma"/>
                <w:sz w:val="16"/>
                <w:szCs w:val="16"/>
              </w:rPr>
            </w:pPr>
          </w:p>
        </w:tc>
      </w:tr>
      <w:tr w:rsidR="00DC49E9" w:rsidRPr="00DC49E9" w14:paraId="4C605F6F" w14:textId="77777777" w:rsidTr="00764E00">
        <w:trPr>
          <w:trHeight w:val="350"/>
          <w:jc w:val="center"/>
        </w:trPr>
        <w:tc>
          <w:tcPr>
            <w:tcW w:w="568" w:type="dxa"/>
            <w:vAlign w:val="center"/>
          </w:tcPr>
          <w:p w14:paraId="7B97DB2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40</w:t>
            </w:r>
          </w:p>
        </w:tc>
        <w:tc>
          <w:tcPr>
            <w:tcW w:w="1554" w:type="dxa"/>
            <w:vAlign w:val="center"/>
          </w:tcPr>
          <w:p w14:paraId="0BBFD0B9"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Integración</w:t>
            </w:r>
          </w:p>
        </w:tc>
        <w:tc>
          <w:tcPr>
            <w:tcW w:w="4819" w:type="dxa"/>
            <w:vAlign w:val="center"/>
          </w:tcPr>
          <w:p w14:paraId="58B7036D"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contar con la capacidad de integrarse con las herramientas de seguridad existentes en la Universidad Distrital, incluyendo el firewall de Palo Alto Networks (NGFW 3420), el EDR de Kaspersky y la plataforma de monitoreo y gestión de eventos SolarWinds Security Event Manager (SEM).</w:t>
            </w:r>
          </w:p>
        </w:tc>
        <w:tc>
          <w:tcPr>
            <w:tcW w:w="2699" w:type="dxa"/>
          </w:tcPr>
          <w:p w14:paraId="000B4B9C" w14:textId="77777777" w:rsidR="00DC49E9" w:rsidRPr="00DC49E9" w:rsidRDefault="00DC49E9" w:rsidP="00764E00">
            <w:pPr>
              <w:rPr>
                <w:rFonts w:ascii="Tahoma" w:hAnsi="Tahoma" w:cs="Tahoma"/>
                <w:sz w:val="16"/>
                <w:szCs w:val="16"/>
              </w:rPr>
            </w:pPr>
          </w:p>
        </w:tc>
      </w:tr>
      <w:tr w:rsidR="00DC49E9" w:rsidRPr="00DC49E9" w14:paraId="3330B8BF" w14:textId="77777777" w:rsidTr="00764E00">
        <w:trPr>
          <w:trHeight w:val="350"/>
          <w:jc w:val="center"/>
        </w:trPr>
        <w:tc>
          <w:tcPr>
            <w:tcW w:w="568" w:type="dxa"/>
            <w:vAlign w:val="center"/>
          </w:tcPr>
          <w:p w14:paraId="283A1545"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41</w:t>
            </w:r>
          </w:p>
        </w:tc>
        <w:tc>
          <w:tcPr>
            <w:tcW w:w="1554" w:type="dxa"/>
            <w:vAlign w:val="center"/>
          </w:tcPr>
          <w:p w14:paraId="574EC76A" w14:textId="77777777" w:rsidR="00DC49E9" w:rsidRPr="00DC49E9" w:rsidRDefault="00DC49E9" w:rsidP="00764E00">
            <w:pPr>
              <w:jc w:val="center"/>
              <w:rPr>
                <w:rFonts w:ascii="Tahoma" w:hAnsi="Tahoma" w:cs="Tahoma"/>
                <w:sz w:val="16"/>
                <w:szCs w:val="16"/>
              </w:rPr>
            </w:pPr>
            <w:r w:rsidRPr="00DC49E9">
              <w:rPr>
                <w:rFonts w:ascii="Tahoma" w:hAnsi="Tahoma" w:cs="Tahoma"/>
                <w:sz w:val="16"/>
                <w:szCs w:val="16"/>
              </w:rPr>
              <w:t>Monitoreo, Reportes y Analítica de la plataforma</w:t>
            </w:r>
          </w:p>
        </w:tc>
        <w:tc>
          <w:tcPr>
            <w:tcW w:w="4819" w:type="dxa"/>
            <w:vAlign w:val="center"/>
          </w:tcPr>
          <w:p w14:paraId="04451510"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deberá proporcionar capacidades de análisis automatizado y generación de alertas en tiempos acordes con la operación y monitoreo continuo de la infraestructura institucional.</w:t>
            </w:r>
          </w:p>
        </w:tc>
        <w:tc>
          <w:tcPr>
            <w:tcW w:w="2699" w:type="dxa"/>
          </w:tcPr>
          <w:p w14:paraId="6945BB56" w14:textId="77777777" w:rsidR="00DC49E9" w:rsidRPr="00DC49E9" w:rsidRDefault="00DC49E9" w:rsidP="00764E00">
            <w:pPr>
              <w:rPr>
                <w:rFonts w:ascii="Tahoma" w:hAnsi="Tahoma" w:cs="Tahoma"/>
                <w:sz w:val="16"/>
                <w:szCs w:val="16"/>
              </w:rPr>
            </w:pPr>
          </w:p>
        </w:tc>
      </w:tr>
      <w:tr w:rsidR="00DC49E9" w:rsidRPr="00DC49E9" w14:paraId="731FAF6A" w14:textId="77777777" w:rsidTr="00764E00">
        <w:trPr>
          <w:trHeight w:val="350"/>
          <w:jc w:val="center"/>
        </w:trPr>
        <w:tc>
          <w:tcPr>
            <w:tcW w:w="568" w:type="dxa"/>
            <w:vAlign w:val="center"/>
          </w:tcPr>
          <w:p w14:paraId="6F2C3D71"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42</w:t>
            </w:r>
          </w:p>
        </w:tc>
        <w:tc>
          <w:tcPr>
            <w:tcW w:w="1554" w:type="dxa"/>
            <w:vAlign w:val="center"/>
          </w:tcPr>
          <w:p w14:paraId="0F3E11E3"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sz w:val="16"/>
                <w:szCs w:val="16"/>
              </w:rPr>
              <w:t>Monitoreo, Reportes y Analítica de la plataforma</w:t>
            </w:r>
          </w:p>
        </w:tc>
        <w:tc>
          <w:tcPr>
            <w:tcW w:w="4819" w:type="dxa"/>
            <w:vAlign w:val="center"/>
          </w:tcPr>
          <w:p w14:paraId="5B40F26D"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sz w:val="16"/>
                <w:szCs w:val="16"/>
              </w:rPr>
              <w:t>La solución debe ser capaz de informar en tiempo real sobre el ancho de banda monitorizado, el estado de la interfaz de red y el estado de procesamiento de los tipos de tráfico de red.</w:t>
            </w:r>
          </w:p>
        </w:tc>
        <w:tc>
          <w:tcPr>
            <w:tcW w:w="2699" w:type="dxa"/>
          </w:tcPr>
          <w:p w14:paraId="65A12BF1"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56EEA56" w14:textId="77777777" w:rsidTr="00764E00">
        <w:trPr>
          <w:trHeight w:val="350"/>
          <w:jc w:val="center"/>
        </w:trPr>
        <w:tc>
          <w:tcPr>
            <w:tcW w:w="568" w:type="dxa"/>
            <w:vAlign w:val="center"/>
          </w:tcPr>
          <w:p w14:paraId="219960CF"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43</w:t>
            </w:r>
          </w:p>
        </w:tc>
        <w:tc>
          <w:tcPr>
            <w:tcW w:w="1554" w:type="dxa"/>
            <w:vAlign w:val="center"/>
          </w:tcPr>
          <w:p w14:paraId="14239CE0"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sz w:val="16"/>
                <w:szCs w:val="16"/>
              </w:rPr>
              <w:t>Monitoreo, Reportes y Analítica de la plataforma</w:t>
            </w:r>
          </w:p>
        </w:tc>
        <w:tc>
          <w:tcPr>
            <w:tcW w:w="4819" w:type="dxa"/>
            <w:vAlign w:val="center"/>
          </w:tcPr>
          <w:p w14:paraId="3545EF47"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sz w:val="16"/>
                <w:szCs w:val="16"/>
              </w:rPr>
              <w:t>La solución deberá permitir la generación de reportes personalizables basados en eventos, alertas, incidentes y demás información recopilada por la plataforma.</w:t>
            </w:r>
          </w:p>
        </w:tc>
        <w:tc>
          <w:tcPr>
            <w:tcW w:w="2699" w:type="dxa"/>
          </w:tcPr>
          <w:p w14:paraId="56F94F9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5943D9AF" w14:textId="77777777" w:rsidTr="00764E00">
        <w:trPr>
          <w:trHeight w:val="350"/>
          <w:jc w:val="center"/>
        </w:trPr>
        <w:tc>
          <w:tcPr>
            <w:tcW w:w="568" w:type="dxa"/>
            <w:vAlign w:val="center"/>
          </w:tcPr>
          <w:p w14:paraId="7B20AB99"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lastRenderedPageBreak/>
              <w:t>44</w:t>
            </w:r>
          </w:p>
        </w:tc>
        <w:tc>
          <w:tcPr>
            <w:tcW w:w="1554" w:type="dxa"/>
            <w:vAlign w:val="center"/>
          </w:tcPr>
          <w:p w14:paraId="2F63FBED"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sz w:val="16"/>
                <w:szCs w:val="16"/>
              </w:rPr>
              <w:t>Monitoreo, Reportes y Analítica de la plataforma</w:t>
            </w:r>
          </w:p>
        </w:tc>
        <w:tc>
          <w:tcPr>
            <w:tcW w:w="4819" w:type="dxa"/>
            <w:vAlign w:val="center"/>
          </w:tcPr>
          <w:p w14:paraId="29C489F1"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sz w:val="16"/>
                <w:szCs w:val="16"/>
              </w:rPr>
              <w:t>La solución deberá permitir la configuración de notificaciones automáticas por correo electrónico ante la generación de alertas o eventos de seguridad, dirigidas a los administradores o responsables designados para la gestión y atención de incidentes.</w:t>
            </w:r>
          </w:p>
        </w:tc>
        <w:tc>
          <w:tcPr>
            <w:tcW w:w="2699" w:type="dxa"/>
          </w:tcPr>
          <w:p w14:paraId="73ECAA08" w14:textId="77777777" w:rsidR="00DC49E9" w:rsidRPr="00DC49E9" w:rsidRDefault="00DC49E9" w:rsidP="00764E00">
            <w:pPr>
              <w:rPr>
                <w:rFonts w:ascii="Tahoma" w:hAnsi="Tahoma" w:cs="Tahoma"/>
                <w:sz w:val="16"/>
                <w:szCs w:val="16"/>
              </w:rPr>
            </w:pPr>
          </w:p>
        </w:tc>
      </w:tr>
      <w:tr w:rsidR="00DC49E9" w:rsidRPr="00DC49E9" w14:paraId="22BB9F8A" w14:textId="77777777" w:rsidTr="00764E00">
        <w:trPr>
          <w:trHeight w:val="350"/>
          <w:jc w:val="center"/>
        </w:trPr>
        <w:tc>
          <w:tcPr>
            <w:tcW w:w="568" w:type="dxa"/>
            <w:vAlign w:val="center"/>
          </w:tcPr>
          <w:p w14:paraId="1B02F441"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45</w:t>
            </w:r>
          </w:p>
        </w:tc>
        <w:tc>
          <w:tcPr>
            <w:tcW w:w="1554" w:type="dxa"/>
            <w:vAlign w:val="center"/>
          </w:tcPr>
          <w:p w14:paraId="5B6127BF"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sz w:val="16"/>
                <w:szCs w:val="16"/>
              </w:rPr>
              <w:t>Monitoreo, Reportes y Analítica de la plataforma</w:t>
            </w:r>
          </w:p>
        </w:tc>
        <w:tc>
          <w:tcPr>
            <w:tcW w:w="4819" w:type="dxa"/>
            <w:vAlign w:val="center"/>
          </w:tcPr>
          <w:p w14:paraId="393EA4D3"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sz w:val="16"/>
                <w:szCs w:val="16"/>
              </w:rPr>
              <w:t>La solución deberá proporcionar capacidades de analítica, visualización y correlación de eventos orientadas a la identificación de amenazas internas y externas sobre la infraestructura monitoreada.</w:t>
            </w:r>
          </w:p>
        </w:tc>
        <w:tc>
          <w:tcPr>
            <w:tcW w:w="2699" w:type="dxa"/>
          </w:tcPr>
          <w:p w14:paraId="334615B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03EF3A0" w14:textId="77777777" w:rsidTr="00764E00">
        <w:trPr>
          <w:trHeight w:val="350"/>
          <w:jc w:val="center"/>
        </w:trPr>
        <w:tc>
          <w:tcPr>
            <w:tcW w:w="568" w:type="dxa"/>
            <w:vAlign w:val="center"/>
          </w:tcPr>
          <w:p w14:paraId="12E4425C"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46</w:t>
            </w:r>
          </w:p>
        </w:tc>
        <w:tc>
          <w:tcPr>
            <w:tcW w:w="1554" w:type="dxa"/>
            <w:vAlign w:val="center"/>
          </w:tcPr>
          <w:p w14:paraId="59D27300"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sz w:val="16"/>
                <w:szCs w:val="16"/>
              </w:rPr>
              <w:t>Monitoreo, Reportes y Analítica de la plataforma</w:t>
            </w:r>
          </w:p>
        </w:tc>
        <w:tc>
          <w:tcPr>
            <w:tcW w:w="4819" w:type="dxa"/>
            <w:vAlign w:val="center"/>
          </w:tcPr>
          <w:p w14:paraId="7992ADF3"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sz w:val="16"/>
                <w:szCs w:val="16"/>
              </w:rPr>
              <w:t>La solución debe tener la capacidad de crear informes ejecutivos diarios, semanales y mensuales y permitir la exportación de informes.</w:t>
            </w:r>
          </w:p>
        </w:tc>
        <w:tc>
          <w:tcPr>
            <w:tcW w:w="2699" w:type="dxa"/>
          </w:tcPr>
          <w:p w14:paraId="0B28332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5373080" w14:textId="77777777" w:rsidTr="00764E00">
        <w:trPr>
          <w:trHeight w:val="350"/>
          <w:jc w:val="center"/>
        </w:trPr>
        <w:tc>
          <w:tcPr>
            <w:tcW w:w="568" w:type="dxa"/>
            <w:vAlign w:val="center"/>
          </w:tcPr>
          <w:p w14:paraId="2A150B28"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47</w:t>
            </w:r>
          </w:p>
        </w:tc>
        <w:tc>
          <w:tcPr>
            <w:tcW w:w="1554" w:type="dxa"/>
            <w:vAlign w:val="center"/>
          </w:tcPr>
          <w:p w14:paraId="0459C2B2"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sz w:val="16"/>
                <w:szCs w:val="16"/>
              </w:rPr>
              <w:t>Monitoreo, Reportes y Analítica de la plataforma</w:t>
            </w:r>
          </w:p>
        </w:tc>
        <w:tc>
          <w:tcPr>
            <w:tcW w:w="4819" w:type="dxa"/>
            <w:vAlign w:val="center"/>
          </w:tcPr>
          <w:p w14:paraId="028ECCE2"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sz w:val="16"/>
                <w:szCs w:val="16"/>
              </w:rPr>
              <w:t>La solución deberá proporcionar paneles y tableros personalizables para la visualización y análisis de información operativa y de seguridad, incluyendo como mínimo eventos registrados, estado del sistema, actividad de red, indicadores de compromiso, activos involucrados, alertas generadas y resultados analíticos obtenidos por la plataforma.</w:t>
            </w:r>
          </w:p>
        </w:tc>
        <w:tc>
          <w:tcPr>
            <w:tcW w:w="2699" w:type="dxa"/>
          </w:tcPr>
          <w:p w14:paraId="3B569FA4" w14:textId="77777777" w:rsidR="00DC49E9" w:rsidRPr="00DC49E9" w:rsidRDefault="00DC49E9" w:rsidP="00764E00">
            <w:pPr>
              <w:rPr>
                <w:rFonts w:ascii="Tahoma" w:hAnsi="Tahoma" w:cs="Tahoma"/>
                <w:sz w:val="16"/>
                <w:szCs w:val="16"/>
              </w:rPr>
            </w:pPr>
          </w:p>
        </w:tc>
      </w:tr>
      <w:tr w:rsidR="00DC49E9" w:rsidRPr="00DC49E9" w14:paraId="0CDA4787" w14:textId="77777777" w:rsidTr="00764E00">
        <w:trPr>
          <w:trHeight w:val="350"/>
          <w:jc w:val="center"/>
        </w:trPr>
        <w:tc>
          <w:tcPr>
            <w:tcW w:w="568" w:type="dxa"/>
            <w:vAlign w:val="center"/>
          </w:tcPr>
          <w:p w14:paraId="314C416B"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48</w:t>
            </w:r>
          </w:p>
        </w:tc>
        <w:tc>
          <w:tcPr>
            <w:tcW w:w="1554" w:type="dxa"/>
            <w:vAlign w:val="center"/>
          </w:tcPr>
          <w:p w14:paraId="55767212"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3C031254"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La solución deberá permitir ampliar las capacidades de visibilidad y correlación sobre endpoints estratégicos, mediante agentes, sensores ligeros, telemetría de red u otros mecanismos soportados por el fabricante, con el fin de complementar la recolección de información de seguridad en escenarios donde el monitoreo basado únicamente en tráfico no sea suficiente (por ejemplo, usuarios remotos, tráfico cifrado o segmentos no instrumentados). </w:t>
            </w:r>
          </w:p>
          <w:p w14:paraId="5CE2E8AC" w14:textId="77777777" w:rsidR="00DC49E9" w:rsidRPr="00DC49E9" w:rsidRDefault="00DC49E9" w:rsidP="00764E00">
            <w:pPr>
              <w:jc w:val="both"/>
              <w:rPr>
                <w:rFonts w:ascii="Tahoma" w:hAnsi="Tahoma" w:cs="Tahoma"/>
                <w:kern w:val="2"/>
                <w:sz w:val="16"/>
                <w:szCs w:val="16"/>
                <w14:ligatures w14:val="standardContextual"/>
              </w:rPr>
            </w:pPr>
          </w:p>
          <w:p w14:paraId="0804E541"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kern w:val="2"/>
                <w:sz w:val="16"/>
                <w:szCs w:val="16"/>
                <w14:ligatures w14:val="standardContextual"/>
              </w:rPr>
              <w:t>La gestión y visualización de la información recolectada deberá realizarse desde una consola centralizada que permita capacidades de monitoreo, análisis, detección y respuesta desde una única interfaz.</w:t>
            </w:r>
          </w:p>
        </w:tc>
        <w:tc>
          <w:tcPr>
            <w:tcW w:w="2699" w:type="dxa"/>
          </w:tcPr>
          <w:p w14:paraId="3EDBAF20"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B54AB07" w14:textId="77777777" w:rsidTr="00764E00">
        <w:trPr>
          <w:trHeight w:val="350"/>
          <w:jc w:val="center"/>
        </w:trPr>
        <w:tc>
          <w:tcPr>
            <w:tcW w:w="568" w:type="dxa"/>
            <w:vAlign w:val="center"/>
          </w:tcPr>
          <w:p w14:paraId="2CF6C4E9"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49</w:t>
            </w:r>
          </w:p>
        </w:tc>
        <w:tc>
          <w:tcPr>
            <w:tcW w:w="1554" w:type="dxa"/>
            <w:vAlign w:val="center"/>
          </w:tcPr>
          <w:p w14:paraId="11ECE155"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478D46AE"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Los mecanismos de visibilidad utilizados sobre los equipos de cómputo deberán incluir como mínimo las siguientes capacidades: </w:t>
            </w:r>
          </w:p>
          <w:p w14:paraId="11DD6205" w14:textId="77777777" w:rsidR="00DC49E9" w:rsidRPr="00DC49E9" w:rsidRDefault="00DC49E9" w:rsidP="00DC49E9">
            <w:pPr>
              <w:pStyle w:val="Prrafodelista"/>
              <w:numPr>
                <w:ilvl w:val="0"/>
                <w:numId w:val="47"/>
              </w:numPr>
              <w:suppressAutoHyphens w:val="0"/>
              <w:spacing w:after="0"/>
              <w:ind w:left="475"/>
              <w:rPr>
                <w:rFonts w:ascii="Tahoma" w:hAnsi="Tahoma" w:cs="Tahoma"/>
                <w:sz w:val="16"/>
                <w:szCs w:val="16"/>
              </w:rPr>
            </w:pPr>
            <w:r w:rsidRPr="00DC49E9">
              <w:rPr>
                <w:rFonts w:ascii="Tahoma" w:hAnsi="Tahoma" w:cs="Tahoma"/>
                <w:sz w:val="16"/>
                <w:szCs w:val="16"/>
              </w:rPr>
              <w:t>Recolección de telemetría y contexto de seguridad.</w:t>
            </w:r>
          </w:p>
          <w:p w14:paraId="7506275D" w14:textId="77777777" w:rsidR="00DC49E9" w:rsidRPr="00DC49E9" w:rsidRDefault="00DC49E9" w:rsidP="00DC49E9">
            <w:pPr>
              <w:pStyle w:val="Prrafodelista"/>
              <w:numPr>
                <w:ilvl w:val="0"/>
                <w:numId w:val="47"/>
              </w:numPr>
              <w:suppressAutoHyphens w:val="0"/>
              <w:spacing w:after="0"/>
              <w:ind w:left="475"/>
              <w:rPr>
                <w:rFonts w:ascii="Tahoma" w:hAnsi="Tahoma" w:cs="Tahoma"/>
                <w:sz w:val="16"/>
                <w:szCs w:val="16"/>
              </w:rPr>
            </w:pPr>
            <w:r w:rsidRPr="00DC49E9">
              <w:rPr>
                <w:rFonts w:ascii="Tahoma" w:hAnsi="Tahoma" w:cs="Tahoma"/>
                <w:sz w:val="16"/>
                <w:szCs w:val="16"/>
              </w:rPr>
              <w:t>Bajo impacto sobre el rendimiento de los dispositivos monitoreados.</w:t>
            </w:r>
          </w:p>
          <w:p w14:paraId="08211AEB" w14:textId="77777777" w:rsidR="00DC49E9" w:rsidRPr="00DC49E9" w:rsidRDefault="00DC49E9" w:rsidP="00DC49E9">
            <w:pPr>
              <w:pStyle w:val="Prrafodelista"/>
              <w:numPr>
                <w:ilvl w:val="0"/>
                <w:numId w:val="47"/>
              </w:numPr>
              <w:suppressAutoHyphens w:val="0"/>
              <w:spacing w:after="0"/>
              <w:ind w:left="475"/>
              <w:rPr>
                <w:rFonts w:ascii="Tahoma" w:hAnsi="Tahoma" w:cs="Tahoma"/>
                <w:sz w:val="16"/>
                <w:szCs w:val="16"/>
              </w:rPr>
            </w:pPr>
            <w:r w:rsidRPr="00DC49E9">
              <w:rPr>
                <w:rFonts w:ascii="Tahoma" w:hAnsi="Tahoma" w:cs="Tahoma"/>
                <w:sz w:val="16"/>
                <w:szCs w:val="16"/>
              </w:rPr>
              <w:t>Posibilidad de despliegue o habilitación selectiva sobre hasta cuatrocientos (400) equipos definidos por la Universidad.</w:t>
            </w:r>
          </w:p>
          <w:p w14:paraId="79124DDC" w14:textId="77777777" w:rsidR="00DC49E9" w:rsidRPr="00DC49E9" w:rsidRDefault="00DC49E9" w:rsidP="00DC49E9">
            <w:pPr>
              <w:pStyle w:val="Prrafodelista"/>
              <w:numPr>
                <w:ilvl w:val="0"/>
                <w:numId w:val="47"/>
              </w:numPr>
              <w:suppressAutoHyphens w:val="0"/>
              <w:spacing w:after="0"/>
              <w:ind w:left="475"/>
              <w:rPr>
                <w:rFonts w:ascii="Tahoma" w:hAnsi="Tahoma" w:cs="Tahoma"/>
                <w:sz w:val="16"/>
                <w:szCs w:val="16"/>
              </w:rPr>
            </w:pPr>
            <w:r w:rsidRPr="00DC49E9">
              <w:rPr>
                <w:rFonts w:ascii="Tahoma" w:hAnsi="Tahoma" w:cs="Tahoma"/>
                <w:sz w:val="16"/>
                <w:szCs w:val="16"/>
              </w:rPr>
              <w:t>Integración con la plataforma central de análisis para el envío de información y correlación de eventos</w:t>
            </w:r>
          </w:p>
          <w:p w14:paraId="4E41DC5E" w14:textId="77777777" w:rsidR="00DC49E9" w:rsidRPr="00DC49E9" w:rsidRDefault="00DC49E9" w:rsidP="00764E00">
            <w:pPr>
              <w:jc w:val="both"/>
              <w:rPr>
                <w:rFonts w:ascii="Tahoma" w:hAnsi="Tahoma" w:cs="Tahoma"/>
                <w:sz w:val="16"/>
                <w:szCs w:val="16"/>
              </w:rPr>
            </w:pPr>
          </w:p>
        </w:tc>
        <w:tc>
          <w:tcPr>
            <w:tcW w:w="2699" w:type="dxa"/>
          </w:tcPr>
          <w:p w14:paraId="4FAFEE4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CF539CB" w14:textId="77777777" w:rsidTr="00764E00">
        <w:trPr>
          <w:trHeight w:val="350"/>
          <w:jc w:val="center"/>
        </w:trPr>
        <w:tc>
          <w:tcPr>
            <w:tcW w:w="568" w:type="dxa"/>
            <w:vAlign w:val="center"/>
          </w:tcPr>
          <w:p w14:paraId="6A31FCD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50</w:t>
            </w:r>
          </w:p>
        </w:tc>
        <w:tc>
          <w:tcPr>
            <w:tcW w:w="1554" w:type="dxa"/>
            <w:vAlign w:val="center"/>
          </w:tcPr>
          <w:p w14:paraId="1ABDA105"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77D6F948"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Los mecanismos utilizados para la recolección de telemetría y visibilidad sobre los endpoints no deberán interferir ni generar conflictos con las soluciones de seguridad existentes en la infraestructura institucional, incluyendo antivirus, EDR u otras herramientas de protección de endpoints, garantizando la convivencia operativa sobre los equipos monitoreados.</w:t>
            </w:r>
          </w:p>
        </w:tc>
        <w:tc>
          <w:tcPr>
            <w:tcW w:w="2699" w:type="dxa"/>
          </w:tcPr>
          <w:p w14:paraId="0D262F6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B5E9D37" w14:textId="77777777" w:rsidTr="00764E00">
        <w:trPr>
          <w:trHeight w:val="350"/>
          <w:jc w:val="center"/>
        </w:trPr>
        <w:tc>
          <w:tcPr>
            <w:tcW w:w="568" w:type="dxa"/>
            <w:vAlign w:val="center"/>
          </w:tcPr>
          <w:p w14:paraId="36B6DD2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51</w:t>
            </w:r>
          </w:p>
        </w:tc>
        <w:tc>
          <w:tcPr>
            <w:tcW w:w="1554" w:type="dxa"/>
            <w:vAlign w:val="center"/>
          </w:tcPr>
          <w:p w14:paraId="204E70FE"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7C517B9D"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La solución debe permitir la creación, ajuste e importación de reglas de detección basadas en el análisis de tráfico de red, comportamiento y anomalías, utilizando formatos estructurados y estandarizados de uso común en la industria, facilitando la interoperabilidad, reutilización y adaptación de reglas de detección existentes.</w:t>
            </w:r>
          </w:p>
        </w:tc>
        <w:tc>
          <w:tcPr>
            <w:tcW w:w="2699" w:type="dxa"/>
          </w:tcPr>
          <w:p w14:paraId="5D0030D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7F78EBC" w14:textId="77777777" w:rsidTr="00764E00">
        <w:trPr>
          <w:trHeight w:val="350"/>
          <w:jc w:val="center"/>
        </w:trPr>
        <w:tc>
          <w:tcPr>
            <w:tcW w:w="568" w:type="dxa"/>
            <w:vAlign w:val="center"/>
          </w:tcPr>
          <w:p w14:paraId="27C24383"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52</w:t>
            </w:r>
          </w:p>
        </w:tc>
        <w:tc>
          <w:tcPr>
            <w:tcW w:w="1554" w:type="dxa"/>
            <w:vAlign w:val="center"/>
          </w:tcPr>
          <w:p w14:paraId="62A4CE3B"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67889EDF"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La solución deberá permitir el análisis de archivos u objetos identificados dentro del tráfico de red mediante </w:t>
            </w:r>
            <w:proofErr w:type="spellStart"/>
            <w:r w:rsidRPr="00DC49E9">
              <w:rPr>
                <w:rFonts w:ascii="Tahoma" w:hAnsi="Tahoma" w:cs="Tahoma"/>
                <w:kern w:val="2"/>
                <w:sz w:val="16"/>
                <w:szCs w:val="16"/>
                <w14:ligatures w14:val="standardContextual"/>
              </w:rPr>
              <w:t>sandboxing</w:t>
            </w:r>
            <w:proofErr w:type="spellEnd"/>
            <w:r w:rsidRPr="00DC49E9">
              <w:rPr>
                <w:rFonts w:ascii="Tahoma" w:hAnsi="Tahoma" w:cs="Tahoma"/>
                <w:kern w:val="2"/>
                <w:sz w:val="16"/>
                <w:szCs w:val="16"/>
                <w14:ligatures w14:val="standardContextual"/>
              </w:rPr>
              <w:t>, análisis dinámico u otros mecanismos equivalentes soportados por el fabricante permitiendo su inspección en entornos controlados para la detección de comportamientos maliciosos. Esta función debe permitir:</w:t>
            </w:r>
          </w:p>
          <w:p w14:paraId="7F43D15C"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Identificación de archivos u objetos sospechosos a partir del análisis del tráfico de red.</w:t>
            </w:r>
          </w:p>
          <w:p w14:paraId="67C3BC64"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lastRenderedPageBreak/>
              <w:t xml:space="preserve">Envío automatizado de dichos objetos al entorno de </w:t>
            </w:r>
            <w:proofErr w:type="spellStart"/>
            <w:r w:rsidRPr="00DC49E9">
              <w:rPr>
                <w:rFonts w:ascii="Tahoma" w:hAnsi="Tahoma" w:cs="Tahoma"/>
                <w:sz w:val="16"/>
                <w:szCs w:val="16"/>
              </w:rPr>
              <w:t>sandbox</w:t>
            </w:r>
            <w:proofErr w:type="spellEnd"/>
            <w:r w:rsidRPr="00DC49E9">
              <w:rPr>
                <w:rFonts w:ascii="Tahoma" w:hAnsi="Tahoma" w:cs="Tahoma"/>
                <w:sz w:val="16"/>
                <w:szCs w:val="16"/>
              </w:rPr>
              <w:t xml:space="preserve"> para su análisis.</w:t>
            </w:r>
          </w:p>
          <w:p w14:paraId="5B1F3FD6"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Integración con mecanismos o motores de análisis avanzado para la detección de amenazas desconocidas.</w:t>
            </w:r>
          </w:p>
          <w:p w14:paraId="58E0EA14"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Generación de alertas y enriquecimiento de eventos a partir de los resultados del análisis avanzado realizado</w:t>
            </w:r>
          </w:p>
        </w:tc>
        <w:tc>
          <w:tcPr>
            <w:tcW w:w="2699" w:type="dxa"/>
          </w:tcPr>
          <w:p w14:paraId="4780EC5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71A0168" w14:textId="77777777" w:rsidTr="00764E00">
        <w:trPr>
          <w:trHeight w:val="350"/>
          <w:jc w:val="center"/>
        </w:trPr>
        <w:tc>
          <w:tcPr>
            <w:tcW w:w="568" w:type="dxa"/>
            <w:vAlign w:val="center"/>
          </w:tcPr>
          <w:p w14:paraId="2F2BA6ED"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53</w:t>
            </w:r>
          </w:p>
        </w:tc>
        <w:tc>
          <w:tcPr>
            <w:tcW w:w="1554" w:type="dxa"/>
            <w:vAlign w:val="center"/>
          </w:tcPr>
          <w:p w14:paraId="38AFA9C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46108B9C"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Los mecanismos de visibilidad utilizados sobre los endpoints deberán permitir la recolección de telemetría y contexto de seguridad desde los equipos monitoreados, con el fin de complementar las capacidades de visibilidad y correlación de la solución NDR.</w:t>
            </w:r>
          </w:p>
        </w:tc>
        <w:tc>
          <w:tcPr>
            <w:tcW w:w="2699" w:type="dxa"/>
          </w:tcPr>
          <w:p w14:paraId="03C8BD7C"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1825E39" w14:textId="77777777" w:rsidTr="00764E00">
        <w:trPr>
          <w:trHeight w:val="350"/>
          <w:jc w:val="center"/>
        </w:trPr>
        <w:tc>
          <w:tcPr>
            <w:tcW w:w="568" w:type="dxa"/>
            <w:vAlign w:val="center"/>
          </w:tcPr>
          <w:p w14:paraId="4BB4D7E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54</w:t>
            </w:r>
          </w:p>
        </w:tc>
        <w:tc>
          <w:tcPr>
            <w:tcW w:w="1554" w:type="dxa"/>
            <w:vAlign w:val="center"/>
          </w:tcPr>
          <w:p w14:paraId="73CCCDE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13040E35"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proporcionar visibilidad sobre la propagación y relación de amenazas dentro de la infraestructura monitoreada, incluyendo correlación entre eventos de red, activos involucrados y endpoints donde se desplieguen mecanismos de visibilidad extendida.</w:t>
            </w:r>
          </w:p>
        </w:tc>
        <w:tc>
          <w:tcPr>
            <w:tcW w:w="2699" w:type="dxa"/>
          </w:tcPr>
          <w:p w14:paraId="1DA1C153"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E9F4219" w14:textId="77777777" w:rsidTr="00764E00">
        <w:trPr>
          <w:trHeight w:val="350"/>
          <w:jc w:val="center"/>
        </w:trPr>
        <w:tc>
          <w:tcPr>
            <w:tcW w:w="568" w:type="dxa"/>
            <w:vAlign w:val="center"/>
          </w:tcPr>
          <w:p w14:paraId="61659F1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55</w:t>
            </w:r>
          </w:p>
        </w:tc>
        <w:tc>
          <w:tcPr>
            <w:tcW w:w="1554" w:type="dxa"/>
            <w:vAlign w:val="center"/>
          </w:tcPr>
          <w:p w14:paraId="12948B19"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67A906D6"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deberá permitir la integración con fuentes externas de telemetría, con el fin de enriquecer la base de datos de eventos y permitir su consulta desde la consola de análisis.</w:t>
            </w:r>
          </w:p>
        </w:tc>
        <w:tc>
          <w:tcPr>
            <w:tcW w:w="2699" w:type="dxa"/>
          </w:tcPr>
          <w:p w14:paraId="5A7827E4"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140B509" w14:textId="77777777" w:rsidTr="00764E00">
        <w:trPr>
          <w:trHeight w:val="350"/>
          <w:jc w:val="center"/>
        </w:trPr>
        <w:tc>
          <w:tcPr>
            <w:tcW w:w="568" w:type="dxa"/>
            <w:vAlign w:val="center"/>
          </w:tcPr>
          <w:p w14:paraId="4EB7A4F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56</w:t>
            </w:r>
          </w:p>
        </w:tc>
        <w:tc>
          <w:tcPr>
            <w:tcW w:w="1554" w:type="dxa"/>
            <w:vAlign w:val="center"/>
          </w:tcPr>
          <w:p w14:paraId="7640FA3C"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35CCD3D2"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permitir la búsqueda, consulta y correlación de indicadores de compromiso (IOC) sobre la telemetría centralizada recolectada, incluyendo información proveniente del tráfico de red y de los mecanismos de visibilidad extendida.</w:t>
            </w:r>
          </w:p>
        </w:tc>
        <w:tc>
          <w:tcPr>
            <w:tcW w:w="2699" w:type="dxa"/>
          </w:tcPr>
          <w:p w14:paraId="0DE6FB3B"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5828112" w14:textId="77777777" w:rsidTr="00764E00">
        <w:trPr>
          <w:trHeight w:val="350"/>
          <w:jc w:val="center"/>
        </w:trPr>
        <w:tc>
          <w:tcPr>
            <w:tcW w:w="568" w:type="dxa"/>
            <w:vAlign w:val="center"/>
          </w:tcPr>
          <w:p w14:paraId="5A6E19B9"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57</w:t>
            </w:r>
          </w:p>
        </w:tc>
        <w:tc>
          <w:tcPr>
            <w:tcW w:w="1554" w:type="dxa"/>
            <w:vAlign w:val="center"/>
          </w:tcPr>
          <w:p w14:paraId="4CDDA6F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6E5C67D7"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 proporcionar una interfaz de búsqueda con funcionalidad avanzada que permita a los analistas realizar consultas sobre la telemetría y eventos recolectados.</w:t>
            </w:r>
          </w:p>
        </w:tc>
        <w:tc>
          <w:tcPr>
            <w:tcW w:w="2699" w:type="dxa"/>
          </w:tcPr>
          <w:p w14:paraId="6A088FD3"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EB945C9" w14:textId="77777777" w:rsidTr="00764E00">
        <w:trPr>
          <w:trHeight w:val="350"/>
          <w:jc w:val="center"/>
        </w:trPr>
        <w:tc>
          <w:tcPr>
            <w:tcW w:w="568" w:type="dxa"/>
            <w:vAlign w:val="center"/>
          </w:tcPr>
          <w:p w14:paraId="5A9E6D3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58</w:t>
            </w:r>
          </w:p>
        </w:tc>
        <w:tc>
          <w:tcPr>
            <w:tcW w:w="1554" w:type="dxa"/>
            <w:vAlign w:val="center"/>
          </w:tcPr>
          <w:p w14:paraId="0AD0195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6C67FF75"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 ser capaz de detectar comunicaciones sospechosas dentro del tráfico de red monitoreado, incluyendo conexiones hacia infraestructuras de comando y control (C&amp;C).</w:t>
            </w:r>
          </w:p>
        </w:tc>
        <w:tc>
          <w:tcPr>
            <w:tcW w:w="2699" w:type="dxa"/>
          </w:tcPr>
          <w:p w14:paraId="6CC00CD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8C53790" w14:textId="77777777" w:rsidTr="00764E00">
        <w:trPr>
          <w:trHeight w:val="350"/>
          <w:jc w:val="center"/>
        </w:trPr>
        <w:tc>
          <w:tcPr>
            <w:tcW w:w="568" w:type="dxa"/>
            <w:vAlign w:val="center"/>
          </w:tcPr>
          <w:p w14:paraId="44B6F3F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59</w:t>
            </w:r>
          </w:p>
        </w:tc>
        <w:tc>
          <w:tcPr>
            <w:tcW w:w="1554" w:type="dxa"/>
            <w:vAlign w:val="center"/>
          </w:tcPr>
          <w:p w14:paraId="39BAB45C"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4AA5EE89"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Las alertas generadas deben enriquecerse automáticamente con información contextual relevante como descripciones, clasificación de amenazas y otros datos que faciliten el análisis.</w:t>
            </w:r>
          </w:p>
        </w:tc>
        <w:tc>
          <w:tcPr>
            <w:tcW w:w="2699" w:type="dxa"/>
            <w:vAlign w:val="center"/>
          </w:tcPr>
          <w:p w14:paraId="5ABCD1B0"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50178A47" w14:textId="77777777" w:rsidTr="00764E00">
        <w:trPr>
          <w:trHeight w:val="350"/>
          <w:jc w:val="center"/>
        </w:trPr>
        <w:tc>
          <w:tcPr>
            <w:tcW w:w="568" w:type="dxa"/>
            <w:vAlign w:val="center"/>
          </w:tcPr>
          <w:p w14:paraId="60F154F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60</w:t>
            </w:r>
          </w:p>
        </w:tc>
        <w:tc>
          <w:tcPr>
            <w:tcW w:w="1554" w:type="dxa"/>
            <w:vAlign w:val="center"/>
          </w:tcPr>
          <w:p w14:paraId="255691A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051DA2E9"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La solución deberá permitir el etiquetado de activos, equipos o segmentos de red, con el fin de facilitar la gestión y el análisis diferenciado.</w:t>
            </w:r>
          </w:p>
        </w:tc>
        <w:tc>
          <w:tcPr>
            <w:tcW w:w="2699" w:type="dxa"/>
          </w:tcPr>
          <w:p w14:paraId="5CFF7AD1"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D64F8D5" w14:textId="77777777" w:rsidTr="00764E00">
        <w:trPr>
          <w:trHeight w:val="350"/>
          <w:jc w:val="center"/>
        </w:trPr>
        <w:tc>
          <w:tcPr>
            <w:tcW w:w="568" w:type="dxa"/>
            <w:vAlign w:val="center"/>
          </w:tcPr>
          <w:p w14:paraId="3220A44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61</w:t>
            </w:r>
          </w:p>
        </w:tc>
        <w:tc>
          <w:tcPr>
            <w:tcW w:w="1554" w:type="dxa"/>
            <w:vAlign w:val="center"/>
          </w:tcPr>
          <w:p w14:paraId="294B138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4038224A"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Las alertas y eventos generados deberán mapearse, cuando aplique, a tácticas, técnicas y procedimientos (TTP) de la matriz MITRE ATT&amp;CK.</w:t>
            </w:r>
          </w:p>
        </w:tc>
        <w:tc>
          <w:tcPr>
            <w:tcW w:w="2699" w:type="dxa"/>
          </w:tcPr>
          <w:p w14:paraId="4488565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5D85FC54" w14:textId="77777777" w:rsidTr="00764E00">
        <w:trPr>
          <w:trHeight w:val="350"/>
          <w:jc w:val="center"/>
        </w:trPr>
        <w:tc>
          <w:tcPr>
            <w:tcW w:w="568" w:type="dxa"/>
            <w:vAlign w:val="center"/>
          </w:tcPr>
          <w:p w14:paraId="65AAEA2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62</w:t>
            </w:r>
          </w:p>
        </w:tc>
        <w:tc>
          <w:tcPr>
            <w:tcW w:w="1554" w:type="dxa"/>
            <w:vAlign w:val="center"/>
          </w:tcPr>
          <w:p w14:paraId="68E6C8A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Visibilidad Extendida e Integración de la Solución NDR</w:t>
            </w:r>
          </w:p>
        </w:tc>
        <w:tc>
          <w:tcPr>
            <w:tcW w:w="4819" w:type="dxa"/>
            <w:vAlign w:val="center"/>
          </w:tcPr>
          <w:p w14:paraId="78AC24ED"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La solución deberá permitir la gestión e incorporación de indicadores personalizados de compromiso (IOC) e indicadores de ataque (IOA), aplicables a los motores de análisis de red, </w:t>
            </w:r>
            <w:proofErr w:type="spellStart"/>
            <w:r w:rsidRPr="00DC49E9">
              <w:rPr>
                <w:rFonts w:ascii="Tahoma" w:hAnsi="Tahoma" w:cs="Tahoma"/>
                <w:sz w:val="16"/>
                <w:szCs w:val="16"/>
              </w:rPr>
              <w:t>sandbox</w:t>
            </w:r>
            <w:proofErr w:type="spellEnd"/>
            <w:r w:rsidRPr="00DC49E9">
              <w:rPr>
                <w:rFonts w:ascii="Tahoma" w:hAnsi="Tahoma" w:cs="Tahoma"/>
                <w:sz w:val="16"/>
                <w:szCs w:val="16"/>
              </w:rPr>
              <w:t xml:space="preserve"> y a las integraciones con otras herramientas de seguridad.</w:t>
            </w:r>
          </w:p>
        </w:tc>
        <w:tc>
          <w:tcPr>
            <w:tcW w:w="2699" w:type="dxa"/>
          </w:tcPr>
          <w:p w14:paraId="7F1180C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E062FB6" w14:textId="77777777" w:rsidTr="00764E00">
        <w:trPr>
          <w:trHeight w:val="350"/>
          <w:jc w:val="center"/>
        </w:trPr>
        <w:tc>
          <w:tcPr>
            <w:tcW w:w="568" w:type="dxa"/>
            <w:vAlign w:val="center"/>
          </w:tcPr>
          <w:p w14:paraId="782DF89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63</w:t>
            </w:r>
          </w:p>
        </w:tc>
        <w:tc>
          <w:tcPr>
            <w:tcW w:w="1554" w:type="dxa"/>
            <w:vAlign w:val="center"/>
          </w:tcPr>
          <w:p w14:paraId="16A7473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2A6330CB"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propuesta debe contar con capacidades avanzadas de detección de amenazas, incluyendo la capacidad de identificar y alertar en:</w:t>
            </w:r>
          </w:p>
          <w:p w14:paraId="3A53973D"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Ataques Zero-Day: vulnerabilidades previamente desconocidas o no parcheadas.</w:t>
            </w:r>
          </w:p>
          <w:p w14:paraId="33DDE18B"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Amenazas Persistentes Avanzadas (APT): ataques sofisticados y dirigidos por grupos estatales u organizados.</w:t>
            </w:r>
          </w:p>
          <w:p w14:paraId="622257ED"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 xml:space="preserve">Amenazas sofisticadas de red: incluyendo, pero no limitándose a, malware, </w:t>
            </w:r>
            <w:proofErr w:type="spellStart"/>
            <w:r w:rsidRPr="00DC49E9">
              <w:rPr>
                <w:rFonts w:ascii="Tahoma" w:hAnsi="Tahoma" w:cs="Tahoma"/>
                <w:sz w:val="16"/>
                <w:szCs w:val="16"/>
              </w:rPr>
              <w:t>ransomware</w:t>
            </w:r>
            <w:proofErr w:type="spellEnd"/>
            <w:r w:rsidRPr="00DC49E9">
              <w:rPr>
                <w:rFonts w:ascii="Tahoma" w:hAnsi="Tahoma" w:cs="Tahoma"/>
                <w:sz w:val="16"/>
                <w:szCs w:val="16"/>
              </w:rPr>
              <w:t xml:space="preserve"> y otros tipos de actividades maliciosas que evaden los controles de seguridad tradicionales.</w:t>
            </w:r>
          </w:p>
        </w:tc>
        <w:tc>
          <w:tcPr>
            <w:tcW w:w="2699" w:type="dxa"/>
          </w:tcPr>
          <w:p w14:paraId="5A941568"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952E295" w14:textId="77777777" w:rsidTr="00764E00">
        <w:trPr>
          <w:trHeight w:val="350"/>
          <w:jc w:val="center"/>
        </w:trPr>
        <w:tc>
          <w:tcPr>
            <w:tcW w:w="568" w:type="dxa"/>
            <w:vAlign w:val="center"/>
          </w:tcPr>
          <w:p w14:paraId="4E615FC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64</w:t>
            </w:r>
          </w:p>
        </w:tc>
        <w:tc>
          <w:tcPr>
            <w:tcW w:w="1554" w:type="dxa"/>
            <w:vAlign w:val="center"/>
          </w:tcPr>
          <w:p w14:paraId="08A3A56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090DAABA"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La solución deberá contar con capacidades para la detección de malware avanzado, amenazas desconocidas y ataques de tipo </w:t>
            </w:r>
            <w:proofErr w:type="spellStart"/>
            <w:r w:rsidRPr="00DC49E9">
              <w:rPr>
                <w:rFonts w:ascii="Tahoma" w:hAnsi="Tahoma" w:cs="Tahoma"/>
                <w:kern w:val="2"/>
                <w:sz w:val="16"/>
                <w:szCs w:val="16"/>
                <w14:ligatures w14:val="standardContextual"/>
              </w:rPr>
              <w:t>zero-day</w:t>
            </w:r>
            <w:proofErr w:type="spellEnd"/>
            <w:r w:rsidRPr="00DC49E9">
              <w:rPr>
                <w:rFonts w:ascii="Tahoma" w:hAnsi="Tahoma" w:cs="Tahoma"/>
                <w:kern w:val="2"/>
                <w:sz w:val="16"/>
                <w:szCs w:val="16"/>
                <w14:ligatures w14:val="standardContextual"/>
              </w:rPr>
              <w:t>, mediante técnicas de análisis avanzadas que permitan su identificación en tiempo cercano a real, incluso cuando no existan firmas previamente conocidas.</w:t>
            </w:r>
          </w:p>
        </w:tc>
        <w:tc>
          <w:tcPr>
            <w:tcW w:w="2699" w:type="dxa"/>
          </w:tcPr>
          <w:p w14:paraId="6C5B658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82AE724" w14:textId="77777777" w:rsidTr="00764E00">
        <w:trPr>
          <w:trHeight w:val="350"/>
          <w:jc w:val="center"/>
        </w:trPr>
        <w:tc>
          <w:tcPr>
            <w:tcW w:w="568" w:type="dxa"/>
            <w:vAlign w:val="center"/>
          </w:tcPr>
          <w:p w14:paraId="4BCB2F6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lastRenderedPageBreak/>
              <w:t>65</w:t>
            </w:r>
          </w:p>
        </w:tc>
        <w:tc>
          <w:tcPr>
            <w:tcW w:w="1554" w:type="dxa"/>
            <w:vAlign w:val="center"/>
          </w:tcPr>
          <w:p w14:paraId="4CE5F12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2C627A75"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La solución deberá permitir capacidades de análisis dinámico o </w:t>
            </w:r>
            <w:proofErr w:type="spellStart"/>
            <w:r w:rsidRPr="00DC49E9">
              <w:rPr>
                <w:rFonts w:ascii="Tahoma" w:hAnsi="Tahoma" w:cs="Tahoma"/>
                <w:kern w:val="2"/>
                <w:sz w:val="16"/>
                <w:szCs w:val="16"/>
                <w14:ligatures w14:val="standardContextual"/>
              </w:rPr>
              <w:t>sandboxing</w:t>
            </w:r>
            <w:proofErr w:type="spellEnd"/>
            <w:r w:rsidRPr="00DC49E9">
              <w:rPr>
                <w:rFonts w:ascii="Tahoma" w:hAnsi="Tahoma" w:cs="Tahoma"/>
                <w:kern w:val="2"/>
                <w:sz w:val="16"/>
                <w:szCs w:val="16"/>
                <w14:ligatures w14:val="standardContextual"/>
              </w:rPr>
              <w:t xml:space="preserve"> sobre artefactos sospechosos identificados en el tráfico de red, utilizando entornos controlados compatibles con uno o varios sistemas operativos, ya sea de forma nativa o mediante integraciones soportadas por el fabricante.</w:t>
            </w:r>
          </w:p>
        </w:tc>
        <w:tc>
          <w:tcPr>
            <w:tcW w:w="2699" w:type="dxa"/>
          </w:tcPr>
          <w:p w14:paraId="5900A0EF"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96C26BA" w14:textId="77777777" w:rsidTr="00764E00">
        <w:trPr>
          <w:trHeight w:val="350"/>
          <w:jc w:val="center"/>
        </w:trPr>
        <w:tc>
          <w:tcPr>
            <w:tcW w:w="568" w:type="dxa"/>
            <w:vAlign w:val="center"/>
          </w:tcPr>
          <w:p w14:paraId="70F1FC4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66</w:t>
            </w:r>
          </w:p>
        </w:tc>
        <w:tc>
          <w:tcPr>
            <w:tcW w:w="1554" w:type="dxa"/>
            <w:vAlign w:val="center"/>
          </w:tcPr>
          <w:p w14:paraId="0E685CC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54BD0E0C"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deberá permitir la recopilación y análisis de telemetría proveniente de sensores, agentes o mecanismos equivalentes, proporcionando información contextual sobre comportamientos sospechosos, indicadores de compromiso y posibles amenazas detectadas.</w:t>
            </w:r>
          </w:p>
        </w:tc>
        <w:tc>
          <w:tcPr>
            <w:tcW w:w="2699" w:type="dxa"/>
          </w:tcPr>
          <w:p w14:paraId="73D0B993" w14:textId="77777777" w:rsidR="00DC49E9" w:rsidRPr="00DC49E9" w:rsidRDefault="00DC49E9" w:rsidP="00764E00">
            <w:pPr>
              <w:rPr>
                <w:rFonts w:ascii="Tahoma" w:hAnsi="Tahoma" w:cs="Tahoma"/>
                <w:sz w:val="16"/>
                <w:szCs w:val="16"/>
              </w:rPr>
            </w:pPr>
          </w:p>
        </w:tc>
      </w:tr>
      <w:tr w:rsidR="00DC49E9" w:rsidRPr="00DC49E9" w14:paraId="31686B31" w14:textId="77777777" w:rsidTr="00764E00">
        <w:trPr>
          <w:trHeight w:val="350"/>
          <w:jc w:val="center"/>
        </w:trPr>
        <w:tc>
          <w:tcPr>
            <w:tcW w:w="568" w:type="dxa"/>
            <w:vAlign w:val="center"/>
          </w:tcPr>
          <w:p w14:paraId="35167DD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67</w:t>
            </w:r>
          </w:p>
        </w:tc>
        <w:tc>
          <w:tcPr>
            <w:tcW w:w="1554" w:type="dxa"/>
            <w:vAlign w:val="center"/>
          </w:tcPr>
          <w:p w14:paraId="3AE5A95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179F7150"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La solución deberá permitir la integración con agentes de </w:t>
            </w:r>
            <w:proofErr w:type="spellStart"/>
            <w:r w:rsidRPr="00DC49E9">
              <w:rPr>
                <w:rFonts w:ascii="Tahoma" w:hAnsi="Tahoma" w:cs="Tahoma"/>
                <w:kern w:val="2"/>
                <w:sz w:val="16"/>
                <w:szCs w:val="16"/>
                <w14:ligatures w14:val="standardContextual"/>
              </w:rPr>
              <w:t>endpoint</w:t>
            </w:r>
            <w:proofErr w:type="spellEnd"/>
            <w:r w:rsidRPr="00DC49E9">
              <w:rPr>
                <w:rFonts w:ascii="Tahoma" w:hAnsi="Tahoma" w:cs="Tahoma"/>
                <w:kern w:val="2"/>
                <w:sz w:val="16"/>
                <w:szCs w:val="16"/>
                <w14:ligatures w14:val="standardContextual"/>
              </w:rPr>
              <w:t xml:space="preserve">, EDR u otros mecanismos equivalentes para el envío y análisis de archivos u objetos sospechosos mediante capacidades de análisis avanzado o </w:t>
            </w:r>
            <w:proofErr w:type="spellStart"/>
            <w:r w:rsidRPr="00DC49E9">
              <w:rPr>
                <w:rFonts w:ascii="Tahoma" w:hAnsi="Tahoma" w:cs="Tahoma"/>
                <w:kern w:val="2"/>
                <w:sz w:val="16"/>
                <w:szCs w:val="16"/>
                <w14:ligatures w14:val="standardContextual"/>
              </w:rPr>
              <w:t>sandboxing</w:t>
            </w:r>
            <w:proofErr w:type="spellEnd"/>
            <w:r w:rsidRPr="00DC49E9">
              <w:rPr>
                <w:rFonts w:ascii="Tahoma" w:hAnsi="Tahoma" w:cs="Tahoma"/>
                <w:kern w:val="2"/>
                <w:sz w:val="16"/>
                <w:szCs w:val="16"/>
                <w14:ligatures w14:val="standardContextual"/>
              </w:rPr>
              <w:t>, ya sea de forma nativa o mediante integraciones soportadas por el fabricante.</w:t>
            </w:r>
          </w:p>
        </w:tc>
        <w:tc>
          <w:tcPr>
            <w:tcW w:w="2699" w:type="dxa"/>
          </w:tcPr>
          <w:p w14:paraId="5ACACEB2"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DE18E18" w14:textId="77777777" w:rsidTr="00764E00">
        <w:trPr>
          <w:trHeight w:val="350"/>
          <w:jc w:val="center"/>
        </w:trPr>
        <w:tc>
          <w:tcPr>
            <w:tcW w:w="568" w:type="dxa"/>
            <w:vAlign w:val="center"/>
          </w:tcPr>
          <w:p w14:paraId="0DE4F93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68</w:t>
            </w:r>
          </w:p>
        </w:tc>
        <w:tc>
          <w:tcPr>
            <w:tcW w:w="1554" w:type="dxa"/>
            <w:vAlign w:val="center"/>
          </w:tcPr>
          <w:p w14:paraId="24387DB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263C39DD"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La solución deberá proporcionar resultados detallados del análisis avanzado de amenazas o </w:t>
            </w:r>
            <w:proofErr w:type="spellStart"/>
            <w:r w:rsidRPr="00DC49E9">
              <w:rPr>
                <w:rFonts w:ascii="Tahoma" w:hAnsi="Tahoma" w:cs="Tahoma"/>
                <w:kern w:val="2"/>
                <w:sz w:val="16"/>
                <w:szCs w:val="16"/>
                <w14:ligatures w14:val="standardContextual"/>
              </w:rPr>
              <w:t>sandboxing</w:t>
            </w:r>
            <w:proofErr w:type="spellEnd"/>
            <w:r w:rsidRPr="00DC49E9">
              <w:rPr>
                <w:rFonts w:ascii="Tahoma" w:hAnsi="Tahoma" w:cs="Tahoma"/>
                <w:kern w:val="2"/>
                <w:sz w:val="16"/>
                <w:szCs w:val="16"/>
                <w14:ligatures w14:val="standardContextual"/>
              </w:rPr>
              <w:t>, incluyendo información relacionada con procesos, comunicaciones de red, consultas DNS, comportamiento observado y demás indicadores relevantes que permitan a los analistas comprender las características y el impacto potencial de las amenazas detectadas.</w:t>
            </w:r>
          </w:p>
        </w:tc>
        <w:tc>
          <w:tcPr>
            <w:tcW w:w="2699" w:type="dxa"/>
          </w:tcPr>
          <w:p w14:paraId="6F849F5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46C628F" w14:textId="77777777" w:rsidTr="00764E00">
        <w:trPr>
          <w:trHeight w:val="350"/>
          <w:jc w:val="center"/>
        </w:trPr>
        <w:tc>
          <w:tcPr>
            <w:tcW w:w="568" w:type="dxa"/>
            <w:vAlign w:val="center"/>
          </w:tcPr>
          <w:p w14:paraId="6114FF4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69</w:t>
            </w:r>
          </w:p>
        </w:tc>
        <w:tc>
          <w:tcPr>
            <w:tcW w:w="1554" w:type="dxa"/>
            <w:vAlign w:val="center"/>
          </w:tcPr>
          <w:p w14:paraId="7D91B7A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5A3F8DB5"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 xml:space="preserve">La solución deberá permitir que las capacidades de análisis avanzado o </w:t>
            </w:r>
            <w:proofErr w:type="spellStart"/>
            <w:r w:rsidRPr="00DC49E9">
              <w:rPr>
                <w:rFonts w:ascii="Tahoma" w:hAnsi="Tahoma" w:cs="Tahoma"/>
                <w:kern w:val="2"/>
                <w:sz w:val="16"/>
                <w:szCs w:val="16"/>
                <w14:ligatures w14:val="standardContextual"/>
              </w:rPr>
              <w:t>sandboxing</w:t>
            </w:r>
            <w:proofErr w:type="spellEnd"/>
            <w:r w:rsidRPr="00DC49E9">
              <w:rPr>
                <w:rFonts w:ascii="Tahoma" w:hAnsi="Tahoma" w:cs="Tahoma"/>
                <w:kern w:val="2"/>
                <w:sz w:val="16"/>
                <w:szCs w:val="16"/>
                <w14:ligatures w14:val="standardContextual"/>
              </w:rPr>
              <w:t xml:space="preserve"> puedan ser utilizadas por múltiples nodos, centros de análisis o componentes de la arquitectura, conforme al diseño propuesto por el fabricante.</w:t>
            </w:r>
          </w:p>
        </w:tc>
        <w:tc>
          <w:tcPr>
            <w:tcW w:w="2699" w:type="dxa"/>
          </w:tcPr>
          <w:p w14:paraId="532C4553"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F7B1FB4" w14:textId="77777777" w:rsidTr="00764E00">
        <w:trPr>
          <w:trHeight w:val="350"/>
          <w:jc w:val="center"/>
        </w:trPr>
        <w:tc>
          <w:tcPr>
            <w:tcW w:w="568" w:type="dxa"/>
            <w:vAlign w:val="center"/>
          </w:tcPr>
          <w:p w14:paraId="2D0DE6E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70</w:t>
            </w:r>
          </w:p>
        </w:tc>
        <w:tc>
          <w:tcPr>
            <w:tcW w:w="1554" w:type="dxa"/>
            <w:vAlign w:val="center"/>
          </w:tcPr>
          <w:p w14:paraId="095F4B4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27D7170B"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permitir, cuando aplique, capacidades controladas y configurables de comunicación externa para enriquecer el análisis avanzado de amenazas, incluyendo la validación de comportamientos, reputación o descarga de componentes requeridos para el análisis.</w:t>
            </w:r>
          </w:p>
        </w:tc>
        <w:tc>
          <w:tcPr>
            <w:tcW w:w="2699" w:type="dxa"/>
          </w:tcPr>
          <w:p w14:paraId="019BC25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021C3A8" w14:textId="77777777" w:rsidTr="00764E00">
        <w:trPr>
          <w:trHeight w:val="350"/>
          <w:jc w:val="center"/>
        </w:trPr>
        <w:tc>
          <w:tcPr>
            <w:tcW w:w="568" w:type="dxa"/>
            <w:vAlign w:val="center"/>
          </w:tcPr>
          <w:p w14:paraId="417C1AA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71</w:t>
            </w:r>
          </w:p>
        </w:tc>
        <w:tc>
          <w:tcPr>
            <w:tcW w:w="1554" w:type="dxa"/>
            <w:vAlign w:val="center"/>
          </w:tcPr>
          <w:p w14:paraId="51174AF0"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05A2C3F7"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permitir técnicas avanzadas de análisis dinámico orientadas a identificar comportamientos maliciosos asociados a ejecución controlada, interacción simulada o activación de comportamientos sospechosos durante el análisis de amenazas.</w:t>
            </w:r>
          </w:p>
        </w:tc>
        <w:tc>
          <w:tcPr>
            <w:tcW w:w="2699" w:type="dxa"/>
          </w:tcPr>
          <w:p w14:paraId="504487FD"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2774F14" w14:textId="77777777" w:rsidTr="00764E00">
        <w:trPr>
          <w:trHeight w:val="350"/>
          <w:jc w:val="center"/>
        </w:trPr>
        <w:tc>
          <w:tcPr>
            <w:tcW w:w="568" w:type="dxa"/>
            <w:vAlign w:val="center"/>
          </w:tcPr>
          <w:p w14:paraId="5A5C0090"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72</w:t>
            </w:r>
          </w:p>
        </w:tc>
        <w:tc>
          <w:tcPr>
            <w:tcW w:w="1554" w:type="dxa"/>
            <w:vAlign w:val="center"/>
          </w:tcPr>
          <w:p w14:paraId="168E69F5"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7083A714"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 ser capaz de procesar y analizar archivos, incluidos archivos protegidos por contraseña y documentos de oficina, independientemente de su origen</w:t>
            </w:r>
          </w:p>
        </w:tc>
        <w:tc>
          <w:tcPr>
            <w:tcW w:w="2699" w:type="dxa"/>
          </w:tcPr>
          <w:p w14:paraId="05ADAA9F"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331F141" w14:textId="77777777" w:rsidTr="00764E00">
        <w:trPr>
          <w:trHeight w:val="1106"/>
          <w:jc w:val="center"/>
        </w:trPr>
        <w:tc>
          <w:tcPr>
            <w:tcW w:w="568" w:type="dxa"/>
            <w:vAlign w:val="center"/>
          </w:tcPr>
          <w:p w14:paraId="6621B0B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73</w:t>
            </w:r>
          </w:p>
        </w:tc>
        <w:tc>
          <w:tcPr>
            <w:tcW w:w="1554" w:type="dxa"/>
            <w:vAlign w:val="center"/>
          </w:tcPr>
          <w:p w14:paraId="35865A3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7E40C19B"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incorporar mecanismos orientados a mejorar la efectividad del análisis dinámico frente a amenazas que intenten detectar o evadir entornos de análisis automatizado.</w:t>
            </w:r>
          </w:p>
        </w:tc>
        <w:tc>
          <w:tcPr>
            <w:tcW w:w="2699" w:type="dxa"/>
          </w:tcPr>
          <w:p w14:paraId="15504348"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99F0722" w14:textId="77777777" w:rsidTr="00764E00">
        <w:trPr>
          <w:trHeight w:val="350"/>
          <w:jc w:val="center"/>
        </w:trPr>
        <w:tc>
          <w:tcPr>
            <w:tcW w:w="568" w:type="dxa"/>
            <w:vAlign w:val="center"/>
          </w:tcPr>
          <w:p w14:paraId="6E012B1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74</w:t>
            </w:r>
          </w:p>
        </w:tc>
        <w:tc>
          <w:tcPr>
            <w:tcW w:w="1554" w:type="dxa"/>
            <w:vAlign w:val="center"/>
          </w:tcPr>
          <w:p w14:paraId="3DE01C4E"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59AAA04B"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sz w:val="16"/>
                <w:szCs w:val="16"/>
              </w:rPr>
              <w:t>La solución deberá proporcionar capacidades de análisis avanzado sobre objetos identificados en el tráfico de red, permitiendo obtener información relevante sobre su comportamiento, comunicaciones y posibles indicadores de compromiso.</w:t>
            </w:r>
          </w:p>
        </w:tc>
        <w:tc>
          <w:tcPr>
            <w:tcW w:w="2699" w:type="dxa"/>
          </w:tcPr>
          <w:p w14:paraId="01D453C9"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1D8C6BB" w14:textId="77777777" w:rsidTr="00764E00">
        <w:trPr>
          <w:trHeight w:val="350"/>
          <w:jc w:val="center"/>
        </w:trPr>
        <w:tc>
          <w:tcPr>
            <w:tcW w:w="568" w:type="dxa"/>
            <w:vAlign w:val="center"/>
          </w:tcPr>
          <w:p w14:paraId="74E17745"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75</w:t>
            </w:r>
          </w:p>
        </w:tc>
        <w:tc>
          <w:tcPr>
            <w:tcW w:w="1554" w:type="dxa"/>
            <w:vAlign w:val="center"/>
          </w:tcPr>
          <w:p w14:paraId="08A993B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6C93D06E"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permitir escalabilidad en las capacidades de análisis avanzado mediante mecanismos distribuidos o múltiples instancias de procesamiento, orientados a optimizar los tiempos de análisis y respuesta.</w:t>
            </w:r>
          </w:p>
        </w:tc>
        <w:tc>
          <w:tcPr>
            <w:tcW w:w="2699" w:type="dxa"/>
          </w:tcPr>
          <w:p w14:paraId="7DAFF1B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588BF02" w14:textId="77777777" w:rsidTr="00764E00">
        <w:trPr>
          <w:trHeight w:val="350"/>
          <w:jc w:val="center"/>
        </w:trPr>
        <w:tc>
          <w:tcPr>
            <w:tcW w:w="568" w:type="dxa"/>
            <w:vAlign w:val="center"/>
          </w:tcPr>
          <w:p w14:paraId="544CD84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76</w:t>
            </w:r>
          </w:p>
        </w:tc>
        <w:tc>
          <w:tcPr>
            <w:tcW w:w="1554" w:type="dxa"/>
            <w:vAlign w:val="center"/>
          </w:tcPr>
          <w:p w14:paraId="2311647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6D493406"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kern w:val="2"/>
                <w:sz w:val="16"/>
                <w:szCs w:val="16"/>
                <w14:ligatures w14:val="standardContextual"/>
              </w:rPr>
              <w:t>Los resultados obtenidos mediante las capacidades de análisis avanzado deberán poder enriquecer los procesos de correlación, reputación o detección utilizados por otras herramientas de seguridad integradas dentro de la infraestructura institucional.</w:t>
            </w:r>
          </w:p>
        </w:tc>
        <w:tc>
          <w:tcPr>
            <w:tcW w:w="2699" w:type="dxa"/>
          </w:tcPr>
          <w:p w14:paraId="2C5DCCDB"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500230EA" w14:textId="77777777" w:rsidTr="00764E00">
        <w:trPr>
          <w:trHeight w:val="350"/>
          <w:jc w:val="center"/>
        </w:trPr>
        <w:tc>
          <w:tcPr>
            <w:tcW w:w="568" w:type="dxa"/>
            <w:vAlign w:val="center"/>
          </w:tcPr>
          <w:p w14:paraId="0A14743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lastRenderedPageBreak/>
              <w:t>77</w:t>
            </w:r>
          </w:p>
        </w:tc>
        <w:tc>
          <w:tcPr>
            <w:tcW w:w="1554" w:type="dxa"/>
            <w:vAlign w:val="center"/>
          </w:tcPr>
          <w:p w14:paraId="4DBB163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Avanzadas de Detección, Análisis de Amenazas y Comportamiento</w:t>
            </w:r>
          </w:p>
        </w:tc>
        <w:tc>
          <w:tcPr>
            <w:tcW w:w="4819" w:type="dxa"/>
            <w:vAlign w:val="center"/>
          </w:tcPr>
          <w:p w14:paraId="1D4FB9E3"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permitir que múltiples componentes o nodos de análisis puedan utilizar capacidades centralizadas o compartidas de análisis avanzado de amenazas, conforme a la arquitectura propuesta por el fabricante.</w:t>
            </w:r>
          </w:p>
        </w:tc>
        <w:tc>
          <w:tcPr>
            <w:tcW w:w="2699" w:type="dxa"/>
          </w:tcPr>
          <w:p w14:paraId="169AE9A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79D9F26" w14:textId="77777777" w:rsidTr="00764E00">
        <w:trPr>
          <w:trHeight w:val="350"/>
          <w:jc w:val="center"/>
        </w:trPr>
        <w:tc>
          <w:tcPr>
            <w:tcW w:w="568" w:type="dxa"/>
            <w:vAlign w:val="center"/>
          </w:tcPr>
          <w:p w14:paraId="7F1B4FE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78</w:t>
            </w:r>
          </w:p>
        </w:tc>
        <w:tc>
          <w:tcPr>
            <w:tcW w:w="1554" w:type="dxa"/>
            <w:vAlign w:val="center"/>
          </w:tcPr>
          <w:p w14:paraId="55D55B62" w14:textId="77777777" w:rsidR="00DC49E9" w:rsidRPr="00DC49E9" w:rsidRDefault="00DC49E9" w:rsidP="00764E00">
            <w:pPr>
              <w:jc w:val="center"/>
              <w:rPr>
                <w:rFonts w:ascii="Tahoma" w:hAnsi="Tahoma" w:cs="Tahoma"/>
                <w:kern w:val="2"/>
                <w:sz w:val="16"/>
                <w:szCs w:val="16"/>
                <w:lang w:val="en-US"/>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751FB237"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proporcionar capacidades de análisis y visibilidad del tráfico de red, permitiendo como mínimo:</w:t>
            </w:r>
          </w:p>
          <w:p w14:paraId="5C04CC3C" w14:textId="77777777" w:rsidR="00DC49E9" w:rsidRPr="00DC49E9" w:rsidRDefault="00DC49E9" w:rsidP="00DC49E9">
            <w:pPr>
              <w:pStyle w:val="Prrafodelista"/>
              <w:numPr>
                <w:ilvl w:val="0"/>
                <w:numId w:val="47"/>
              </w:numPr>
              <w:suppressAutoHyphens w:val="0"/>
              <w:spacing w:after="0"/>
              <w:ind w:left="361"/>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Visualización e inspección de eventos de tráfico de red en tiempo real.</w:t>
            </w:r>
          </w:p>
          <w:p w14:paraId="3F1BF523" w14:textId="77777777" w:rsidR="00DC49E9" w:rsidRPr="00DC49E9" w:rsidRDefault="00DC49E9" w:rsidP="00DC49E9">
            <w:pPr>
              <w:pStyle w:val="Prrafodelista"/>
              <w:numPr>
                <w:ilvl w:val="0"/>
                <w:numId w:val="47"/>
              </w:numPr>
              <w:suppressAutoHyphens w:val="0"/>
              <w:spacing w:after="0"/>
              <w:ind w:left="361"/>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Análisis de capturas de paquetes y/o flujos de red.</w:t>
            </w:r>
          </w:p>
          <w:p w14:paraId="2E98034D" w14:textId="77777777" w:rsidR="00DC49E9" w:rsidRPr="00DC49E9" w:rsidRDefault="00DC49E9" w:rsidP="00DC49E9">
            <w:pPr>
              <w:pStyle w:val="Prrafodelista"/>
              <w:numPr>
                <w:ilvl w:val="0"/>
                <w:numId w:val="47"/>
              </w:numPr>
              <w:suppressAutoHyphens w:val="0"/>
              <w:spacing w:after="0"/>
              <w:ind w:left="361"/>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Identificación de amenazas, anomalías y comportamientos sospechosos en el tráfico monitoreado.</w:t>
            </w:r>
          </w:p>
          <w:p w14:paraId="18C374AC"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Soporte a procesos de investigación y respuesta ante incidentes de seguridad.</w:t>
            </w:r>
          </w:p>
        </w:tc>
        <w:tc>
          <w:tcPr>
            <w:tcW w:w="2699" w:type="dxa"/>
          </w:tcPr>
          <w:p w14:paraId="1D5F99D7"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56B91738" w14:textId="77777777" w:rsidTr="00764E00">
        <w:trPr>
          <w:trHeight w:val="350"/>
          <w:jc w:val="center"/>
        </w:trPr>
        <w:tc>
          <w:tcPr>
            <w:tcW w:w="568" w:type="dxa"/>
            <w:vAlign w:val="center"/>
          </w:tcPr>
          <w:p w14:paraId="74EF710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79</w:t>
            </w:r>
          </w:p>
        </w:tc>
        <w:tc>
          <w:tcPr>
            <w:tcW w:w="1554" w:type="dxa"/>
            <w:vAlign w:val="center"/>
          </w:tcPr>
          <w:p w14:paraId="20D04668" w14:textId="77777777" w:rsidR="00DC49E9" w:rsidRPr="00DC49E9" w:rsidRDefault="00DC49E9" w:rsidP="00764E00">
            <w:pPr>
              <w:jc w:val="center"/>
              <w:rPr>
                <w:rFonts w:ascii="Tahoma" w:hAnsi="Tahoma" w:cs="Tahoma"/>
                <w:kern w:val="2"/>
                <w:sz w:val="16"/>
                <w:szCs w:val="16"/>
                <w:lang w:val="en-US"/>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7129B90D"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deberá proporcionar recomendaciones de investigación, contención o remediación ante alertas de seguridad generadas por la plataforma, con el fin de apoyar a los administradores en la investigación y remediación de incidentes.</w:t>
            </w:r>
          </w:p>
        </w:tc>
        <w:tc>
          <w:tcPr>
            <w:tcW w:w="2699" w:type="dxa"/>
          </w:tcPr>
          <w:p w14:paraId="68AD2D8B"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F2E5B40" w14:textId="77777777" w:rsidTr="00764E00">
        <w:trPr>
          <w:trHeight w:val="350"/>
          <w:jc w:val="center"/>
        </w:trPr>
        <w:tc>
          <w:tcPr>
            <w:tcW w:w="568" w:type="dxa"/>
            <w:vAlign w:val="center"/>
          </w:tcPr>
          <w:p w14:paraId="15BCA480"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80</w:t>
            </w:r>
          </w:p>
        </w:tc>
        <w:tc>
          <w:tcPr>
            <w:tcW w:w="1554" w:type="dxa"/>
            <w:vAlign w:val="center"/>
          </w:tcPr>
          <w:p w14:paraId="00FF7E39" w14:textId="77777777" w:rsidR="00DC49E9" w:rsidRPr="00DC49E9" w:rsidRDefault="00DC49E9" w:rsidP="00764E00">
            <w:pPr>
              <w:jc w:val="center"/>
              <w:rPr>
                <w:rFonts w:ascii="Tahoma" w:hAnsi="Tahoma" w:cs="Tahoma"/>
                <w:kern w:val="2"/>
                <w:sz w:val="16"/>
                <w:szCs w:val="16"/>
                <w:lang w:val="en-US"/>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6499FB44"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 ser capaz de recibir entradas para indicadores personalizados de compromiso (IOC) e indicadores de ataque (IOA) para clasificar y analizar eventos.</w:t>
            </w:r>
          </w:p>
        </w:tc>
        <w:tc>
          <w:tcPr>
            <w:tcW w:w="2699" w:type="dxa"/>
          </w:tcPr>
          <w:p w14:paraId="02494024"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5B5CF5A" w14:textId="77777777" w:rsidTr="00764E00">
        <w:trPr>
          <w:trHeight w:val="514"/>
          <w:jc w:val="center"/>
        </w:trPr>
        <w:tc>
          <w:tcPr>
            <w:tcW w:w="568" w:type="dxa"/>
            <w:vAlign w:val="center"/>
          </w:tcPr>
          <w:p w14:paraId="406F8C9B"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81</w:t>
            </w:r>
          </w:p>
        </w:tc>
        <w:tc>
          <w:tcPr>
            <w:tcW w:w="1554" w:type="dxa"/>
            <w:vAlign w:val="center"/>
          </w:tcPr>
          <w:p w14:paraId="1271E570"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367BA5F9"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sz w:val="16"/>
                <w:szCs w:val="16"/>
              </w:rPr>
              <w:t>La solución debe permitir la creación e importación de reglas de detección de red utilizando formatos abiertos y estandarizados de uso común en la industria.</w:t>
            </w:r>
          </w:p>
        </w:tc>
        <w:tc>
          <w:tcPr>
            <w:tcW w:w="2699" w:type="dxa"/>
          </w:tcPr>
          <w:p w14:paraId="409B0258"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3EAE920" w14:textId="77777777" w:rsidTr="00764E00">
        <w:trPr>
          <w:trHeight w:val="350"/>
          <w:jc w:val="center"/>
        </w:trPr>
        <w:tc>
          <w:tcPr>
            <w:tcW w:w="568" w:type="dxa"/>
            <w:vAlign w:val="center"/>
          </w:tcPr>
          <w:p w14:paraId="7AE059F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82</w:t>
            </w:r>
          </w:p>
        </w:tc>
        <w:tc>
          <w:tcPr>
            <w:tcW w:w="1554" w:type="dxa"/>
            <w:vAlign w:val="center"/>
          </w:tcPr>
          <w:p w14:paraId="0BE7D091"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573905F1" w14:textId="77777777" w:rsidR="00DC49E9" w:rsidRPr="00DC49E9" w:rsidRDefault="00DC49E9" w:rsidP="00764E00">
            <w:pPr>
              <w:contextualSpacing/>
              <w:jc w:val="both"/>
              <w:rPr>
                <w:rFonts w:ascii="Tahoma" w:hAnsi="Tahoma" w:cs="Tahoma"/>
                <w:sz w:val="16"/>
                <w:szCs w:val="16"/>
                <w:highlight w:val="yellow"/>
              </w:rPr>
            </w:pPr>
            <w:r w:rsidRPr="00DC49E9">
              <w:rPr>
                <w:rFonts w:ascii="Tahoma" w:hAnsi="Tahoma" w:cs="Tahoma"/>
                <w:kern w:val="2"/>
                <w:sz w:val="16"/>
                <w:szCs w:val="16"/>
                <w14:ligatures w14:val="standardContextual"/>
              </w:rPr>
              <w:t>La solución deberá permitir habilitar, deshabilitar, ajustar o excluir reglas de detección de red, conforme a las necesidades operativas de la Universidad.</w:t>
            </w:r>
          </w:p>
        </w:tc>
        <w:tc>
          <w:tcPr>
            <w:tcW w:w="2699" w:type="dxa"/>
          </w:tcPr>
          <w:p w14:paraId="41A5E264" w14:textId="77777777" w:rsidR="00DC49E9" w:rsidRPr="00DC49E9" w:rsidRDefault="00DC49E9" w:rsidP="00764E00">
            <w:pPr>
              <w:contextualSpacing/>
              <w:rPr>
                <w:rFonts w:ascii="Tahoma" w:hAnsi="Tahoma" w:cs="Tahoma"/>
                <w:sz w:val="16"/>
                <w:szCs w:val="16"/>
              </w:rPr>
            </w:pPr>
          </w:p>
        </w:tc>
      </w:tr>
      <w:tr w:rsidR="00DC49E9" w:rsidRPr="00DC49E9" w14:paraId="68EF0F59" w14:textId="77777777" w:rsidTr="00764E00">
        <w:trPr>
          <w:trHeight w:val="350"/>
          <w:jc w:val="center"/>
        </w:trPr>
        <w:tc>
          <w:tcPr>
            <w:tcW w:w="568" w:type="dxa"/>
            <w:vAlign w:val="center"/>
          </w:tcPr>
          <w:p w14:paraId="35FE3F73"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83</w:t>
            </w:r>
          </w:p>
        </w:tc>
        <w:tc>
          <w:tcPr>
            <w:tcW w:w="1554" w:type="dxa"/>
            <w:vAlign w:val="center"/>
          </w:tcPr>
          <w:p w14:paraId="75D4FBE9"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06D11162"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sz w:val="16"/>
                <w:szCs w:val="16"/>
              </w:rPr>
              <w:t>La solución deberá permitir la exportación en formato PCAP del tráfico de red asociado a eventos detectados, con fines de análisis forense.</w:t>
            </w:r>
          </w:p>
        </w:tc>
        <w:tc>
          <w:tcPr>
            <w:tcW w:w="2699" w:type="dxa"/>
          </w:tcPr>
          <w:p w14:paraId="1D949A45"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1D24F26" w14:textId="77777777" w:rsidTr="00764E00">
        <w:trPr>
          <w:trHeight w:val="350"/>
          <w:jc w:val="center"/>
        </w:trPr>
        <w:tc>
          <w:tcPr>
            <w:tcW w:w="568" w:type="dxa"/>
            <w:vAlign w:val="center"/>
          </w:tcPr>
          <w:p w14:paraId="362CB1B5"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84</w:t>
            </w:r>
          </w:p>
        </w:tc>
        <w:tc>
          <w:tcPr>
            <w:tcW w:w="1554" w:type="dxa"/>
            <w:vAlign w:val="center"/>
          </w:tcPr>
          <w:p w14:paraId="6BAA4791"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7E886535"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La solución deberá soportar despliegues en modo de monitorización mediante SPAN, port mirroring o mecanismos equivalentes.</w:t>
            </w:r>
          </w:p>
        </w:tc>
        <w:tc>
          <w:tcPr>
            <w:tcW w:w="2699" w:type="dxa"/>
          </w:tcPr>
          <w:p w14:paraId="519F92DF"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954B8DB" w14:textId="77777777" w:rsidTr="00764E00">
        <w:trPr>
          <w:trHeight w:val="350"/>
          <w:jc w:val="center"/>
        </w:trPr>
        <w:tc>
          <w:tcPr>
            <w:tcW w:w="568" w:type="dxa"/>
            <w:vAlign w:val="center"/>
          </w:tcPr>
          <w:p w14:paraId="2C33525A"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85</w:t>
            </w:r>
          </w:p>
        </w:tc>
        <w:tc>
          <w:tcPr>
            <w:tcW w:w="1554" w:type="dxa"/>
            <w:vAlign w:val="center"/>
          </w:tcPr>
          <w:p w14:paraId="47EB0FC0"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1FC8166A"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La solución debe poder funcionar en modo de monitorización (fuera de banda), sin interferir con la comunicación entrante/saliente ni interrumpir los procesos empresariales.</w:t>
            </w:r>
          </w:p>
        </w:tc>
        <w:tc>
          <w:tcPr>
            <w:tcW w:w="2699" w:type="dxa"/>
          </w:tcPr>
          <w:p w14:paraId="5A1095EE"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1B5BFDF" w14:textId="77777777" w:rsidTr="00764E00">
        <w:trPr>
          <w:trHeight w:val="350"/>
          <w:jc w:val="center"/>
        </w:trPr>
        <w:tc>
          <w:tcPr>
            <w:tcW w:w="568" w:type="dxa"/>
            <w:vAlign w:val="center"/>
          </w:tcPr>
          <w:p w14:paraId="52448AE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86</w:t>
            </w:r>
          </w:p>
        </w:tc>
        <w:tc>
          <w:tcPr>
            <w:tcW w:w="1554" w:type="dxa"/>
            <w:vAlign w:val="center"/>
          </w:tcPr>
          <w:p w14:paraId="2A9124CC"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1D3D6307"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 xml:space="preserve">La solución deberá permitir </w:t>
            </w:r>
            <w:proofErr w:type="gramStart"/>
            <w:r w:rsidRPr="00DC49E9">
              <w:rPr>
                <w:rFonts w:ascii="Tahoma" w:hAnsi="Tahoma" w:cs="Tahoma"/>
                <w:kern w:val="2"/>
                <w:sz w:val="16"/>
                <w:szCs w:val="16"/>
                <w14:ligatures w14:val="standardContextual"/>
              </w:rPr>
              <w:t>el reanálisis</w:t>
            </w:r>
            <w:proofErr w:type="gramEnd"/>
            <w:r w:rsidRPr="00DC49E9">
              <w:rPr>
                <w:rFonts w:ascii="Tahoma" w:hAnsi="Tahoma" w:cs="Tahoma"/>
                <w:kern w:val="2"/>
                <w:sz w:val="16"/>
                <w:szCs w:val="16"/>
                <w14:ligatures w14:val="standardContextual"/>
              </w:rPr>
              <w:t xml:space="preserve"> de eventos, objetos o tráfico previamente almacenado utilizando inteligencia de amenazas, reglas o capacidades analíticas actualizadas, con el fin de identificar amenazas no detectadas inicialmente.</w:t>
            </w:r>
          </w:p>
        </w:tc>
        <w:tc>
          <w:tcPr>
            <w:tcW w:w="2699" w:type="dxa"/>
          </w:tcPr>
          <w:p w14:paraId="570CD0DE"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7154ED05" w14:textId="77777777" w:rsidTr="00764E00">
        <w:trPr>
          <w:trHeight w:val="350"/>
          <w:jc w:val="center"/>
        </w:trPr>
        <w:tc>
          <w:tcPr>
            <w:tcW w:w="568" w:type="dxa"/>
            <w:vAlign w:val="center"/>
          </w:tcPr>
          <w:p w14:paraId="548EA51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87</w:t>
            </w:r>
          </w:p>
        </w:tc>
        <w:tc>
          <w:tcPr>
            <w:tcW w:w="1554" w:type="dxa"/>
            <w:vAlign w:val="center"/>
          </w:tcPr>
          <w:p w14:paraId="7F5FCCA6"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193AFB16" w14:textId="77777777" w:rsidR="00DC49E9" w:rsidRPr="00DC49E9" w:rsidRDefault="00DC49E9" w:rsidP="00764E00">
            <w:pPr>
              <w:jc w:val="both"/>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La solución deberá permitir la integración con mecanismos de respuesta o contención sobre endpoints, firewalls u otras herramientas de seguridad, posibilitando acciones automatizadas o asistidas ante amenazas detectadas.</w:t>
            </w:r>
          </w:p>
        </w:tc>
        <w:tc>
          <w:tcPr>
            <w:tcW w:w="2699" w:type="dxa"/>
          </w:tcPr>
          <w:p w14:paraId="06BF3B5C"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3D57CBC" w14:textId="77777777" w:rsidTr="00764E00">
        <w:trPr>
          <w:trHeight w:val="350"/>
          <w:jc w:val="center"/>
        </w:trPr>
        <w:tc>
          <w:tcPr>
            <w:tcW w:w="568" w:type="dxa"/>
            <w:vAlign w:val="center"/>
          </w:tcPr>
          <w:p w14:paraId="6215C649"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88</w:t>
            </w:r>
          </w:p>
        </w:tc>
        <w:tc>
          <w:tcPr>
            <w:tcW w:w="1554" w:type="dxa"/>
            <w:vAlign w:val="center"/>
          </w:tcPr>
          <w:p w14:paraId="7864C6E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4D2F1A01"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kern w:val="2"/>
                <w:sz w:val="16"/>
                <w:szCs w:val="16"/>
                <w14:ligatures w14:val="standardContextual"/>
              </w:rPr>
              <w:t>Las acciones sospechosas detectadas deben relacionarse con fases de ataque, técnicas de hackers y métodos de la matriz MITRE ATT&amp;CK.</w:t>
            </w:r>
          </w:p>
        </w:tc>
        <w:tc>
          <w:tcPr>
            <w:tcW w:w="2699" w:type="dxa"/>
          </w:tcPr>
          <w:p w14:paraId="230577E6" w14:textId="77777777" w:rsidR="00DC49E9" w:rsidRPr="00DC49E9" w:rsidRDefault="00DC49E9" w:rsidP="00764E00">
            <w:pPr>
              <w:rPr>
                <w:rFonts w:ascii="Tahoma" w:hAnsi="Tahoma" w:cs="Tahoma"/>
                <w:sz w:val="16"/>
                <w:szCs w:val="16"/>
              </w:rPr>
            </w:pPr>
          </w:p>
        </w:tc>
      </w:tr>
      <w:tr w:rsidR="00DC49E9" w:rsidRPr="00DC49E9" w14:paraId="53527B10" w14:textId="77777777" w:rsidTr="00764E00">
        <w:trPr>
          <w:trHeight w:val="350"/>
          <w:jc w:val="center"/>
        </w:trPr>
        <w:tc>
          <w:tcPr>
            <w:tcW w:w="568" w:type="dxa"/>
            <w:vAlign w:val="center"/>
          </w:tcPr>
          <w:p w14:paraId="501F0B6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89</w:t>
            </w:r>
          </w:p>
        </w:tc>
        <w:tc>
          <w:tcPr>
            <w:tcW w:w="1554" w:type="dxa"/>
            <w:vAlign w:val="center"/>
          </w:tcPr>
          <w:p w14:paraId="5204E606"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20F96732"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kern w:val="2"/>
                <w:sz w:val="16"/>
                <w:szCs w:val="16"/>
                <w14:ligatures w14:val="standardContextual"/>
              </w:rPr>
              <w:t>La solución debe tener la capacidad de importar y/o personalizar reglas que permitan complementar las predeterminadas y extiendan su uso en el escaneo de objetos del tráfico de red, archivos, objetos e inspección profunda del tráfico, detección de infraestructuras c2c conocidas y reputación de dominios.</w:t>
            </w:r>
          </w:p>
        </w:tc>
        <w:tc>
          <w:tcPr>
            <w:tcW w:w="2699" w:type="dxa"/>
          </w:tcPr>
          <w:p w14:paraId="1AF8BC0A" w14:textId="77777777" w:rsidR="00DC49E9" w:rsidRPr="00DC49E9" w:rsidRDefault="00DC49E9" w:rsidP="00764E00">
            <w:pPr>
              <w:rPr>
                <w:rFonts w:ascii="Tahoma" w:hAnsi="Tahoma" w:cs="Tahoma"/>
                <w:sz w:val="16"/>
                <w:szCs w:val="16"/>
              </w:rPr>
            </w:pPr>
          </w:p>
        </w:tc>
      </w:tr>
      <w:tr w:rsidR="00DC49E9" w:rsidRPr="00DC49E9" w14:paraId="518A14FA" w14:textId="77777777" w:rsidTr="00764E00">
        <w:trPr>
          <w:trHeight w:val="350"/>
          <w:jc w:val="center"/>
        </w:trPr>
        <w:tc>
          <w:tcPr>
            <w:tcW w:w="568" w:type="dxa"/>
            <w:vAlign w:val="center"/>
          </w:tcPr>
          <w:p w14:paraId="1E47EDD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90</w:t>
            </w:r>
          </w:p>
        </w:tc>
        <w:tc>
          <w:tcPr>
            <w:tcW w:w="1554" w:type="dxa"/>
            <w:vAlign w:val="center"/>
          </w:tcPr>
          <w:p w14:paraId="487BAFC3"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4C12AC32"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deberá permitir la identificación de infraestructuras de comando y control (C2), incluyendo aquellas previamente desconocidas, mediante mecanismos de análisis, detección e inteligencia de amenazas actualizada proporcionada por el fabricante o fuentes integradas compatibles.</w:t>
            </w:r>
          </w:p>
        </w:tc>
        <w:tc>
          <w:tcPr>
            <w:tcW w:w="2699" w:type="dxa"/>
          </w:tcPr>
          <w:p w14:paraId="0364EAA3" w14:textId="77777777" w:rsidR="00DC49E9" w:rsidRPr="00DC49E9" w:rsidRDefault="00DC49E9" w:rsidP="00764E00">
            <w:pPr>
              <w:rPr>
                <w:rFonts w:ascii="Tahoma" w:hAnsi="Tahoma" w:cs="Tahoma"/>
                <w:sz w:val="16"/>
                <w:szCs w:val="16"/>
              </w:rPr>
            </w:pPr>
          </w:p>
        </w:tc>
      </w:tr>
      <w:tr w:rsidR="00DC49E9" w:rsidRPr="00DC49E9" w14:paraId="0FEC3AFE" w14:textId="77777777" w:rsidTr="00764E00">
        <w:trPr>
          <w:trHeight w:val="350"/>
          <w:jc w:val="center"/>
        </w:trPr>
        <w:tc>
          <w:tcPr>
            <w:tcW w:w="568" w:type="dxa"/>
            <w:vAlign w:val="center"/>
          </w:tcPr>
          <w:p w14:paraId="3953A9A4"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91</w:t>
            </w:r>
          </w:p>
        </w:tc>
        <w:tc>
          <w:tcPr>
            <w:tcW w:w="1554" w:type="dxa"/>
            <w:vAlign w:val="center"/>
          </w:tcPr>
          <w:p w14:paraId="599FC4DB" w14:textId="77777777" w:rsidR="00DC49E9" w:rsidRPr="00DC49E9" w:rsidRDefault="00DC49E9" w:rsidP="00764E00">
            <w:pPr>
              <w:jc w:val="center"/>
              <w:rPr>
                <w:rFonts w:ascii="Tahoma" w:hAnsi="Tahoma" w:cs="Tahoma"/>
                <w:kern w:val="2"/>
                <w:sz w:val="16"/>
                <w:szCs w:val="16"/>
                <w:highlight w:val="yellow"/>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614FDBF3" w14:textId="77777777" w:rsidR="00DC49E9" w:rsidRPr="00DC49E9" w:rsidRDefault="00DC49E9" w:rsidP="00764E00">
            <w:pPr>
              <w:jc w:val="both"/>
              <w:rPr>
                <w:rFonts w:ascii="Tahoma" w:hAnsi="Tahoma" w:cs="Tahoma"/>
                <w:sz w:val="16"/>
                <w:szCs w:val="16"/>
                <w:highlight w:val="yellow"/>
              </w:rPr>
            </w:pPr>
            <w:r w:rsidRPr="00DC49E9">
              <w:rPr>
                <w:rFonts w:ascii="Tahoma" w:hAnsi="Tahoma" w:cs="Tahoma"/>
                <w:kern w:val="2"/>
                <w:sz w:val="16"/>
                <w:szCs w:val="16"/>
                <w14:ligatures w14:val="standardContextual"/>
              </w:rPr>
              <w:t>La solución deberá ser capaz de analizar y detectar en el tráfico los objetos que puedan contener patrones con técnicas como evasión, trafico malicioso asociado a comunicaciones de comando y control (C2).</w:t>
            </w:r>
          </w:p>
        </w:tc>
        <w:tc>
          <w:tcPr>
            <w:tcW w:w="2699" w:type="dxa"/>
          </w:tcPr>
          <w:p w14:paraId="4FB5E3AD"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2061C670" w14:textId="77777777" w:rsidTr="00764E00">
        <w:trPr>
          <w:trHeight w:val="350"/>
          <w:jc w:val="center"/>
        </w:trPr>
        <w:tc>
          <w:tcPr>
            <w:tcW w:w="568" w:type="dxa"/>
            <w:vAlign w:val="center"/>
          </w:tcPr>
          <w:p w14:paraId="749FDF4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92</w:t>
            </w:r>
          </w:p>
        </w:tc>
        <w:tc>
          <w:tcPr>
            <w:tcW w:w="1554" w:type="dxa"/>
            <w:vAlign w:val="center"/>
          </w:tcPr>
          <w:p w14:paraId="34450800"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5750A8D0"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proporcionará un inventario lógico de activos monitoreados, incluyendo:</w:t>
            </w:r>
          </w:p>
          <w:p w14:paraId="4C6911F9"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lastRenderedPageBreak/>
              <w:t>Información de la cuenta de usuario registrada en los sistemas operativos del dispositivo.</w:t>
            </w:r>
          </w:p>
          <w:p w14:paraId="75E35233"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Información relacionada con actividad o ejecución de archivos, cuando dicha visibilidad se encuentre disponible mediante las capacidades ofertadas.</w:t>
            </w:r>
          </w:p>
          <w:p w14:paraId="2CD55914"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Espacios de direcciones de dispositivos (por ejemplo, direcciones IP, direcciones MAC).</w:t>
            </w:r>
          </w:p>
          <w:p w14:paraId="0FC71322" w14:textId="77777777" w:rsidR="00DC49E9" w:rsidRPr="00DC49E9" w:rsidRDefault="00DC49E9" w:rsidP="00764E00">
            <w:pPr>
              <w:jc w:val="both"/>
              <w:rPr>
                <w:rFonts w:ascii="Tahoma" w:hAnsi="Tahoma" w:cs="Tahoma"/>
                <w:sz w:val="16"/>
                <w:szCs w:val="16"/>
              </w:rPr>
            </w:pPr>
          </w:p>
        </w:tc>
        <w:tc>
          <w:tcPr>
            <w:tcW w:w="2699" w:type="dxa"/>
          </w:tcPr>
          <w:p w14:paraId="6335C209"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6EF61E4D" w14:textId="77777777" w:rsidTr="00764E00">
        <w:trPr>
          <w:trHeight w:val="350"/>
          <w:jc w:val="center"/>
        </w:trPr>
        <w:tc>
          <w:tcPr>
            <w:tcW w:w="568" w:type="dxa"/>
            <w:vAlign w:val="center"/>
          </w:tcPr>
          <w:p w14:paraId="6206712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93</w:t>
            </w:r>
          </w:p>
        </w:tc>
        <w:tc>
          <w:tcPr>
            <w:tcW w:w="1554" w:type="dxa"/>
            <w:vAlign w:val="center"/>
          </w:tcPr>
          <w:p w14:paraId="2C2EF2E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202961AF"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permitirá mostrar los riesgos asociados a los dispositivos, facilitando la gestión proactiva de amenazas.</w:t>
            </w:r>
          </w:p>
        </w:tc>
        <w:tc>
          <w:tcPr>
            <w:tcW w:w="2699" w:type="dxa"/>
          </w:tcPr>
          <w:p w14:paraId="6E95414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2EC61FC" w14:textId="77777777" w:rsidTr="00764E00">
        <w:trPr>
          <w:trHeight w:val="350"/>
          <w:jc w:val="center"/>
        </w:trPr>
        <w:tc>
          <w:tcPr>
            <w:tcW w:w="568" w:type="dxa"/>
            <w:vAlign w:val="center"/>
          </w:tcPr>
          <w:p w14:paraId="72F5642F"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94</w:t>
            </w:r>
          </w:p>
        </w:tc>
        <w:tc>
          <w:tcPr>
            <w:tcW w:w="1554" w:type="dxa"/>
            <w:vAlign w:val="center"/>
          </w:tcPr>
          <w:p w14:paraId="4B1154C9"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72EE8AA4"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 xml:space="preserve">Para proporcionar una visibilidad completa de la actividad del </w:t>
            </w:r>
            <w:proofErr w:type="spellStart"/>
            <w:r w:rsidRPr="00DC49E9">
              <w:rPr>
                <w:rFonts w:ascii="Tahoma" w:hAnsi="Tahoma" w:cs="Tahoma"/>
                <w:kern w:val="2"/>
                <w:sz w:val="16"/>
                <w:szCs w:val="16"/>
                <w14:ligatures w14:val="standardContextual"/>
              </w:rPr>
              <w:t>endpoint</w:t>
            </w:r>
            <w:proofErr w:type="spellEnd"/>
            <w:r w:rsidRPr="00DC49E9">
              <w:rPr>
                <w:rFonts w:ascii="Tahoma" w:hAnsi="Tahoma" w:cs="Tahoma"/>
                <w:kern w:val="2"/>
                <w:sz w:val="16"/>
                <w:szCs w:val="16"/>
                <w14:ligatures w14:val="standardContextual"/>
              </w:rPr>
              <w:t xml:space="preserve">, la solución deberá integrarse con los agentes </w:t>
            </w:r>
            <w:proofErr w:type="spellStart"/>
            <w:r w:rsidRPr="00DC49E9">
              <w:rPr>
                <w:rFonts w:ascii="Tahoma" w:hAnsi="Tahoma" w:cs="Tahoma"/>
                <w:kern w:val="2"/>
                <w:sz w:val="16"/>
                <w:szCs w:val="16"/>
                <w14:ligatures w14:val="standardContextual"/>
              </w:rPr>
              <w:t>endpoint</w:t>
            </w:r>
            <w:proofErr w:type="spellEnd"/>
            <w:r w:rsidRPr="00DC49E9">
              <w:rPr>
                <w:rFonts w:ascii="Tahoma" w:hAnsi="Tahoma" w:cs="Tahoma"/>
                <w:kern w:val="2"/>
                <w:sz w:val="16"/>
                <w:szCs w:val="16"/>
                <w14:ligatures w14:val="standardContextual"/>
              </w:rPr>
              <w:t xml:space="preserve"> protegidos por la solución EDR institucional desde los que enviar datos adicionales de telemetría de red, proporcionando contexto complementario, incluyendo, pero no limitado a:</w:t>
            </w:r>
          </w:p>
          <w:p w14:paraId="4449BDCC" w14:textId="77777777" w:rsidR="00DC49E9" w:rsidRPr="00DC49E9" w:rsidRDefault="00DC49E9" w:rsidP="00DC49E9">
            <w:pPr>
              <w:pStyle w:val="Prrafodelista"/>
              <w:numPr>
                <w:ilvl w:val="0"/>
                <w:numId w:val="47"/>
              </w:numPr>
              <w:suppressAutoHyphens w:val="0"/>
              <w:spacing w:after="0"/>
              <w:ind w:left="333" w:hanging="244"/>
              <w:rPr>
                <w:rFonts w:ascii="Tahoma" w:hAnsi="Tahoma" w:cs="Tahoma"/>
                <w:sz w:val="16"/>
                <w:szCs w:val="16"/>
              </w:rPr>
            </w:pPr>
            <w:r w:rsidRPr="00DC49E9">
              <w:rPr>
                <w:rFonts w:ascii="Tahoma" w:hAnsi="Tahoma" w:cs="Tahoma"/>
                <w:sz w:val="16"/>
                <w:szCs w:val="16"/>
              </w:rPr>
              <w:t>Nombres de procesos del sistema que inician conexiones de red.</w:t>
            </w:r>
          </w:p>
          <w:p w14:paraId="5C031DA4"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Ruta del sistema de archivos al proceso del sistema que inicia la conexión de red.</w:t>
            </w:r>
          </w:p>
        </w:tc>
        <w:tc>
          <w:tcPr>
            <w:tcW w:w="2699" w:type="dxa"/>
          </w:tcPr>
          <w:p w14:paraId="7E94F0F2"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7E314F0" w14:textId="77777777" w:rsidTr="00764E00">
        <w:trPr>
          <w:trHeight w:val="350"/>
          <w:jc w:val="center"/>
        </w:trPr>
        <w:tc>
          <w:tcPr>
            <w:tcW w:w="568" w:type="dxa"/>
            <w:vAlign w:val="center"/>
          </w:tcPr>
          <w:p w14:paraId="3177D3F1"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95</w:t>
            </w:r>
          </w:p>
        </w:tc>
        <w:tc>
          <w:tcPr>
            <w:tcW w:w="1554" w:type="dxa"/>
            <w:vAlign w:val="center"/>
          </w:tcPr>
          <w:p w14:paraId="5D0AA4C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7C5F8901"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 proporcionar capacidades de respuesta de red, incluida la integración con dispositivos de comunicación de red, para permitir acciones de aislamiento, contención o respuesta asistida o automatizada del host. La solución también facilitará la recopilación de información adicional sobre los activos de la red para apoyar la respuesta a incidentes y la mitigación de amenazas.</w:t>
            </w:r>
          </w:p>
        </w:tc>
        <w:tc>
          <w:tcPr>
            <w:tcW w:w="2699" w:type="dxa"/>
          </w:tcPr>
          <w:p w14:paraId="7817E618"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EF33F19" w14:textId="77777777" w:rsidTr="00764E00">
        <w:trPr>
          <w:trHeight w:val="350"/>
          <w:jc w:val="center"/>
        </w:trPr>
        <w:tc>
          <w:tcPr>
            <w:tcW w:w="568" w:type="dxa"/>
            <w:vAlign w:val="center"/>
          </w:tcPr>
          <w:p w14:paraId="6DA71C8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96</w:t>
            </w:r>
          </w:p>
        </w:tc>
        <w:tc>
          <w:tcPr>
            <w:tcW w:w="1554" w:type="dxa"/>
            <w:vAlign w:val="center"/>
          </w:tcPr>
          <w:p w14:paraId="3EFDF24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2F449796"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 soportar direccionamiento IP dinámico de los dispositivos, asegurando un seguimiento y monitorización precisos.</w:t>
            </w:r>
          </w:p>
        </w:tc>
        <w:tc>
          <w:tcPr>
            <w:tcW w:w="2699" w:type="dxa"/>
          </w:tcPr>
          <w:p w14:paraId="757830C0"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758D1DA" w14:textId="77777777" w:rsidTr="00764E00">
        <w:trPr>
          <w:trHeight w:val="350"/>
          <w:jc w:val="center"/>
        </w:trPr>
        <w:tc>
          <w:tcPr>
            <w:tcW w:w="568" w:type="dxa"/>
            <w:vAlign w:val="center"/>
          </w:tcPr>
          <w:p w14:paraId="74C8539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97</w:t>
            </w:r>
          </w:p>
        </w:tc>
        <w:tc>
          <w:tcPr>
            <w:tcW w:w="1554" w:type="dxa"/>
            <w:vAlign w:val="center"/>
          </w:tcPr>
          <w:p w14:paraId="443C63FC"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5BD48BFE"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proporcionará monitorización en tiempo real de la actividad de red de los dispositivos mediante capacidades gráficas o visuales de representación de actividad y relaciones de red, permitiendo la visualización del tráfico de red y posibles amenazas de seguridad.</w:t>
            </w:r>
          </w:p>
        </w:tc>
        <w:tc>
          <w:tcPr>
            <w:tcW w:w="2699" w:type="dxa"/>
          </w:tcPr>
          <w:p w14:paraId="040B7A20"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1CF3F24" w14:textId="77777777" w:rsidTr="00764E00">
        <w:trPr>
          <w:trHeight w:val="350"/>
          <w:jc w:val="center"/>
        </w:trPr>
        <w:tc>
          <w:tcPr>
            <w:tcW w:w="568" w:type="dxa"/>
            <w:vAlign w:val="center"/>
          </w:tcPr>
          <w:p w14:paraId="357762D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98</w:t>
            </w:r>
          </w:p>
        </w:tc>
        <w:tc>
          <w:tcPr>
            <w:tcW w:w="1554" w:type="dxa"/>
            <w:vAlign w:val="center"/>
          </w:tcPr>
          <w:p w14:paraId="40170F3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4FAEC323"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permitirá un sondeo activo y configurable de dispositivos para enriquecer la información del dispositivo y construir un mapa topológico de red completo.</w:t>
            </w:r>
          </w:p>
        </w:tc>
        <w:tc>
          <w:tcPr>
            <w:tcW w:w="2699" w:type="dxa"/>
          </w:tcPr>
          <w:p w14:paraId="7E80E49C"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108B0A59" w14:textId="77777777" w:rsidTr="00764E00">
        <w:trPr>
          <w:trHeight w:val="350"/>
          <w:jc w:val="center"/>
        </w:trPr>
        <w:tc>
          <w:tcPr>
            <w:tcW w:w="568" w:type="dxa"/>
            <w:vAlign w:val="center"/>
          </w:tcPr>
          <w:p w14:paraId="76B6155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99</w:t>
            </w:r>
          </w:p>
        </w:tc>
        <w:tc>
          <w:tcPr>
            <w:tcW w:w="1554" w:type="dxa"/>
            <w:vAlign w:val="center"/>
          </w:tcPr>
          <w:p w14:paraId="425D1BC5"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08FF2FE8"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La solución debe permitir el análisis de tráfico cifrado mediante técnicas de </w:t>
            </w:r>
            <w:proofErr w:type="spellStart"/>
            <w:r w:rsidRPr="00DC49E9">
              <w:rPr>
                <w:rFonts w:ascii="Tahoma" w:hAnsi="Tahoma" w:cs="Tahoma"/>
                <w:sz w:val="16"/>
                <w:szCs w:val="16"/>
              </w:rPr>
              <w:t>fingerprinting</w:t>
            </w:r>
            <w:proofErr w:type="spellEnd"/>
            <w:r w:rsidRPr="00DC49E9">
              <w:rPr>
                <w:rFonts w:ascii="Tahoma" w:hAnsi="Tahoma" w:cs="Tahoma"/>
                <w:sz w:val="16"/>
                <w:szCs w:val="16"/>
              </w:rPr>
              <w:t xml:space="preserve"> TLS u otros métodos equivalentes que faciliten la detección de comportamientos anómalos sin requerir descifrado del contenido.</w:t>
            </w:r>
          </w:p>
        </w:tc>
        <w:tc>
          <w:tcPr>
            <w:tcW w:w="2699" w:type="dxa"/>
          </w:tcPr>
          <w:p w14:paraId="40DD9ADE" w14:textId="77777777" w:rsidR="00DC49E9" w:rsidRPr="00DC49E9" w:rsidRDefault="00DC49E9" w:rsidP="00764E00">
            <w:pPr>
              <w:rPr>
                <w:rFonts w:ascii="Tahoma" w:hAnsi="Tahoma" w:cs="Tahoma"/>
                <w:sz w:val="16"/>
                <w:szCs w:val="16"/>
              </w:rPr>
            </w:pPr>
          </w:p>
        </w:tc>
      </w:tr>
      <w:tr w:rsidR="00DC49E9" w:rsidRPr="00DC49E9" w14:paraId="0F6A9667" w14:textId="77777777" w:rsidTr="00764E00">
        <w:trPr>
          <w:trHeight w:val="350"/>
          <w:jc w:val="center"/>
        </w:trPr>
        <w:tc>
          <w:tcPr>
            <w:tcW w:w="568" w:type="dxa"/>
            <w:vAlign w:val="center"/>
          </w:tcPr>
          <w:p w14:paraId="4118A7B0"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100</w:t>
            </w:r>
          </w:p>
        </w:tc>
        <w:tc>
          <w:tcPr>
            <w:tcW w:w="1554" w:type="dxa"/>
            <w:vAlign w:val="center"/>
          </w:tcPr>
          <w:p w14:paraId="69E5DCF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325B856A"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A efectos de la investigación forense, respuesta a incidentes o cumplimiento normativo de incidentes cibernéticos, la solución debe proporcionar la capacidad de capturar y registrar el tráfico de red en bruto.</w:t>
            </w:r>
          </w:p>
        </w:tc>
        <w:tc>
          <w:tcPr>
            <w:tcW w:w="2699" w:type="dxa"/>
          </w:tcPr>
          <w:p w14:paraId="7C1A137D"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D19329A" w14:textId="77777777" w:rsidTr="00764E00">
        <w:trPr>
          <w:trHeight w:val="350"/>
          <w:jc w:val="center"/>
        </w:trPr>
        <w:tc>
          <w:tcPr>
            <w:tcW w:w="568" w:type="dxa"/>
            <w:vAlign w:val="center"/>
          </w:tcPr>
          <w:p w14:paraId="0718A7CA"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101</w:t>
            </w:r>
          </w:p>
        </w:tc>
        <w:tc>
          <w:tcPr>
            <w:tcW w:w="1554" w:type="dxa"/>
            <w:vAlign w:val="center"/>
          </w:tcPr>
          <w:p w14:paraId="57E9B6F7"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3C1CFF9E"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El tráfico grabado puede capturarse en un formato que puede analizarse y reproducirse fácilmente, como PCAP (Captura de Paquetes).</w:t>
            </w:r>
          </w:p>
        </w:tc>
        <w:tc>
          <w:tcPr>
            <w:tcW w:w="2699" w:type="dxa"/>
          </w:tcPr>
          <w:p w14:paraId="3F871ABA"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3A41583B" w14:textId="77777777" w:rsidTr="00764E00">
        <w:trPr>
          <w:trHeight w:val="350"/>
          <w:jc w:val="center"/>
        </w:trPr>
        <w:tc>
          <w:tcPr>
            <w:tcW w:w="568" w:type="dxa"/>
            <w:vAlign w:val="center"/>
          </w:tcPr>
          <w:p w14:paraId="0AB72068"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102</w:t>
            </w:r>
          </w:p>
        </w:tc>
        <w:tc>
          <w:tcPr>
            <w:tcW w:w="1554" w:type="dxa"/>
            <w:vAlign w:val="center"/>
          </w:tcPr>
          <w:p w14:paraId="2E62DCD2"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21BE301E" w14:textId="77777777" w:rsidR="00DC49E9" w:rsidRPr="00DC49E9" w:rsidRDefault="00DC49E9" w:rsidP="00764E00">
            <w:pPr>
              <w:jc w:val="both"/>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La solución debe proporcionar una interfaz de descarga para el tráfico grabado que soporte capacidades de filtrado usando la sintaxis BPF y expresiones regulares. Esta interfaz permitirá a los usuarios recuperar y analizar de forma eficiente subconjuntos específicos del tráfico registrado, facilitando una mejor respuesta a incidentes, la búsqueda de amenazas y la monitorización de la seguridad.</w:t>
            </w:r>
          </w:p>
        </w:tc>
        <w:tc>
          <w:tcPr>
            <w:tcW w:w="2699" w:type="dxa"/>
          </w:tcPr>
          <w:p w14:paraId="1848C1D9"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58C4247E" w14:textId="77777777" w:rsidTr="00764E00">
        <w:trPr>
          <w:trHeight w:val="350"/>
          <w:jc w:val="center"/>
        </w:trPr>
        <w:tc>
          <w:tcPr>
            <w:tcW w:w="568" w:type="dxa"/>
            <w:vAlign w:val="center"/>
          </w:tcPr>
          <w:p w14:paraId="77E2A45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103</w:t>
            </w:r>
          </w:p>
        </w:tc>
        <w:tc>
          <w:tcPr>
            <w:tcW w:w="1554" w:type="dxa"/>
            <w:vAlign w:val="center"/>
          </w:tcPr>
          <w:p w14:paraId="4CC6FCA3"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08D6D60E" w14:textId="77777777" w:rsidR="00DC49E9" w:rsidRPr="00DC49E9" w:rsidRDefault="00DC49E9" w:rsidP="00764E00">
            <w:pPr>
              <w:jc w:val="both"/>
              <w:rPr>
                <w:rFonts w:ascii="Tahoma" w:hAnsi="Tahoma" w:cs="Tahoma"/>
                <w:sz w:val="16"/>
                <w:szCs w:val="16"/>
              </w:rPr>
            </w:pPr>
            <w:r w:rsidRPr="00DC49E9">
              <w:rPr>
                <w:rFonts w:ascii="Tahoma" w:hAnsi="Tahoma" w:cs="Tahoma"/>
                <w:sz w:val="16"/>
                <w:szCs w:val="16"/>
              </w:rPr>
              <w:t xml:space="preserve">La solución NDR deberá realizar inspección profunda de tráfico (Deep </w:t>
            </w:r>
            <w:proofErr w:type="spellStart"/>
            <w:r w:rsidRPr="00DC49E9">
              <w:rPr>
                <w:rFonts w:ascii="Tahoma" w:hAnsi="Tahoma" w:cs="Tahoma"/>
                <w:sz w:val="16"/>
                <w:szCs w:val="16"/>
              </w:rPr>
              <w:t>Packet</w:t>
            </w:r>
            <w:proofErr w:type="spellEnd"/>
            <w:r w:rsidRPr="00DC49E9">
              <w:rPr>
                <w:rFonts w:ascii="Tahoma" w:hAnsi="Tahoma" w:cs="Tahoma"/>
                <w:sz w:val="16"/>
                <w:szCs w:val="16"/>
              </w:rPr>
              <w:t xml:space="preserve"> </w:t>
            </w:r>
            <w:proofErr w:type="spellStart"/>
            <w:r w:rsidRPr="00DC49E9">
              <w:rPr>
                <w:rFonts w:ascii="Tahoma" w:hAnsi="Tahoma" w:cs="Tahoma"/>
                <w:sz w:val="16"/>
                <w:szCs w:val="16"/>
              </w:rPr>
              <w:t>Inspection</w:t>
            </w:r>
            <w:proofErr w:type="spellEnd"/>
            <w:r w:rsidRPr="00DC49E9">
              <w:rPr>
                <w:rFonts w:ascii="Tahoma" w:hAnsi="Tahoma" w:cs="Tahoma"/>
                <w:sz w:val="16"/>
                <w:szCs w:val="16"/>
              </w:rPr>
              <w:t xml:space="preserve"> – DPI), permitiendo identificar y analizar protocolos comunes y propietarios, sin limitarse a una lista cerrada de protocolos predefinidos.</w:t>
            </w:r>
          </w:p>
        </w:tc>
        <w:tc>
          <w:tcPr>
            <w:tcW w:w="2699" w:type="dxa"/>
          </w:tcPr>
          <w:p w14:paraId="34DE8C96"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4C6A3E5E" w14:textId="77777777" w:rsidTr="00764E00">
        <w:trPr>
          <w:trHeight w:val="350"/>
          <w:jc w:val="center"/>
        </w:trPr>
        <w:tc>
          <w:tcPr>
            <w:tcW w:w="568" w:type="dxa"/>
            <w:vAlign w:val="center"/>
          </w:tcPr>
          <w:p w14:paraId="77B8D2FB"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104</w:t>
            </w:r>
          </w:p>
        </w:tc>
        <w:tc>
          <w:tcPr>
            <w:tcW w:w="1554" w:type="dxa"/>
            <w:vAlign w:val="center"/>
          </w:tcPr>
          <w:p w14:paraId="0882E5E4"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20BA154D"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permitirá la búsqueda y recuperación de sesiones de red basándose en capturas de paquetes en el almacenamiento de tráfico.</w:t>
            </w:r>
          </w:p>
        </w:tc>
        <w:tc>
          <w:tcPr>
            <w:tcW w:w="2699" w:type="dxa"/>
          </w:tcPr>
          <w:p w14:paraId="1DCFEAAA" w14:textId="77777777" w:rsidR="00DC49E9" w:rsidRPr="00DC49E9" w:rsidRDefault="00DC49E9" w:rsidP="00764E00">
            <w:pPr>
              <w:rPr>
                <w:rFonts w:ascii="Tahoma" w:hAnsi="Tahoma" w:cs="Tahoma"/>
                <w:kern w:val="2"/>
                <w:sz w:val="16"/>
                <w:szCs w:val="16"/>
                <w14:ligatures w14:val="standardContextual"/>
              </w:rPr>
            </w:pPr>
          </w:p>
        </w:tc>
      </w:tr>
      <w:tr w:rsidR="00DC49E9" w:rsidRPr="00DC49E9" w14:paraId="0DD28AA8" w14:textId="77777777" w:rsidTr="00764E00">
        <w:trPr>
          <w:trHeight w:val="350"/>
          <w:jc w:val="center"/>
        </w:trPr>
        <w:tc>
          <w:tcPr>
            <w:tcW w:w="568" w:type="dxa"/>
            <w:vAlign w:val="center"/>
          </w:tcPr>
          <w:p w14:paraId="22E78859"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lastRenderedPageBreak/>
              <w:t>105</w:t>
            </w:r>
          </w:p>
        </w:tc>
        <w:tc>
          <w:tcPr>
            <w:tcW w:w="1554" w:type="dxa"/>
            <w:vAlign w:val="center"/>
          </w:tcPr>
          <w:p w14:paraId="27667CE6" w14:textId="77777777" w:rsidR="00DC49E9" w:rsidRPr="00DC49E9" w:rsidRDefault="00DC49E9" w:rsidP="00764E00">
            <w:pPr>
              <w:jc w:val="center"/>
              <w:rPr>
                <w:rFonts w:ascii="Tahoma" w:hAnsi="Tahoma" w:cs="Tahoma"/>
                <w:kern w:val="2"/>
                <w:sz w:val="16"/>
                <w:szCs w:val="16"/>
                <w14:ligatures w14:val="standardContextual"/>
              </w:rPr>
            </w:pPr>
            <w:r w:rsidRPr="00DC49E9">
              <w:rPr>
                <w:rFonts w:ascii="Tahoma" w:hAnsi="Tahoma" w:cs="Tahoma"/>
                <w:kern w:val="2"/>
                <w:sz w:val="16"/>
                <w:szCs w:val="16"/>
                <w14:ligatures w14:val="standardContextual"/>
              </w:rPr>
              <w:t>Capacidades NDR</w:t>
            </w:r>
          </w:p>
        </w:tc>
        <w:tc>
          <w:tcPr>
            <w:tcW w:w="4819" w:type="dxa"/>
            <w:vAlign w:val="center"/>
          </w:tcPr>
          <w:p w14:paraId="21D250BC" w14:textId="77777777" w:rsidR="00DC49E9" w:rsidRPr="00DC49E9" w:rsidRDefault="00DC49E9" w:rsidP="00764E00">
            <w:pPr>
              <w:jc w:val="both"/>
              <w:rPr>
                <w:rFonts w:ascii="Tahoma" w:hAnsi="Tahoma" w:cs="Tahoma"/>
                <w:sz w:val="16"/>
                <w:szCs w:val="16"/>
              </w:rPr>
            </w:pPr>
            <w:r w:rsidRPr="00DC49E9">
              <w:rPr>
                <w:rFonts w:ascii="Tahoma" w:hAnsi="Tahoma" w:cs="Tahoma"/>
                <w:kern w:val="2"/>
                <w:sz w:val="16"/>
                <w:szCs w:val="16"/>
                <w14:ligatures w14:val="standardContextual"/>
              </w:rPr>
              <w:t>La solución permitirá la exportación de tráfico de red para su análisis posterior, mediante paquetes, datos de sesión o una combinación de ambos</w:t>
            </w:r>
          </w:p>
        </w:tc>
        <w:tc>
          <w:tcPr>
            <w:tcW w:w="2699" w:type="dxa"/>
          </w:tcPr>
          <w:p w14:paraId="1C6FF339" w14:textId="77777777" w:rsidR="00DC49E9" w:rsidRPr="00DC49E9" w:rsidRDefault="00DC49E9" w:rsidP="00764E00">
            <w:pPr>
              <w:rPr>
                <w:rFonts w:ascii="Tahoma" w:hAnsi="Tahoma" w:cs="Tahoma"/>
                <w:kern w:val="2"/>
                <w:sz w:val="16"/>
                <w:szCs w:val="16"/>
                <w14:ligatures w14:val="standardContextual"/>
              </w:rPr>
            </w:pPr>
          </w:p>
        </w:tc>
      </w:tr>
    </w:tbl>
    <w:p w14:paraId="611E044E" w14:textId="77777777" w:rsidR="00DC49E9" w:rsidRPr="00DC49E9" w:rsidRDefault="00DC49E9" w:rsidP="00DC49E9">
      <w:pPr>
        <w:pStyle w:val="Descripcin"/>
        <w:rPr>
          <w:rFonts w:ascii="Tahoma" w:hAnsi="Tahoma" w:cs="Tahoma"/>
          <w:sz w:val="16"/>
          <w:szCs w:val="16"/>
        </w:rPr>
      </w:pPr>
      <w:bookmarkStart w:id="65" w:name="_Hlk225430281"/>
      <w:bookmarkEnd w:id="64"/>
      <w:r w:rsidRPr="00DC49E9">
        <w:rPr>
          <w:rFonts w:ascii="Tahoma" w:hAnsi="Tahoma" w:cs="Tahoma"/>
          <w:sz w:val="16"/>
          <w:szCs w:val="16"/>
        </w:rPr>
        <w:t>Tabla 1. Requerimientos técnicos licenciamiento</w:t>
      </w:r>
    </w:p>
    <w:p w14:paraId="579803CB" w14:textId="77777777" w:rsidR="00DC49E9" w:rsidRPr="00DC49E9" w:rsidRDefault="00DC49E9" w:rsidP="00DC49E9">
      <w:pPr>
        <w:ind w:left="426"/>
        <w:jc w:val="both"/>
        <w:rPr>
          <w:rFonts w:ascii="Tahoma" w:hAnsi="Tahoma" w:cs="Tahoma"/>
          <w:sz w:val="16"/>
          <w:szCs w:val="16"/>
        </w:rPr>
      </w:pPr>
      <w:bookmarkStart w:id="66" w:name="_Hlk225430252"/>
      <w:bookmarkEnd w:id="65"/>
      <w:r w:rsidRPr="00DC49E9">
        <w:rPr>
          <w:rFonts w:ascii="Tahoma" w:hAnsi="Tahoma" w:cs="Tahoma"/>
          <w:b/>
          <w:bCs/>
          <w:sz w:val="16"/>
          <w:szCs w:val="16"/>
        </w:rPr>
        <w:t>Nota 1:</w:t>
      </w:r>
      <w:r w:rsidRPr="00DC49E9">
        <w:rPr>
          <w:rFonts w:ascii="Tahoma" w:hAnsi="Tahoma" w:cs="Tahoma"/>
          <w:sz w:val="16"/>
          <w:szCs w:val="16"/>
        </w:rPr>
        <w:t xml:space="preserve"> El proponente deberá diligenciar la columna denominada “</w:t>
      </w:r>
      <w:r w:rsidRPr="00DC49E9">
        <w:rPr>
          <w:rFonts w:ascii="Tahoma" w:hAnsi="Tahoma" w:cs="Tahoma"/>
          <w:i/>
          <w:iCs/>
          <w:sz w:val="16"/>
          <w:szCs w:val="16"/>
        </w:rPr>
        <w:t>Ubicación en la propuesta / Link a página WEB del fabricante (No. de Página)”</w:t>
      </w:r>
    </w:p>
    <w:p w14:paraId="7DD66C51" w14:textId="77777777" w:rsidR="00DC49E9" w:rsidRPr="00DC49E9" w:rsidRDefault="00DC49E9" w:rsidP="00DC49E9">
      <w:pPr>
        <w:jc w:val="both"/>
        <w:rPr>
          <w:rFonts w:ascii="Tahoma" w:hAnsi="Tahoma" w:cs="Tahoma"/>
          <w:sz w:val="16"/>
          <w:szCs w:val="16"/>
        </w:rPr>
      </w:pPr>
    </w:p>
    <w:p w14:paraId="26065D02" w14:textId="77777777" w:rsidR="00DC49E9" w:rsidRPr="00DC49E9" w:rsidRDefault="00DC49E9" w:rsidP="00DC49E9">
      <w:pPr>
        <w:ind w:left="426"/>
        <w:jc w:val="both"/>
        <w:rPr>
          <w:rFonts w:ascii="Tahoma" w:hAnsi="Tahoma" w:cs="Tahoma"/>
          <w:b/>
          <w:bCs/>
          <w:sz w:val="16"/>
          <w:szCs w:val="16"/>
        </w:rPr>
      </w:pPr>
      <w:r w:rsidRPr="00DC49E9">
        <w:rPr>
          <w:rFonts w:ascii="Tahoma" w:hAnsi="Tahoma" w:cs="Tahoma"/>
          <w:b/>
          <w:bCs/>
          <w:sz w:val="16"/>
          <w:szCs w:val="16"/>
        </w:rPr>
        <w:t xml:space="preserve">Nota 2: </w:t>
      </w:r>
      <w:r w:rsidRPr="00DC49E9">
        <w:rPr>
          <w:rFonts w:ascii="Tahoma" w:hAnsi="Tahoma" w:cs="Tahoma"/>
          <w:sz w:val="16"/>
          <w:szCs w:val="16"/>
        </w:rPr>
        <w:t>El proponente deberá diligenciar el número de página exacto en el que se evidencia el cumplimiento de cada requisito. En caso de que la información aportada no permita verificar de manera objetiva el cumplimiento de algún requisito técnico, se entenderá como NO cumplido.</w:t>
      </w:r>
    </w:p>
    <w:p w14:paraId="5D2AD9AF" w14:textId="77777777" w:rsidR="00DC49E9" w:rsidRPr="00DC49E9" w:rsidRDefault="00DC49E9" w:rsidP="00DC49E9">
      <w:pPr>
        <w:ind w:left="426"/>
        <w:jc w:val="both"/>
        <w:rPr>
          <w:rFonts w:ascii="Tahoma" w:hAnsi="Tahoma" w:cs="Tahoma"/>
          <w:sz w:val="16"/>
          <w:szCs w:val="16"/>
        </w:rPr>
      </w:pPr>
    </w:p>
    <w:p w14:paraId="4FEE051C" w14:textId="77777777" w:rsidR="00DC49E9" w:rsidRPr="00DC49E9" w:rsidRDefault="00DC49E9" w:rsidP="00DC49E9">
      <w:pPr>
        <w:ind w:left="426"/>
        <w:jc w:val="both"/>
        <w:rPr>
          <w:rFonts w:ascii="Tahoma" w:hAnsi="Tahoma" w:cs="Tahoma"/>
          <w:b/>
          <w:bCs/>
          <w:sz w:val="16"/>
          <w:szCs w:val="16"/>
        </w:rPr>
      </w:pPr>
      <w:r w:rsidRPr="00DC49E9">
        <w:rPr>
          <w:rFonts w:ascii="Tahoma" w:hAnsi="Tahoma" w:cs="Tahoma"/>
          <w:b/>
          <w:bCs/>
          <w:sz w:val="16"/>
          <w:szCs w:val="16"/>
        </w:rPr>
        <w:t xml:space="preserve">Nota 3: </w:t>
      </w:r>
      <w:r w:rsidRPr="00DC49E9">
        <w:rPr>
          <w:rFonts w:ascii="Tahoma" w:hAnsi="Tahoma" w:cs="Tahoma"/>
          <w:sz w:val="16"/>
          <w:szCs w:val="16"/>
        </w:rPr>
        <w:t>La “Tabla 1. Requerimientos técnicos licenciamiento”, hace parte de la calificación técnica, por lo tanto, debe ser diligenciado en su totalidad y será causal de rechazo de la propuesta si está diligenciada parcialmente o en forma inadecuada.</w:t>
      </w:r>
    </w:p>
    <w:p w14:paraId="7946EAA5" w14:textId="77777777" w:rsidR="00DC49E9" w:rsidRPr="00DC49E9" w:rsidRDefault="00DC49E9" w:rsidP="00DC49E9">
      <w:pPr>
        <w:ind w:left="426"/>
        <w:jc w:val="both"/>
        <w:rPr>
          <w:rFonts w:ascii="Tahoma" w:hAnsi="Tahoma" w:cs="Tahoma"/>
          <w:sz w:val="16"/>
          <w:szCs w:val="16"/>
        </w:rPr>
      </w:pPr>
    </w:p>
    <w:p w14:paraId="30A4B63A" w14:textId="77777777" w:rsidR="00DC49E9" w:rsidRPr="00DC49E9" w:rsidRDefault="00DC49E9" w:rsidP="00DC49E9">
      <w:pPr>
        <w:ind w:left="426"/>
        <w:jc w:val="both"/>
        <w:rPr>
          <w:rFonts w:ascii="Tahoma" w:hAnsi="Tahoma" w:cs="Tahoma"/>
          <w:sz w:val="16"/>
          <w:szCs w:val="16"/>
        </w:rPr>
      </w:pPr>
      <w:r w:rsidRPr="00DC49E9">
        <w:rPr>
          <w:rFonts w:ascii="Tahoma" w:hAnsi="Tahoma" w:cs="Tahoma"/>
          <w:b/>
          <w:bCs/>
          <w:sz w:val="16"/>
          <w:szCs w:val="16"/>
        </w:rPr>
        <w:t xml:space="preserve">Nota 4: </w:t>
      </w:r>
      <w:r w:rsidRPr="00DC49E9">
        <w:rPr>
          <w:rFonts w:ascii="Tahoma" w:hAnsi="Tahoma" w:cs="Tahoma"/>
          <w:sz w:val="16"/>
          <w:szCs w:val="16"/>
        </w:rPr>
        <w:t xml:space="preserve">La información suministrada por el oferente deberá ser clara, verificable y corresponder a documentación oficial del fabricante (fichas técnicas, </w:t>
      </w:r>
      <w:proofErr w:type="spellStart"/>
      <w:r w:rsidRPr="00DC49E9">
        <w:rPr>
          <w:rFonts w:ascii="Tahoma" w:hAnsi="Tahoma" w:cs="Tahoma"/>
          <w:sz w:val="16"/>
          <w:szCs w:val="16"/>
        </w:rPr>
        <w:t>datasheets</w:t>
      </w:r>
      <w:proofErr w:type="spellEnd"/>
      <w:r w:rsidRPr="00DC49E9">
        <w:rPr>
          <w:rFonts w:ascii="Tahoma" w:hAnsi="Tahoma" w:cs="Tahoma"/>
          <w:sz w:val="16"/>
          <w:szCs w:val="16"/>
        </w:rPr>
        <w:t>, manuales o enlaces oficiales). No se aceptarán documentos elaborados por el oferente que no cuenten con respaldo del fabricante.</w:t>
      </w:r>
      <w:bookmarkEnd w:id="66"/>
    </w:p>
    <w:p w14:paraId="3F585EF8" w14:textId="77777777" w:rsidR="009A6528" w:rsidRDefault="009A6528" w:rsidP="009A6528">
      <w:pPr>
        <w:jc w:val="both"/>
        <w:rPr>
          <w:rFonts w:ascii="Tahoma" w:hAnsi="Tahoma" w:cs="Tahoma"/>
          <w:sz w:val="16"/>
          <w:szCs w:val="16"/>
        </w:rPr>
      </w:pPr>
    </w:p>
    <w:p w14:paraId="60B5308F" w14:textId="77777777" w:rsidR="00DC49E9" w:rsidRPr="00E65440" w:rsidRDefault="00DC49E9" w:rsidP="00DC49E9">
      <w:pPr>
        <w:jc w:val="both"/>
        <w:rPr>
          <w:rFonts w:ascii="Tahoma" w:hAnsi="Tahoma" w:cs="Tahoma"/>
          <w:sz w:val="16"/>
          <w:szCs w:val="16"/>
        </w:rPr>
      </w:pPr>
    </w:p>
    <w:p w14:paraId="2214C128" w14:textId="77777777" w:rsidR="00DC49E9" w:rsidRPr="00E65440" w:rsidRDefault="00DC49E9" w:rsidP="00DC49E9">
      <w:pPr>
        <w:jc w:val="both"/>
        <w:rPr>
          <w:rFonts w:ascii="Tahoma" w:hAnsi="Tahoma" w:cs="Tahoma"/>
          <w:sz w:val="16"/>
          <w:szCs w:val="16"/>
        </w:rPr>
      </w:pPr>
      <w:r w:rsidRPr="00E65440">
        <w:rPr>
          <w:rFonts w:ascii="Tahoma" w:hAnsi="Tahoma" w:cs="Tahoma"/>
          <w:sz w:val="16"/>
          <w:szCs w:val="16"/>
        </w:rPr>
        <w:t>Atentamente,</w:t>
      </w:r>
    </w:p>
    <w:p w14:paraId="1142ED5B" w14:textId="77777777" w:rsidR="00DC49E9" w:rsidRPr="00E65440" w:rsidRDefault="00DC49E9" w:rsidP="00DC49E9">
      <w:pPr>
        <w:jc w:val="both"/>
        <w:rPr>
          <w:rFonts w:ascii="Tahoma" w:hAnsi="Tahoma" w:cs="Tahoma"/>
          <w:sz w:val="16"/>
          <w:szCs w:val="16"/>
        </w:rPr>
      </w:pPr>
    </w:p>
    <w:p w14:paraId="4F987D05" w14:textId="77777777" w:rsidR="00DC49E9" w:rsidRPr="00E65440" w:rsidRDefault="00DC49E9" w:rsidP="00DC49E9">
      <w:pPr>
        <w:jc w:val="both"/>
        <w:rPr>
          <w:rFonts w:ascii="Tahoma" w:hAnsi="Tahoma" w:cs="Tahoma"/>
          <w:sz w:val="16"/>
          <w:szCs w:val="16"/>
        </w:rPr>
      </w:pPr>
      <w:r w:rsidRPr="00E65440">
        <w:rPr>
          <w:rFonts w:ascii="Tahoma" w:hAnsi="Tahoma" w:cs="Tahoma"/>
          <w:sz w:val="16"/>
          <w:szCs w:val="16"/>
        </w:rPr>
        <w:t>Nombre o Razón Social del Proponente: ____________________________</w:t>
      </w:r>
    </w:p>
    <w:p w14:paraId="2801152A" w14:textId="77777777" w:rsidR="00DC49E9" w:rsidRPr="00E65440" w:rsidRDefault="00DC49E9" w:rsidP="00DC49E9">
      <w:pPr>
        <w:jc w:val="both"/>
        <w:rPr>
          <w:rFonts w:ascii="Tahoma" w:hAnsi="Tahoma" w:cs="Tahoma"/>
          <w:sz w:val="16"/>
          <w:szCs w:val="16"/>
        </w:rPr>
      </w:pPr>
      <w:r w:rsidRPr="00E65440">
        <w:rPr>
          <w:rFonts w:ascii="Tahoma" w:hAnsi="Tahoma" w:cs="Tahoma"/>
          <w:sz w:val="16"/>
          <w:szCs w:val="16"/>
        </w:rPr>
        <w:t>NIT: __________________________________________________________</w:t>
      </w:r>
    </w:p>
    <w:p w14:paraId="4C95B8C2" w14:textId="77777777" w:rsidR="00DC49E9" w:rsidRPr="00E65440" w:rsidRDefault="00DC49E9" w:rsidP="00DC49E9">
      <w:pPr>
        <w:jc w:val="both"/>
        <w:rPr>
          <w:rFonts w:ascii="Tahoma" w:hAnsi="Tahoma" w:cs="Tahoma"/>
          <w:sz w:val="16"/>
          <w:szCs w:val="16"/>
        </w:rPr>
      </w:pPr>
      <w:r w:rsidRPr="00E65440">
        <w:rPr>
          <w:rFonts w:ascii="Tahoma" w:hAnsi="Tahoma" w:cs="Tahoma"/>
          <w:sz w:val="16"/>
          <w:szCs w:val="16"/>
        </w:rPr>
        <w:t>Nombre del Representante Legal: __________________________________</w:t>
      </w:r>
    </w:p>
    <w:p w14:paraId="26DDD5C7" w14:textId="77777777" w:rsidR="00DC49E9" w:rsidRPr="00E65440" w:rsidRDefault="00DC49E9" w:rsidP="00DC49E9">
      <w:pPr>
        <w:jc w:val="both"/>
        <w:rPr>
          <w:rFonts w:ascii="Tahoma" w:hAnsi="Tahoma" w:cs="Tahoma"/>
          <w:sz w:val="16"/>
          <w:szCs w:val="16"/>
        </w:rPr>
      </w:pPr>
      <w:r w:rsidRPr="00E65440">
        <w:rPr>
          <w:rFonts w:ascii="Tahoma" w:hAnsi="Tahoma" w:cs="Tahoma"/>
          <w:sz w:val="16"/>
          <w:szCs w:val="16"/>
        </w:rPr>
        <w:t>C. C. No.: ______________________ De: _____________________________</w:t>
      </w:r>
    </w:p>
    <w:p w14:paraId="275EEAF7" w14:textId="77777777" w:rsidR="00DC49E9" w:rsidRPr="00E65440" w:rsidRDefault="00DC49E9" w:rsidP="00DC49E9">
      <w:pPr>
        <w:jc w:val="both"/>
        <w:rPr>
          <w:rFonts w:ascii="Tahoma" w:hAnsi="Tahoma" w:cs="Tahoma"/>
          <w:sz w:val="16"/>
          <w:szCs w:val="16"/>
        </w:rPr>
      </w:pPr>
    </w:p>
    <w:p w14:paraId="7F68DDFE" w14:textId="77777777" w:rsidR="00DC49E9" w:rsidRPr="00E65440" w:rsidRDefault="00DC49E9" w:rsidP="00DC49E9">
      <w:pPr>
        <w:jc w:val="both"/>
        <w:rPr>
          <w:rFonts w:ascii="Tahoma" w:hAnsi="Tahoma" w:cs="Tahoma"/>
          <w:sz w:val="16"/>
          <w:szCs w:val="16"/>
        </w:rPr>
      </w:pPr>
    </w:p>
    <w:p w14:paraId="7519586D" w14:textId="77777777" w:rsidR="00DC49E9" w:rsidRDefault="00DC49E9" w:rsidP="00DC49E9">
      <w:pPr>
        <w:jc w:val="both"/>
        <w:rPr>
          <w:rFonts w:ascii="Tahoma" w:hAnsi="Tahoma" w:cs="Tahoma"/>
          <w:sz w:val="16"/>
          <w:szCs w:val="16"/>
        </w:rPr>
      </w:pPr>
      <w:r w:rsidRPr="00E65440">
        <w:rPr>
          <w:rFonts w:ascii="Tahoma" w:hAnsi="Tahoma" w:cs="Tahoma"/>
          <w:sz w:val="16"/>
          <w:szCs w:val="16"/>
        </w:rPr>
        <w:t>FIRMA: ________________________________</w:t>
      </w:r>
    </w:p>
    <w:sectPr w:rsidR="00DC49E9" w:rsidSect="005062BC">
      <w:headerReference w:type="default" r:id="rId10"/>
      <w:footerReference w:type="default" r:id="rId11"/>
      <w:pgSz w:w="12242" w:h="15842" w:code="1"/>
      <w:pgMar w:top="1417" w:right="1327" w:bottom="1417"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2518" w14:textId="77777777" w:rsidR="0008353B" w:rsidRDefault="0008353B" w:rsidP="00DC7D9C">
      <w:r>
        <w:separator/>
      </w:r>
    </w:p>
  </w:endnote>
  <w:endnote w:type="continuationSeparator" w:id="0">
    <w:p w14:paraId="29840C9C" w14:textId="77777777" w:rsidR="0008353B" w:rsidRDefault="0008353B"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 w:name="Liberation Serif">
    <w:altName w:val="MS Gothic"/>
    <w:charset w:val="00"/>
    <w:family w:val="roman"/>
    <w:pitch w:val="variable"/>
    <w:sig w:usb0="00000000" w:usb1="500078FF" w:usb2="00000021" w:usb3="00000000" w:csb0="000001BF" w:csb1="00000000"/>
  </w:font>
  <w:font w:name="DejaVu Sans">
    <w:panose1 w:val="00000000000000000000"/>
    <w:charset w:val="00"/>
    <w:family w:val="roman"/>
    <w:notTrueType/>
    <w:pitch w:val="default"/>
  </w:font>
  <w:font w:name="Lohit Hindi">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5937B0C9" w:rsidR="00505765" w:rsidRPr="006031F6" w:rsidRDefault="00505765" w:rsidP="006031F6">
            <w:pPr>
              <w:jc w:val="center"/>
              <w:rPr>
                <w:rFonts w:ascii="Tahoma" w:hAnsi="Tahoma" w:cs="Tahoma"/>
                <w:b/>
                <w:sz w:val="16"/>
                <w:szCs w:val="16"/>
              </w:rPr>
            </w:pPr>
            <w:r>
              <w:rPr>
                <w:rFonts w:ascii="Tahoma" w:hAnsi="Tahoma" w:cs="Tahoma"/>
                <w:b/>
                <w:sz w:val="16"/>
                <w:szCs w:val="16"/>
              </w:rPr>
              <w:t xml:space="preserve">CONVOCATORIA PÚBLICA No. </w:t>
            </w:r>
            <w:r w:rsidR="00CF2C18">
              <w:rPr>
                <w:rFonts w:ascii="Tahoma" w:hAnsi="Tahoma" w:cs="Tahoma"/>
                <w:b/>
                <w:sz w:val="16"/>
                <w:szCs w:val="16"/>
              </w:rPr>
              <w:t>007</w:t>
            </w:r>
            <w:r>
              <w:rPr>
                <w:rFonts w:ascii="Tahoma" w:hAnsi="Tahoma" w:cs="Tahoma"/>
                <w:b/>
                <w:sz w:val="16"/>
                <w:szCs w:val="16"/>
              </w:rPr>
              <w:t xml:space="preserve"> DE </w:t>
            </w:r>
            <w:r w:rsidR="003B2B49">
              <w:rPr>
                <w:rFonts w:ascii="Tahoma" w:hAnsi="Tahoma" w:cs="Tahoma"/>
                <w:b/>
                <w:sz w:val="16"/>
                <w:szCs w:val="16"/>
              </w:rPr>
              <w:t>2026</w:t>
            </w:r>
          </w:p>
          <w:p w14:paraId="13346919" w14:textId="4E77F82D" w:rsidR="00505765" w:rsidRPr="000A080C" w:rsidRDefault="00505765"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28</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68</w:t>
            </w:r>
            <w:r w:rsidRPr="006031F6">
              <w:rPr>
                <w:rFonts w:ascii="Tahoma" w:hAnsi="Tahoma" w:cs="Tahoma"/>
                <w:b/>
                <w:bCs/>
                <w:sz w:val="16"/>
                <w:szCs w:val="16"/>
              </w:rPr>
              <w:fldChar w:fldCharType="end"/>
            </w:r>
          </w:p>
        </w:sdtContent>
      </w:sdt>
    </w:sdtContent>
  </w:sdt>
  <w:p w14:paraId="5CB08D24" w14:textId="77777777" w:rsidR="00505765" w:rsidRDefault="005057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A60C" w14:textId="77777777" w:rsidR="0008353B" w:rsidRDefault="0008353B" w:rsidP="00DC7D9C">
      <w:r>
        <w:separator/>
      </w:r>
    </w:p>
  </w:footnote>
  <w:footnote w:type="continuationSeparator" w:id="0">
    <w:p w14:paraId="6460CC7D" w14:textId="77777777" w:rsidR="0008353B" w:rsidRDefault="0008353B"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505765" w:rsidRDefault="00505765">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6D62D1A" w:rsidR="00505765" w:rsidRPr="0095703D" w:rsidRDefault="00505765">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3955F1">
                            <w:rPr>
                              <w:rStyle w:val="Nmerodepgina"/>
                              <w:b/>
                              <w:bCs/>
                              <w:noProof/>
                              <w:color w:val="FFFFFF"/>
                            </w:rPr>
                            <w:t>28</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6D62D1A" w:rsidR="00505765" w:rsidRPr="0095703D" w:rsidRDefault="00505765">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3955F1">
                      <w:rPr>
                        <w:rStyle w:val="Nmerodepgina"/>
                        <w:b/>
                        <w:bCs/>
                        <w:noProof/>
                        <w:color w:val="FFFFFF"/>
                      </w:rPr>
                      <w:t>28</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505765" w:rsidRDefault="00505765"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505765" w:rsidRDefault="00505765"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1B"/>
    <w:multiLevelType w:val="hybridMultilevel"/>
    <w:tmpl w:val="377AA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29D5"/>
    <w:multiLevelType w:val="hybridMultilevel"/>
    <w:tmpl w:val="AA68E33E"/>
    <w:lvl w:ilvl="0" w:tplc="FFFFFFFF">
      <w:start w:val="1"/>
      <w:numFmt w:val="lowerLetter"/>
      <w:lvlText w:val="%1."/>
      <w:lvlJc w:val="left"/>
      <w:pPr>
        <w:ind w:left="720" w:hanging="360"/>
      </w:pPr>
      <w:rPr>
        <w:b/>
        <w:bCs/>
      </w:rPr>
    </w:lvl>
    <w:lvl w:ilvl="1" w:tplc="2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72A4D"/>
    <w:multiLevelType w:val="hybridMultilevel"/>
    <w:tmpl w:val="285A6EF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 w15:restartNumberingAfterBreak="0">
    <w:nsid w:val="039A5397"/>
    <w:multiLevelType w:val="hybridMultilevel"/>
    <w:tmpl w:val="90E2A5D2"/>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03D77C67"/>
    <w:multiLevelType w:val="hybridMultilevel"/>
    <w:tmpl w:val="97807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5E49B7"/>
    <w:multiLevelType w:val="hybridMultilevel"/>
    <w:tmpl w:val="7166E428"/>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6" w15:restartNumberingAfterBreak="0">
    <w:nsid w:val="04741589"/>
    <w:multiLevelType w:val="hybridMultilevel"/>
    <w:tmpl w:val="9A74CF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58033D7"/>
    <w:multiLevelType w:val="hybridMultilevel"/>
    <w:tmpl w:val="D37487A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8" w15:restartNumberingAfterBreak="0">
    <w:nsid w:val="0A5B6CA5"/>
    <w:multiLevelType w:val="hybridMultilevel"/>
    <w:tmpl w:val="769A4DA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7A5E01"/>
    <w:multiLevelType w:val="hybridMultilevel"/>
    <w:tmpl w:val="23A8338A"/>
    <w:lvl w:ilvl="0" w:tplc="FFFFFFFF">
      <w:start w:val="1"/>
      <w:numFmt w:val="lowerLetter"/>
      <w:lvlText w:val="%1."/>
      <w:lvlJc w:val="left"/>
      <w:pPr>
        <w:tabs>
          <w:tab w:val="num" w:pos="720"/>
        </w:tabs>
        <w:ind w:left="720" w:hanging="360"/>
      </w:pPr>
      <w:rPr>
        <w:rFonts w:hint="default"/>
        <w:b w:val="0"/>
        <w:color w:val="000000"/>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0" w15:restartNumberingAfterBreak="0">
    <w:nsid w:val="114705A6"/>
    <w:multiLevelType w:val="hybridMultilevel"/>
    <w:tmpl w:val="BF302662"/>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1" w15:restartNumberingAfterBreak="0">
    <w:nsid w:val="132E7700"/>
    <w:multiLevelType w:val="multilevel"/>
    <w:tmpl w:val="2F62116A"/>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7820EDD"/>
    <w:multiLevelType w:val="multilevel"/>
    <w:tmpl w:val="B24C80FA"/>
    <w:lvl w:ilvl="0">
      <w:start w:val="1"/>
      <w:numFmt w:val="bullet"/>
      <w:lvlText w:val=""/>
      <w:lvlJc w:val="left"/>
      <w:pPr>
        <w:tabs>
          <w:tab w:val="num" w:pos="2771"/>
        </w:tabs>
        <w:ind w:left="2771"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A6A70"/>
    <w:multiLevelType w:val="hybridMultilevel"/>
    <w:tmpl w:val="5630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30362"/>
    <w:multiLevelType w:val="hybridMultilevel"/>
    <w:tmpl w:val="0F2EA7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6A6707"/>
    <w:multiLevelType w:val="hybridMultilevel"/>
    <w:tmpl w:val="EBEA0796"/>
    <w:lvl w:ilvl="0" w:tplc="83B8BF9C">
      <w:start w:val="1"/>
      <w:numFmt w:val="lowerLetter"/>
      <w:lvlText w:val="%1."/>
      <w:lvlJc w:val="left"/>
      <w:pPr>
        <w:ind w:left="1004" w:hanging="360"/>
      </w:pPr>
      <w:rPr>
        <w:b/>
        <w:bCs/>
      </w:rPr>
    </w:lvl>
    <w:lvl w:ilvl="1" w:tplc="240A0019">
      <w:start w:val="1"/>
      <w:numFmt w:val="lowerLetter"/>
      <w:lvlText w:val="%2."/>
      <w:lvlJc w:val="left"/>
      <w:pPr>
        <w:ind w:left="1724" w:hanging="360"/>
      </w:pPr>
    </w:lvl>
    <w:lvl w:ilvl="2" w:tplc="240A001B">
      <w:start w:val="1"/>
      <w:numFmt w:val="lowerRoman"/>
      <w:lvlText w:val="%3."/>
      <w:lvlJc w:val="right"/>
      <w:pPr>
        <w:ind w:left="2444" w:hanging="180"/>
      </w:p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16" w15:restartNumberingAfterBreak="0">
    <w:nsid w:val="1DCC5ABF"/>
    <w:multiLevelType w:val="hybridMultilevel"/>
    <w:tmpl w:val="791CCCDE"/>
    <w:lvl w:ilvl="0" w:tplc="9028D3DA">
      <w:start w:val="1"/>
      <w:numFmt w:val="lowerLetter"/>
      <w:lvlText w:val="%1."/>
      <w:lvlJc w:val="left"/>
      <w:pPr>
        <w:ind w:left="1080" w:hanging="360"/>
      </w:pPr>
      <w:rPr>
        <w:b/>
        <w:bCs/>
      </w:rPr>
    </w:lvl>
    <w:lvl w:ilvl="1" w:tplc="240A0019">
      <w:start w:val="1"/>
      <w:numFmt w:val="lowerLetter"/>
      <w:lvlText w:val="%2."/>
      <w:lvlJc w:val="left"/>
      <w:pPr>
        <w:ind w:left="1800" w:hanging="360"/>
      </w:pPr>
    </w:lvl>
    <w:lvl w:ilvl="2" w:tplc="04243838">
      <w:start w:val="1"/>
      <w:numFmt w:val="lowerRoman"/>
      <w:lvlText w:val="%3."/>
      <w:lvlJc w:val="right"/>
      <w:pPr>
        <w:ind w:left="2520" w:hanging="180"/>
      </w:pPr>
      <w:rPr>
        <w:b/>
        <w:bCs/>
      </w:r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1E4C7CE4"/>
    <w:multiLevelType w:val="hybridMultilevel"/>
    <w:tmpl w:val="18804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9" w15:restartNumberingAfterBreak="0">
    <w:nsid w:val="1FE71F2F"/>
    <w:multiLevelType w:val="multilevel"/>
    <w:tmpl w:val="F3EC6ED8"/>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5932FB7"/>
    <w:multiLevelType w:val="hybridMultilevel"/>
    <w:tmpl w:val="78746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71B99"/>
    <w:multiLevelType w:val="multilevel"/>
    <w:tmpl w:val="9B94245E"/>
    <w:lvl w:ilvl="0">
      <w:start w:val="2"/>
      <w:numFmt w:val="decimal"/>
      <w:lvlText w:val="%1."/>
      <w:lvlJc w:val="left"/>
      <w:pPr>
        <w:ind w:left="360" w:hanging="360"/>
      </w:pPr>
    </w:lvl>
    <w:lvl w:ilvl="1">
      <w:start w:val="2"/>
      <w:numFmt w:val="decimal"/>
      <w:lvlText w:val="%1.%2."/>
      <w:lvlJc w:val="left"/>
      <w:pPr>
        <w:ind w:left="1080" w:hanging="360"/>
      </w:pPr>
      <w:rPr>
        <w:b/>
        <w:bCs/>
      </w:rPr>
    </w:lvl>
    <w:lvl w:ilvl="2">
      <w:start w:val="1"/>
      <w:numFmt w:val="lowerRoman"/>
      <w:lvlText w:val="%3."/>
      <w:lvlJc w:val="right"/>
      <w:pPr>
        <w:ind w:left="1800" w:hanging="360"/>
      </w:pPr>
      <w:rPr>
        <w:b/>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81205CE"/>
    <w:multiLevelType w:val="multilevel"/>
    <w:tmpl w:val="12EA0964"/>
    <w:lvl w:ilvl="0">
      <w:start w:val="1"/>
      <w:numFmt w:val="lowerLetter"/>
      <w:lvlText w:val="%1."/>
      <w:lvlJc w:val="left"/>
      <w:pPr>
        <w:ind w:left="644" w:hanging="360"/>
      </w:pPr>
      <w:rPr>
        <w:rFonts w:hint="default"/>
        <w:b/>
        <w:bCs/>
        <w:w w:val="100"/>
        <w:sz w:val="22"/>
        <w:szCs w:val="22"/>
        <w:lang w:val="es-ES" w:eastAsia="en-US" w:bidi="ar-SA"/>
      </w:rPr>
    </w:lvl>
    <w:lvl w:ilvl="1">
      <w:start w:val="1"/>
      <w:numFmt w:val="decimal"/>
      <w:lvlText w:val="%1.%2."/>
      <w:lvlJc w:val="left"/>
      <w:pPr>
        <w:ind w:left="2133" w:hanging="432"/>
      </w:pPr>
      <w:rPr>
        <w:rFonts w:ascii="Calibri" w:eastAsia="Calibri" w:hAnsi="Calibri" w:cs="Calibri" w:hint="default"/>
        <w:b/>
        <w:bCs/>
        <w:spacing w:val="-2"/>
        <w:w w:val="100"/>
        <w:sz w:val="22"/>
        <w:szCs w:val="22"/>
        <w:lang w:val="es-ES" w:eastAsia="en-US" w:bidi="ar-SA"/>
      </w:rPr>
    </w:lvl>
    <w:lvl w:ilvl="2">
      <w:numFmt w:val="bullet"/>
      <w:lvlText w:val=""/>
      <w:lvlJc w:val="left"/>
      <w:pPr>
        <w:ind w:left="2489" w:hanging="360"/>
      </w:pPr>
      <w:rPr>
        <w:rFonts w:ascii="Wingdings" w:eastAsia="Wingdings" w:hAnsi="Wingdings" w:cs="Wingdings" w:hint="default"/>
        <w:w w:val="100"/>
        <w:sz w:val="22"/>
        <w:szCs w:val="22"/>
        <w:lang w:val="es-ES" w:eastAsia="en-US" w:bidi="ar-SA"/>
      </w:rPr>
    </w:lvl>
    <w:lvl w:ilvl="3">
      <w:numFmt w:val="bullet"/>
      <w:lvlText w:val="•"/>
      <w:lvlJc w:val="left"/>
      <w:pPr>
        <w:ind w:left="2495" w:hanging="360"/>
      </w:pPr>
      <w:rPr>
        <w:rFonts w:hint="default"/>
        <w:lang w:val="es-ES" w:eastAsia="en-US" w:bidi="ar-SA"/>
      </w:rPr>
    </w:lvl>
    <w:lvl w:ilvl="4">
      <w:numFmt w:val="bullet"/>
      <w:lvlText w:val="•"/>
      <w:lvlJc w:val="left"/>
      <w:pPr>
        <w:ind w:left="2695" w:hanging="360"/>
      </w:pPr>
      <w:rPr>
        <w:rFonts w:hint="default"/>
        <w:lang w:val="es-ES" w:eastAsia="en-US" w:bidi="ar-SA"/>
      </w:rPr>
    </w:lvl>
    <w:lvl w:ilvl="5">
      <w:numFmt w:val="bullet"/>
      <w:lvlText w:val="•"/>
      <w:lvlJc w:val="left"/>
      <w:pPr>
        <w:ind w:left="3991" w:hanging="360"/>
      </w:pPr>
      <w:rPr>
        <w:rFonts w:hint="default"/>
        <w:lang w:val="es-ES" w:eastAsia="en-US" w:bidi="ar-SA"/>
      </w:rPr>
    </w:lvl>
    <w:lvl w:ilvl="6">
      <w:numFmt w:val="bullet"/>
      <w:lvlText w:val="•"/>
      <w:lvlJc w:val="left"/>
      <w:pPr>
        <w:ind w:left="5288" w:hanging="360"/>
      </w:pPr>
      <w:rPr>
        <w:rFonts w:hint="default"/>
        <w:lang w:val="es-ES" w:eastAsia="en-US" w:bidi="ar-SA"/>
      </w:rPr>
    </w:lvl>
    <w:lvl w:ilvl="7">
      <w:numFmt w:val="bullet"/>
      <w:lvlText w:val="•"/>
      <w:lvlJc w:val="left"/>
      <w:pPr>
        <w:ind w:left="6585" w:hanging="360"/>
      </w:pPr>
      <w:rPr>
        <w:rFonts w:hint="default"/>
        <w:lang w:val="es-ES" w:eastAsia="en-US" w:bidi="ar-SA"/>
      </w:rPr>
    </w:lvl>
    <w:lvl w:ilvl="8">
      <w:numFmt w:val="bullet"/>
      <w:lvlText w:val="•"/>
      <w:lvlJc w:val="left"/>
      <w:pPr>
        <w:ind w:left="7881" w:hanging="360"/>
      </w:pPr>
      <w:rPr>
        <w:rFonts w:hint="default"/>
        <w:lang w:val="es-ES" w:eastAsia="en-US" w:bidi="ar-SA"/>
      </w:rPr>
    </w:lvl>
  </w:abstractNum>
  <w:abstractNum w:abstractNumId="23" w15:restartNumberingAfterBreak="0">
    <w:nsid w:val="291A7E9F"/>
    <w:multiLevelType w:val="multilevel"/>
    <w:tmpl w:val="B5948206"/>
    <w:lvl w:ilvl="0">
      <w:start w:val="2"/>
      <w:numFmt w:val="upperRoman"/>
      <w:lvlText w:val="%1."/>
      <w:lvlJc w:val="right"/>
      <w:pPr>
        <w:ind w:left="1440" w:hanging="360"/>
      </w:pPr>
      <w:rPr>
        <w:rFonts w:hint="default"/>
        <w:b/>
        <w:bCs w:val="0"/>
      </w:rPr>
    </w:lvl>
    <w:lvl w:ilvl="1">
      <w:start w:val="2"/>
      <w:numFmt w:val="decimal"/>
      <w:isLgl/>
      <w:lvlText w:val="%1.%2"/>
      <w:lvlJc w:val="left"/>
      <w:pPr>
        <w:ind w:left="180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29973046"/>
    <w:multiLevelType w:val="hybridMultilevel"/>
    <w:tmpl w:val="94563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E48451F"/>
    <w:multiLevelType w:val="hybridMultilevel"/>
    <w:tmpl w:val="211CAE9C"/>
    <w:lvl w:ilvl="0" w:tplc="C2B665B4">
      <w:start w:val="1"/>
      <w:numFmt w:val="lowerLetter"/>
      <w:lvlText w:val="%1."/>
      <w:lvlJc w:val="left"/>
      <w:pPr>
        <w:ind w:left="1211" w:hanging="360"/>
      </w:pPr>
      <w:rPr>
        <w:b/>
      </w:rPr>
    </w:lvl>
    <w:lvl w:ilvl="1" w:tplc="240A0019">
      <w:start w:val="1"/>
      <w:numFmt w:val="lowerLetter"/>
      <w:lvlText w:val="%2."/>
      <w:lvlJc w:val="left"/>
      <w:pPr>
        <w:ind w:left="1931" w:hanging="360"/>
      </w:pPr>
    </w:lvl>
    <w:lvl w:ilvl="2" w:tplc="240A001B">
      <w:start w:val="1"/>
      <w:numFmt w:val="lowerRoman"/>
      <w:lvlText w:val="%3."/>
      <w:lvlJc w:val="right"/>
      <w:pPr>
        <w:ind w:left="2651" w:hanging="180"/>
      </w:pPr>
    </w:lvl>
    <w:lvl w:ilvl="3" w:tplc="240A000F">
      <w:start w:val="1"/>
      <w:numFmt w:val="decimal"/>
      <w:lvlText w:val="%4."/>
      <w:lvlJc w:val="left"/>
      <w:pPr>
        <w:ind w:left="3371" w:hanging="360"/>
      </w:pPr>
    </w:lvl>
    <w:lvl w:ilvl="4" w:tplc="240A0019">
      <w:start w:val="1"/>
      <w:numFmt w:val="lowerLetter"/>
      <w:lvlText w:val="%5."/>
      <w:lvlJc w:val="left"/>
      <w:pPr>
        <w:ind w:left="4091" w:hanging="360"/>
      </w:pPr>
    </w:lvl>
    <w:lvl w:ilvl="5" w:tplc="240A001B">
      <w:start w:val="1"/>
      <w:numFmt w:val="lowerRoman"/>
      <w:lvlText w:val="%6."/>
      <w:lvlJc w:val="right"/>
      <w:pPr>
        <w:ind w:left="4811" w:hanging="180"/>
      </w:pPr>
    </w:lvl>
    <w:lvl w:ilvl="6" w:tplc="240A000F">
      <w:start w:val="1"/>
      <w:numFmt w:val="decimal"/>
      <w:lvlText w:val="%7."/>
      <w:lvlJc w:val="left"/>
      <w:pPr>
        <w:ind w:left="5531" w:hanging="360"/>
      </w:pPr>
    </w:lvl>
    <w:lvl w:ilvl="7" w:tplc="240A0019">
      <w:start w:val="1"/>
      <w:numFmt w:val="lowerLetter"/>
      <w:lvlText w:val="%8."/>
      <w:lvlJc w:val="left"/>
      <w:pPr>
        <w:ind w:left="6251" w:hanging="360"/>
      </w:pPr>
    </w:lvl>
    <w:lvl w:ilvl="8" w:tplc="240A001B">
      <w:start w:val="1"/>
      <w:numFmt w:val="lowerRoman"/>
      <w:lvlText w:val="%9."/>
      <w:lvlJc w:val="right"/>
      <w:pPr>
        <w:ind w:left="6971" w:hanging="180"/>
      </w:pPr>
    </w:lvl>
  </w:abstractNum>
  <w:abstractNum w:abstractNumId="26" w15:restartNumberingAfterBreak="0">
    <w:nsid w:val="2F6903BA"/>
    <w:multiLevelType w:val="hybridMultilevel"/>
    <w:tmpl w:val="5FBE5678"/>
    <w:lvl w:ilvl="0" w:tplc="240A0017">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50701CE"/>
    <w:multiLevelType w:val="hybridMultilevel"/>
    <w:tmpl w:val="ACF0FF6E"/>
    <w:lvl w:ilvl="0" w:tplc="FFFFFFFF">
      <w:start w:val="1"/>
      <w:numFmt w:val="lowerLetter"/>
      <w:lvlText w:val="%1."/>
      <w:lvlJc w:val="left"/>
      <w:pPr>
        <w:ind w:left="1495" w:hanging="360"/>
      </w:pPr>
      <w:rPr>
        <w:rFonts w:hint="default"/>
        <w:b/>
        <w:bCs w:val="0"/>
      </w:rPr>
    </w:lvl>
    <w:lvl w:ilvl="1" w:tplc="FFFFFFFF">
      <w:start w:val="1"/>
      <w:numFmt w:val="lowerLetter"/>
      <w:lvlText w:val="%2."/>
      <w:lvlJc w:val="left"/>
      <w:pPr>
        <w:ind w:left="2215" w:hanging="360"/>
      </w:pPr>
      <w:rPr>
        <w:b/>
        <w:bCs/>
      </w:rPr>
    </w:lvl>
    <w:lvl w:ilvl="2" w:tplc="FFFFFFFF">
      <w:start w:val="1"/>
      <w:numFmt w:val="upperLetter"/>
      <w:lvlText w:val="%3."/>
      <w:lvlJc w:val="left"/>
      <w:pPr>
        <w:ind w:left="3115" w:hanging="360"/>
      </w:pPr>
      <w:rPr>
        <w:rFonts w:hint="default"/>
      </w:r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8" w15:restartNumberingAfterBreak="0">
    <w:nsid w:val="352A57D2"/>
    <w:multiLevelType w:val="hybridMultilevel"/>
    <w:tmpl w:val="998288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8E15DA0"/>
    <w:multiLevelType w:val="multilevel"/>
    <w:tmpl w:val="999A4D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31" w15:restartNumberingAfterBreak="0">
    <w:nsid w:val="3D604CF0"/>
    <w:multiLevelType w:val="hybridMultilevel"/>
    <w:tmpl w:val="20F6F470"/>
    <w:lvl w:ilvl="0" w:tplc="747C4CE4">
      <w:start w:val="1"/>
      <w:numFmt w:val="lowerLetter"/>
      <w:lvlText w:val="%1."/>
      <w:lvlJc w:val="left"/>
      <w:pPr>
        <w:ind w:left="720" w:hanging="360"/>
      </w:pPr>
      <w:rPr>
        <w:b/>
        <w:bCs/>
      </w:rPr>
    </w:lvl>
    <w:lvl w:ilvl="1" w:tplc="FCCA7794">
      <w:start w:val="1"/>
      <w:numFmt w:val="lowerRoman"/>
      <w:lvlText w:val="%2."/>
      <w:lvlJc w:val="righ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E7672C6"/>
    <w:multiLevelType w:val="hybridMultilevel"/>
    <w:tmpl w:val="C4B616A6"/>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3" w15:restartNumberingAfterBreak="0">
    <w:nsid w:val="3F240535"/>
    <w:multiLevelType w:val="hybridMultilevel"/>
    <w:tmpl w:val="D570E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E1B0C"/>
    <w:multiLevelType w:val="hybridMultilevel"/>
    <w:tmpl w:val="3E9C48B6"/>
    <w:lvl w:ilvl="0" w:tplc="FEE6462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8F3712"/>
    <w:multiLevelType w:val="hybridMultilevel"/>
    <w:tmpl w:val="C7F21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9E5693"/>
    <w:multiLevelType w:val="hybridMultilevel"/>
    <w:tmpl w:val="7F7889B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Restart w:val="0"/>
      <w:lvlText w:val="o"/>
      <w:lvlJc w:val="left"/>
      <w:pPr>
        <w:tabs>
          <w:tab w:val="num" w:pos="1788"/>
        </w:tabs>
        <w:ind w:left="1788" w:hanging="360"/>
      </w:pPr>
      <w:rPr>
        <w:rFonts w:ascii="Courier New" w:hAnsi="Courier New" w:cs="Courier New" w:hint="default"/>
      </w:rPr>
    </w:lvl>
    <w:lvl w:ilvl="2" w:tplc="FFFFFFFF">
      <w:start w:val="1"/>
      <w:numFmt w:val="bullet"/>
      <w:lvlRestart w:val="0"/>
      <w:lvlText w:val=""/>
      <w:lvlJc w:val="left"/>
      <w:pPr>
        <w:tabs>
          <w:tab w:val="num" w:pos="2508"/>
        </w:tabs>
        <w:ind w:left="2508" w:hanging="360"/>
      </w:pPr>
      <w:rPr>
        <w:rFonts w:ascii="Wingdings" w:hAnsi="Wingdings" w:hint="default"/>
      </w:rPr>
    </w:lvl>
    <w:lvl w:ilvl="3" w:tplc="FFFFFFFF">
      <w:start w:val="1"/>
      <w:numFmt w:val="bullet"/>
      <w:lvlRestart w:val="0"/>
      <w:lvlText w:val=""/>
      <w:lvlJc w:val="left"/>
      <w:pPr>
        <w:tabs>
          <w:tab w:val="num" w:pos="3228"/>
        </w:tabs>
        <w:ind w:left="3228" w:hanging="360"/>
      </w:pPr>
      <w:rPr>
        <w:rFonts w:ascii="Symbol" w:hAnsi="Symbol" w:hint="default"/>
      </w:rPr>
    </w:lvl>
    <w:lvl w:ilvl="4" w:tplc="FFFFFFFF">
      <w:start w:val="1"/>
      <w:numFmt w:val="bullet"/>
      <w:lvlRestart w:val="0"/>
      <w:lvlText w:val="o"/>
      <w:lvlJc w:val="left"/>
      <w:pPr>
        <w:tabs>
          <w:tab w:val="num" w:pos="3948"/>
        </w:tabs>
        <w:ind w:left="3948" w:hanging="360"/>
      </w:pPr>
      <w:rPr>
        <w:rFonts w:ascii="Courier New" w:hAnsi="Courier New" w:cs="Courier New" w:hint="default"/>
      </w:rPr>
    </w:lvl>
    <w:lvl w:ilvl="5" w:tplc="FFFFFFFF">
      <w:start w:val="1"/>
      <w:numFmt w:val="bullet"/>
      <w:lvlRestart w:val="0"/>
      <w:lvlText w:val=""/>
      <w:lvlJc w:val="left"/>
      <w:pPr>
        <w:tabs>
          <w:tab w:val="num" w:pos="4668"/>
        </w:tabs>
        <w:ind w:left="4668" w:hanging="360"/>
      </w:pPr>
      <w:rPr>
        <w:rFonts w:ascii="Wingdings" w:hAnsi="Wingdings" w:hint="default"/>
      </w:rPr>
    </w:lvl>
    <w:lvl w:ilvl="6" w:tplc="FFFFFFFF">
      <w:start w:val="1"/>
      <w:numFmt w:val="bullet"/>
      <w:lvlRestart w:val="0"/>
      <w:lvlText w:val=""/>
      <w:lvlJc w:val="left"/>
      <w:pPr>
        <w:tabs>
          <w:tab w:val="num" w:pos="5388"/>
        </w:tabs>
        <w:ind w:left="5388" w:hanging="360"/>
      </w:pPr>
      <w:rPr>
        <w:rFonts w:ascii="Symbol" w:hAnsi="Symbol" w:hint="default"/>
      </w:rPr>
    </w:lvl>
    <w:lvl w:ilvl="7" w:tplc="FFFFFFFF">
      <w:start w:val="1"/>
      <w:numFmt w:val="bullet"/>
      <w:lvlRestart w:val="0"/>
      <w:lvlText w:val="o"/>
      <w:lvlJc w:val="left"/>
      <w:pPr>
        <w:tabs>
          <w:tab w:val="num" w:pos="6108"/>
        </w:tabs>
        <w:ind w:left="6108" w:hanging="360"/>
      </w:pPr>
      <w:rPr>
        <w:rFonts w:ascii="Courier New" w:hAnsi="Courier New" w:cs="Courier New" w:hint="default"/>
      </w:rPr>
    </w:lvl>
    <w:lvl w:ilvl="8" w:tplc="FFFFFFFF">
      <w:start w:val="1"/>
      <w:numFmt w:val="bullet"/>
      <w:lvlRestart w:val="0"/>
      <w:lvlText w:val=""/>
      <w:lvlJc w:val="left"/>
      <w:pPr>
        <w:tabs>
          <w:tab w:val="num" w:pos="6828"/>
        </w:tabs>
        <w:ind w:left="6828" w:hanging="360"/>
      </w:pPr>
      <w:rPr>
        <w:rFonts w:ascii="Wingdings" w:hAnsi="Wingdings" w:hint="default"/>
      </w:rPr>
    </w:lvl>
  </w:abstractNum>
  <w:abstractNum w:abstractNumId="37" w15:restartNumberingAfterBreak="0">
    <w:nsid w:val="42CE0953"/>
    <w:multiLevelType w:val="hybridMultilevel"/>
    <w:tmpl w:val="BCFC9C22"/>
    <w:lvl w:ilvl="0" w:tplc="240A0001">
      <w:start w:val="1"/>
      <w:numFmt w:val="bullet"/>
      <w:lvlText w:val=""/>
      <w:lvlJc w:val="left"/>
      <w:pPr>
        <w:ind w:left="1289" w:hanging="360"/>
      </w:pPr>
      <w:rPr>
        <w:rFonts w:ascii="Symbol" w:hAnsi="Symbol" w:hint="default"/>
      </w:rPr>
    </w:lvl>
    <w:lvl w:ilvl="1" w:tplc="240A0003" w:tentative="1">
      <w:start w:val="1"/>
      <w:numFmt w:val="bullet"/>
      <w:lvlText w:val="o"/>
      <w:lvlJc w:val="left"/>
      <w:pPr>
        <w:ind w:left="2009" w:hanging="360"/>
      </w:pPr>
      <w:rPr>
        <w:rFonts w:ascii="Courier New" w:hAnsi="Courier New" w:cs="Courier New" w:hint="default"/>
      </w:rPr>
    </w:lvl>
    <w:lvl w:ilvl="2" w:tplc="240A0005" w:tentative="1">
      <w:start w:val="1"/>
      <w:numFmt w:val="bullet"/>
      <w:lvlText w:val=""/>
      <w:lvlJc w:val="left"/>
      <w:pPr>
        <w:ind w:left="2729" w:hanging="360"/>
      </w:pPr>
      <w:rPr>
        <w:rFonts w:ascii="Wingdings" w:hAnsi="Wingdings" w:hint="default"/>
      </w:rPr>
    </w:lvl>
    <w:lvl w:ilvl="3" w:tplc="240A0001" w:tentative="1">
      <w:start w:val="1"/>
      <w:numFmt w:val="bullet"/>
      <w:lvlText w:val=""/>
      <w:lvlJc w:val="left"/>
      <w:pPr>
        <w:ind w:left="3449" w:hanging="360"/>
      </w:pPr>
      <w:rPr>
        <w:rFonts w:ascii="Symbol" w:hAnsi="Symbol" w:hint="default"/>
      </w:rPr>
    </w:lvl>
    <w:lvl w:ilvl="4" w:tplc="240A0003" w:tentative="1">
      <w:start w:val="1"/>
      <w:numFmt w:val="bullet"/>
      <w:lvlText w:val="o"/>
      <w:lvlJc w:val="left"/>
      <w:pPr>
        <w:ind w:left="4169" w:hanging="360"/>
      </w:pPr>
      <w:rPr>
        <w:rFonts w:ascii="Courier New" w:hAnsi="Courier New" w:cs="Courier New" w:hint="default"/>
      </w:rPr>
    </w:lvl>
    <w:lvl w:ilvl="5" w:tplc="240A0005" w:tentative="1">
      <w:start w:val="1"/>
      <w:numFmt w:val="bullet"/>
      <w:lvlText w:val=""/>
      <w:lvlJc w:val="left"/>
      <w:pPr>
        <w:ind w:left="4889" w:hanging="360"/>
      </w:pPr>
      <w:rPr>
        <w:rFonts w:ascii="Wingdings" w:hAnsi="Wingdings" w:hint="default"/>
      </w:rPr>
    </w:lvl>
    <w:lvl w:ilvl="6" w:tplc="240A0001" w:tentative="1">
      <w:start w:val="1"/>
      <w:numFmt w:val="bullet"/>
      <w:lvlText w:val=""/>
      <w:lvlJc w:val="left"/>
      <w:pPr>
        <w:ind w:left="5609" w:hanging="360"/>
      </w:pPr>
      <w:rPr>
        <w:rFonts w:ascii="Symbol" w:hAnsi="Symbol" w:hint="default"/>
      </w:rPr>
    </w:lvl>
    <w:lvl w:ilvl="7" w:tplc="240A0003" w:tentative="1">
      <w:start w:val="1"/>
      <w:numFmt w:val="bullet"/>
      <w:lvlText w:val="o"/>
      <w:lvlJc w:val="left"/>
      <w:pPr>
        <w:ind w:left="6329" w:hanging="360"/>
      </w:pPr>
      <w:rPr>
        <w:rFonts w:ascii="Courier New" w:hAnsi="Courier New" w:cs="Courier New" w:hint="default"/>
      </w:rPr>
    </w:lvl>
    <w:lvl w:ilvl="8" w:tplc="240A0005" w:tentative="1">
      <w:start w:val="1"/>
      <w:numFmt w:val="bullet"/>
      <w:lvlText w:val=""/>
      <w:lvlJc w:val="left"/>
      <w:pPr>
        <w:ind w:left="7049" w:hanging="360"/>
      </w:pPr>
      <w:rPr>
        <w:rFonts w:ascii="Wingdings" w:hAnsi="Wingdings" w:hint="default"/>
      </w:rPr>
    </w:lvl>
  </w:abstractNum>
  <w:abstractNum w:abstractNumId="38" w15:restartNumberingAfterBreak="0">
    <w:nsid w:val="48454AD5"/>
    <w:multiLevelType w:val="hybridMultilevel"/>
    <w:tmpl w:val="F202FCF4"/>
    <w:lvl w:ilvl="0" w:tplc="2DDA64B2">
      <w:start w:val="5"/>
      <w:numFmt w:val="lowerLetter"/>
      <w:lvlText w:val="%1."/>
      <w:lvlJc w:val="left"/>
      <w:pPr>
        <w:ind w:left="1080" w:hanging="360"/>
      </w:pPr>
      <w:rPr>
        <w:rFonts w:hint="default"/>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8E6AEAD6">
      <w:start w:val="5"/>
      <w:numFmt w:val="bullet"/>
      <w:lvlText w:val="-"/>
      <w:lvlJc w:val="left"/>
      <w:pPr>
        <w:ind w:left="2062" w:hanging="360"/>
      </w:pPr>
      <w:rPr>
        <w:rFonts w:ascii="Times New Roman" w:eastAsia="Times New Roman" w:hAnsi="Times New Roman" w:cs="Times New Roman" w:hint="default"/>
        <w:b/>
      </w:rPr>
    </w:lvl>
    <w:lvl w:ilvl="4" w:tplc="240A0005">
      <w:start w:val="1"/>
      <w:numFmt w:val="bullet"/>
      <w:lvlText w:val=""/>
      <w:lvlJc w:val="left"/>
      <w:pPr>
        <w:ind w:left="3054" w:hanging="360"/>
      </w:pPr>
      <w:rPr>
        <w:rFonts w:ascii="Wingdings" w:hAnsi="Wingdings" w:hint="default"/>
      </w:r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4B652B9E"/>
    <w:multiLevelType w:val="hybridMultilevel"/>
    <w:tmpl w:val="23F86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BD021D0"/>
    <w:multiLevelType w:val="hybridMultilevel"/>
    <w:tmpl w:val="886C1406"/>
    <w:lvl w:ilvl="0" w:tplc="240A0017">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E846B02"/>
    <w:multiLevelType w:val="hybridMultilevel"/>
    <w:tmpl w:val="822C3456"/>
    <w:lvl w:ilvl="0" w:tplc="240A000F">
      <w:start w:val="1"/>
      <w:numFmt w:val="decimal"/>
      <w:lvlText w:val="%1."/>
      <w:lvlJc w:val="left"/>
      <w:pPr>
        <w:ind w:left="221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9303F8"/>
    <w:multiLevelType w:val="hybridMultilevel"/>
    <w:tmpl w:val="E5E8863E"/>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3" w15:restartNumberingAfterBreak="0">
    <w:nsid w:val="52221D54"/>
    <w:multiLevelType w:val="hybridMultilevel"/>
    <w:tmpl w:val="FCA6F55E"/>
    <w:lvl w:ilvl="0" w:tplc="A932589E">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53547A3B"/>
    <w:multiLevelType w:val="hybridMultilevel"/>
    <w:tmpl w:val="0BC02354"/>
    <w:lvl w:ilvl="0" w:tplc="040A000F">
      <w:start w:val="1"/>
      <w:numFmt w:val="decimal"/>
      <w:lvlText w:val="%1."/>
      <w:lvlJc w:val="left"/>
      <w:pPr>
        <w:ind w:left="720" w:hanging="360"/>
      </w:pPr>
      <w:rPr>
        <w:rFonts w:hint="default"/>
      </w:rPr>
    </w:lvl>
    <w:lvl w:ilvl="1" w:tplc="C8A6059C">
      <w:start w:val="1"/>
      <w:numFmt w:val="lowerLetter"/>
      <w:lvlText w:val="%2)"/>
      <w:lvlJc w:val="left"/>
      <w:pPr>
        <w:ind w:left="1440" w:hanging="360"/>
      </w:pPr>
      <w:rPr>
        <w:rFonts w:hint="default"/>
        <w:b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551C6C2F"/>
    <w:multiLevelType w:val="hybridMultilevel"/>
    <w:tmpl w:val="F348B01C"/>
    <w:lvl w:ilvl="0" w:tplc="240A0019">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561817DB"/>
    <w:multiLevelType w:val="multilevel"/>
    <w:tmpl w:val="B3EC0310"/>
    <w:lvl w:ilvl="0">
      <w:start w:val="17"/>
      <w:numFmt w:val="decimal"/>
      <w:lvlText w:val="%1"/>
      <w:lvlJc w:val="left"/>
      <w:pPr>
        <w:ind w:left="375" w:hanging="375"/>
      </w:pPr>
      <w:rPr>
        <w:rFonts w:hint="default"/>
      </w:rPr>
    </w:lvl>
    <w:lvl w:ilvl="1">
      <w:start w:val="1"/>
      <w:numFmt w:val="lowerLetter"/>
      <w:lvlText w:val="%2."/>
      <w:lvlJc w:val="left"/>
      <w:pPr>
        <w:ind w:left="375" w:hanging="375"/>
      </w:pPr>
      <w:rPr>
        <w:rFonts w:hint="default"/>
        <w:b/>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8B2D8C"/>
    <w:multiLevelType w:val="hybridMultilevel"/>
    <w:tmpl w:val="3F5C0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5BEB7DBB"/>
    <w:multiLevelType w:val="hybridMultilevel"/>
    <w:tmpl w:val="EC143AB2"/>
    <w:lvl w:ilvl="0" w:tplc="4D02D6CE">
      <w:start w:val="1"/>
      <w:numFmt w:val="lowerLetter"/>
      <w:lvlText w:val="%1."/>
      <w:lvlJc w:val="left"/>
      <w:pPr>
        <w:ind w:left="1920" w:hanging="360"/>
      </w:pPr>
      <w:rPr>
        <w:rFonts w:hint="default"/>
        <w:b/>
        <w:bCs w:val="0"/>
      </w:rPr>
    </w:lvl>
    <w:lvl w:ilvl="1" w:tplc="FFFFFFFF" w:tentative="1">
      <w:start w:val="1"/>
      <w:numFmt w:val="bullet"/>
      <w:lvlText w:val="o"/>
      <w:lvlJc w:val="left"/>
      <w:pPr>
        <w:ind w:left="3295" w:hanging="360"/>
      </w:pPr>
      <w:rPr>
        <w:rFonts w:ascii="Courier New" w:hAnsi="Courier New" w:cs="Courier New" w:hint="default"/>
      </w:rPr>
    </w:lvl>
    <w:lvl w:ilvl="2" w:tplc="FFFFFFFF" w:tentative="1">
      <w:start w:val="1"/>
      <w:numFmt w:val="bullet"/>
      <w:lvlText w:val=""/>
      <w:lvlJc w:val="left"/>
      <w:pPr>
        <w:ind w:left="4015" w:hanging="360"/>
      </w:pPr>
      <w:rPr>
        <w:rFonts w:ascii="Wingdings" w:hAnsi="Wingdings" w:hint="default"/>
      </w:rPr>
    </w:lvl>
    <w:lvl w:ilvl="3" w:tplc="FFFFFFFF" w:tentative="1">
      <w:start w:val="1"/>
      <w:numFmt w:val="bullet"/>
      <w:lvlText w:val=""/>
      <w:lvlJc w:val="left"/>
      <w:pPr>
        <w:ind w:left="4735" w:hanging="360"/>
      </w:pPr>
      <w:rPr>
        <w:rFonts w:ascii="Symbol" w:hAnsi="Symbol" w:hint="default"/>
      </w:rPr>
    </w:lvl>
    <w:lvl w:ilvl="4" w:tplc="FFFFFFFF" w:tentative="1">
      <w:start w:val="1"/>
      <w:numFmt w:val="bullet"/>
      <w:lvlText w:val="o"/>
      <w:lvlJc w:val="left"/>
      <w:pPr>
        <w:ind w:left="5455" w:hanging="360"/>
      </w:pPr>
      <w:rPr>
        <w:rFonts w:ascii="Courier New" w:hAnsi="Courier New" w:cs="Courier New" w:hint="default"/>
      </w:rPr>
    </w:lvl>
    <w:lvl w:ilvl="5" w:tplc="FFFFFFFF" w:tentative="1">
      <w:start w:val="1"/>
      <w:numFmt w:val="bullet"/>
      <w:lvlText w:val=""/>
      <w:lvlJc w:val="left"/>
      <w:pPr>
        <w:ind w:left="6175" w:hanging="360"/>
      </w:pPr>
      <w:rPr>
        <w:rFonts w:ascii="Wingdings" w:hAnsi="Wingdings" w:hint="default"/>
      </w:rPr>
    </w:lvl>
    <w:lvl w:ilvl="6" w:tplc="FFFFFFFF" w:tentative="1">
      <w:start w:val="1"/>
      <w:numFmt w:val="bullet"/>
      <w:lvlText w:val=""/>
      <w:lvlJc w:val="left"/>
      <w:pPr>
        <w:ind w:left="6895" w:hanging="360"/>
      </w:pPr>
      <w:rPr>
        <w:rFonts w:ascii="Symbol" w:hAnsi="Symbol" w:hint="default"/>
      </w:rPr>
    </w:lvl>
    <w:lvl w:ilvl="7" w:tplc="FFFFFFFF" w:tentative="1">
      <w:start w:val="1"/>
      <w:numFmt w:val="bullet"/>
      <w:lvlText w:val="o"/>
      <w:lvlJc w:val="left"/>
      <w:pPr>
        <w:ind w:left="7615" w:hanging="360"/>
      </w:pPr>
      <w:rPr>
        <w:rFonts w:ascii="Courier New" w:hAnsi="Courier New" w:cs="Courier New" w:hint="default"/>
      </w:rPr>
    </w:lvl>
    <w:lvl w:ilvl="8" w:tplc="FFFFFFFF" w:tentative="1">
      <w:start w:val="1"/>
      <w:numFmt w:val="bullet"/>
      <w:lvlText w:val=""/>
      <w:lvlJc w:val="left"/>
      <w:pPr>
        <w:ind w:left="8335" w:hanging="360"/>
      </w:pPr>
      <w:rPr>
        <w:rFonts w:ascii="Wingdings" w:hAnsi="Wingdings" w:hint="default"/>
      </w:rPr>
    </w:lvl>
  </w:abstractNum>
  <w:abstractNum w:abstractNumId="49" w15:restartNumberingAfterBreak="0">
    <w:nsid w:val="5FF57D0F"/>
    <w:multiLevelType w:val="hybridMultilevel"/>
    <w:tmpl w:val="CA26BE78"/>
    <w:lvl w:ilvl="0" w:tplc="9DAC764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2720D3B"/>
    <w:multiLevelType w:val="hybridMultilevel"/>
    <w:tmpl w:val="6F34A8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34E676E"/>
    <w:multiLevelType w:val="hybridMultilevel"/>
    <w:tmpl w:val="ACF0FF6E"/>
    <w:lvl w:ilvl="0" w:tplc="50347138">
      <w:start w:val="1"/>
      <w:numFmt w:val="lowerLetter"/>
      <w:lvlText w:val="%1."/>
      <w:lvlJc w:val="left"/>
      <w:pPr>
        <w:ind w:left="1495" w:hanging="360"/>
      </w:pPr>
      <w:rPr>
        <w:rFonts w:hint="default"/>
        <w:b/>
        <w:bCs w:val="0"/>
      </w:rPr>
    </w:lvl>
    <w:lvl w:ilvl="1" w:tplc="A8962EB2">
      <w:start w:val="1"/>
      <w:numFmt w:val="lowerLetter"/>
      <w:lvlText w:val="%2."/>
      <w:lvlJc w:val="left"/>
      <w:pPr>
        <w:ind w:left="2215" w:hanging="360"/>
      </w:pPr>
      <w:rPr>
        <w:b/>
        <w:bCs/>
      </w:rPr>
    </w:lvl>
    <w:lvl w:ilvl="2" w:tplc="DD70B89A">
      <w:start w:val="1"/>
      <w:numFmt w:val="upperLetter"/>
      <w:lvlText w:val="%3."/>
      <w:lvlJc w:val="left"/>
      <w:pPr>
        <w:ind w:left="3115" w:hanging="360"/>
      </w:pPr>
      <w:rPr>
        <w:rFonts w:hint="default"/>
      </w:r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52"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6D966149"/>
    <w:multiLevelType w:val="multilevel"/>
    <w:tmpl w:val="09988180"/>
    <w:lvl w:ilvl="0">
      <w:start w:val="4"/>
      <w:numFmt w:val="bullet"/>
      <w:lvlText w:val=""/>
      <w:lvlJc w:val="left"/>
      <w:pPr>
        <w:tabs>
          <w:tab w:val="num" w:pos="2771"/>
        </w:tabs>
        <w:ind w:left="2771" w:hanging="360"/>
      </w:pPr>
      <w:rPr>
        <w:rFonts w:ascii="Symbol" w:hAnsi="Symbol" w:hint="default"/>
        <w:sz w:val="20"/>
      </w:rPr>
    </w:lvl>
    <w:lvl w:ilvl="1">
      <w:start w:val="1"/>
      <w:numFmt w:val="upperLetter"/>
      <w:lvlText w:val="%2."/>
      <w:lvlJc w:val="left"/>
      <w:pPr>
        <w:ind w:left="1440" w:hanging="360"/>
      </w:pPr>
      <w:rPr>
        <w:rFonts w:hint="default"/>
        <w:b/>
      </w:rPr>
    </w:lvl>
    <w:lvl w:ilvl="2">
      <w:start w:val="4"/>
      <w:numFmt w:val="lowerLetter"/>
      <w:lvlText w:val="%3."/>
      <w:lvlJc w:val="left"/>
      <w:pPr>
        <w:ind w:left="1070" w:hanging="360"/>
      </w:pPr>
      <w:rPr>
        <w:rFonts w:hint="default"/>
        <w:b/>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F662D9"/>
    <w:multiLevelType w:val="hybridMultilevel"/>
    <w:tmpl w:val="D74032B4"/>
    <w:lvl w:ilvl="0" w:tplc="240A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E76B38"/>
    <w:multiLevelType w:val="hybridMultilevel"/>
    <w:tmpl w:val="ECF071D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9B5CC0"/>
    <w:multiLevelType w:val="multilevel"/>
    <w:tmpl w:val="DF1CC0FE"/>
    <w:lvl w:ilvl="0">
      <w:start w:val="2"/>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7" w15:restartNumberingAfterBreak="0">
    <w:nsid w:val="73C93BAC"/>
    <w:multiLevelType w:val="multilevel"/>
    <w:tmpl w:val="281044C2"/>
    <w:lvl w:ilvl="0">
      <w:start w:val="1"/>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7477564F"/>
    <w:multiLevelType w:val="hybridMultilevel"/>
    <w:tmpl w:val="49F0F582"/>
    <w:lvl w:ilvl="0" w:tplc="FFFFFFFF">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6D1019A"/>
    <w:multiLevelType w:val="hybridMultilevel"/>
    <w:tmpl w:val="0108F076"/>
    <w:lvl w:ilvl="0" w:tplc="87740184">
      <w:start w:val="1"/>
      <w:numFmt w:val="lowerLetter"/>
      <w:lvlText w:val="%1."/>
      <w:lvlJc w:val="left"/>
      <w:pPr>
        <w:ind w:left="2160" w:hanging="360"/>
      </w:pPr>
      <w:rPr>
        <w:rFonts w:ascii="Calibri" w:eastAsia="Times New Roman" w:hAnsi="Calibri" w:cs="Times New Roman"/>
        <w:b/>
        <w:bCs/>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6F02354"/>
    <w:multiLevelType w:val="multilevel"/>
    <w:tmpl w:val="F1ECA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C436B7"/>
    <w:multiLevelType w:val="hybridMultilevel"/>
    <w:tmpl w:val="270C75AC"/>
    <w:lvl w:ilvl="0" w:tplc="240A0001">
      <w:start w:val="1"/>
      <w:numFmt w:val="bullet"/>
      <w:lvlText w:val=""/>
      <w:lvlJc w:val="left"/>
      <w:pPr>
        <w:ind w:left="720" w:hanging="360"/>
      </w:pPr>
      <w:rPr>
        <w:rFonts w:ascii="Symbol" w:hAnsi="Symbol" w:hint="default"/>
      </w:rPr>
    </w:lvl>
    <w:lvl w:ilvl="1" w:tplc="240A0013">
      <w:start w:val="1"/>
      <w:numFmt w:val="upperRoman"/>
      <w:lvlText w:val="%2."/>
      <w:lvlJc w:val="right"/>
      <w:pPr>
        <w:ind w:left="1440" w:hanging="360"/>
      </w:pPr>
    </w:lvl>
    <w:lvl w:ilvl="2" w:tplc="924E66C2">
      <w:start w:val="1"/>
      <w:numFmt w:val="lowerLetter"/>
      <w:lvlText w:val="%3."/>
      <w:lvlJc w:val="left"/>
      <w:pPr>
        <w:ind w:left="2160" w:hanging="360"/>
      </w:pPr>
      <w:rPr>
        <w:rFonts w:ascii="Calibri" w:eastAsia="Times New Roman" w:hAnsi="Calibri" w:cs="Times New Roman"/>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78CD1595"/>
    <w:multiLevelType w:val="hybridMultilevel"/>
    <w:tmpl w:val="F8B6074A"/>
    <w:lvl w:ilvl="0" w:tplc="0E60D1D8">
      <w:start w:val="1"/>
      <w:numFmt w:val="lowerLetter"/>
      <w:lvlText w:val="%1."/>
      <w:lvlJc w:val="left"/>
      <w:pPr>
        <w:ind w:left="2160" w:hanging="360"/>
      </w:pPr>
      <w:rPr>
        <w:rFonts w:ascii="Calibri" w:eastAsia="Times New Roman" w:hAnsi="Calibri" w:cs="Times New Roman"/>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F4689A"/>
    <w:multiLevelType w:val="hybridMultilevel"/>
    <w:tmpl w:val="6FD6D112"/>
    <w:lvl w:ilvl="0" w:tplc="45EA7AEA">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64" w15:restartNumberingAfterBreak="0">
    <w:nsid w:val="7A073D78"/>
    <w:multiLevelType w:val="hybridMultilevel"/>
    <w:tmpl w:val="D624D6F2"/>
    <w:lvl w:ilvl="0" w:tplc="9B1AA49C">
      <w:start w:val="1"/>
      <w:numFmt w:val="lowerLetter"/>
      <w:lvlText w:val="%1."/>
      <w:lvlJc w:val="left"/>
      <w:pPr>
        <w:ind w:left="86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7BD318EC"/>
    <w:multiLevelType w:val="hybridMultilevel"/>
    <w:tmpl w:val="82160EAC"/>
    <w:lvl w:ilvl="0" w:tplc="FFFFFFFF">
      <w:start w:val="1"/>
      <w:numFmt w:val="bullet"/>
      <w:lvlText w:val=""/>
      <w:lvlJc w:val="left"/>
      <w:pPr>
        <w:ind w:left="1440" w:hanging="360"/>
      </w:pPr>
      <w:rPr>
        <w:rFonts w:ascii="Symbol" w:hAnsi="Symbol" w:hint="default"/>
      </w:rPr>
    </w:lvl>
    <w:lvl w:ilvl="1" w:tplc="3176D07A">
      <w:start w:val="1"/>
      <w:numFmt w:val="lowerLetter"/>
      <w:lvlText w:val="%2."/>
      <w:lvlJc w:val="left"/>
      <w:pPr>
        <w:ind w:left="2160" w:hanging="360"/>
      </w:pPr>
      <w:rPr>
        <w:b/>
        <w:bCs/>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6" w15:restartNumberingAfterBreak="0">
    <w:nsid w:val="7C3E1BF3"/>
    <w:multiLevelType w:val="multilevel"/>
    <w:tmpl w:val="E062CCE4"/>
    <w:lvl w:ilvl="0">
      <w:start w:val="1"/>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52553865">
    <w:abstractNumId w:val="36"/>
  </w:num>
  <w:num w:numId="2" w16cid:durableId="1891723082">
    <w:abstractNumId w:val="63"/>
  </w:num>
  <w:num w:numId="3" w16cid:durableId="262540998">
    <w:abstractNumId w:val="9"/>
  </w:num>
  <w:num w:numId="4" w16cid:durableId="882399210">
    <w:abstractNumId w:val="5"/>
  </w:num>
  <w:num w:numId="5" w16cid:durableId="1399018015">
    <w:abstractNumId w:val="24"/>
  </w:num>
  <w:num w:numId="6" w16cid:durableId="1862626606">
    <w:abstractNumId w:val="52"/>
  </w:num>
  <w:num w:numId="7" w16cid:durableId="2022001688">
    <w:abstractNumId w:val="14"/>
  </w:num>
  <w:num w:numId="8" w16cid:durableId="153185708">
    <w:abstractNumId w:val="47"/>
  </w:num>
  <w:num w:numId="9" w16cid:durableId="2082170923">
    <w:abstractNumId w:val="35"/>
  </w:num>
  <w:num w:numId="10" w16cid:durableId="730080651">
    <w:abstractNumId w:val="33"/>
  </w:num>
  <w:num w:numId="11" w16cid:durableId="1025406843">
    <w:abstractNumId w:val="17"/>
  </w:num>
  <w:num w:numId="12" w16cid:durableId="366025612">
    <w:abstractNumId w:val="20"/>
  </w:num>
  <w:num w:numId="13" w16cid:durableId="969018024">
    <w:abstractNumId w:val="13"/>
  </w:num>
  <w:num w:numId="14" w16cid:durableId="234097407">
    <w:abstractNumId w:val="0"/>
  </w:num>
  <w:num w:numId="15" w16cid:durableId="598762200">
    <w:abstractNumId w:val="49"/>
  </w:num>
  <w:num w:numId="16" w16cid:durableId="1626617989">
    <w:abstractNumId w:val="56"/>
  </w:num>
  <w:num w:numId="17" w16cid:durableId="202332419">
    <w:abstractNumId w:val="44"/>
  </w:num>
  <w:num w:numId="18" w16cid:durableId="774861830">
    <w:abstractNumId w:val="30"/>
  </w:num>
  <w:num w:numId="19" w16cid:durableId="155342362">
    <w:abstractNumId w:val="18"/>
  </w:num>
  <w:num w:numId="20" w16cid:durableId="2087730009">
    <w:abstractNumId w:val="57"/>
  </w:num>
  <w:num w:numId="21" w16cid:durableId="1982423178">
    <w:abstractNumId w:val="34"/>
  </w:num>
  <w:num w:numId="22" w16cid:durableId="982083180">
    <w:abstractNumId w:val="66"/>
  </w:num>
  <w:num w:numId="23" w16cid:durableId="953556753">
    <w:abstractNumId w:val="12"/>
  </w:num>
  <w:num w:numId="24" w16cid:durableId="1139766858">
    <w:abstractNumId w:val="42"/>
  </w:num>
  <w:num w:numId="25" w16cid:durableId="915283401">
    <w:abstractNumId w:val="53"/>
  </w:num>
  <w:num w:numId="26" w16cid:durableId="971322444">
    <w:abstractNumId w:val="2"/>
  </w:num>
  <w:num w:numId="27" w16cid:durableId="1401439151">
    <w:abstractNumId w:val="39"/>
  </w:num>
  <w:num w:numId="28" w16cid:durableId="2076201347">
    <w:abstractNumId w:val="65"/>
    <w:lvlOverride w:ilvl="0"/>
    <w:lvlOverride w:ilvl="1">
      <w:startOverride w:val="1"/>
    </w:lvlOverride>
    <w:lvlOverride w:ilvl="2"/>
    <w:lvlOverride w:ilvl="3"/>
    <w:lvlOverride w:ilvl="4"/>
    <w:lvlOverride w:ilvl="5"/>
    <w:lvlOverride w:ilvl="6"/>
    <w:lvlOverride w:ilvl="7"/>
    <w:lvlOverride w:ilvl="8"/>
  </w:num>
  <w:num w:numId="29" w16cid:durableId="11617005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8902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555598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652557">
    <w:abstractNumId w:val="7"/>
  </w:num>
  <w:num w:numId="33" w16cid:durableId="123295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7512982">
    <w:abstractNumId w:val="23"/>
  </w:num>
  <w:num w:numId="35" w16cid:durableId="692997634">
    <w:abstractNumId w:val="50"/>
  </w:num>
  <w:num w:numId="36" w16cid:durableId="88434899">
    <w:abstractNumId w:val="28"/>
  </w:num>
  <w:num w:numId="37" w16cid:durableId="326640698">
    <w:abstractNumId w:val="6"/>
  </w:num>
  <w:num w:numId="38" w16cid:durableId="1867018164">
    <w:abstractNumId w:val="8"/>
  </w:num>
  <w:num w:numId="39" w16cid:durableId="2122799540">
    <w:abstractNumId w:val="10"/>
  </w:num>
  <w:num w:numId="40" w16cid:durableId="1260680761">
    <w:abstractNumId w:val="32"/>
  </w:num>
  <w:num w:numId="41" w16cid:durableId="1971856502">
    <w:abstractNumId w:val="3"/>
  </w:num>
  <w:num w:numId="42" w16cid:durableId="2131508091">
    <w:abstractNumId w:val="31"/>
  </w:num>
  <w:num w:numId="43" w16cid:durableId="70473900">
    <w:abstractNumId w:val="45"/>
  </w:num>
  <w:num w:numId="44" w16cid:durableId="1864056196">
    <w:abstractNumId w:val="58"/>
  </w:num>
  <w:num w:numId="45" w16cid:durableId="320739382">
    <w:abstractNumId w:val="55"/>
  </w:num>
  <w:num w:numId="46" w16cid:durableId="1730496051">
    <w:abstractNumId w:val="51"/>
  </w:num>
  <w:num w:numId="47" w16cid:durableId="696123800">
    <w:abstractNumId w:val="37"/>
  </w:num>
  <w:num w:numId="48" w16cid:durableId="1780642792">
    <w:abstractNumId w:val="54"/>
  </w:num>
  <w:num w:numId="49" w16cid:durableId="2067606947">
    <w:abstractNumId w:val="27"/>
  </w:num>
  <w:num w:numId="50" w16cid:durableId="700983225">
    <w:abstractNumId w:val="11"/>
  </w:num>
  <w:num w:numId="51" w16cid:durableId="2030520362">
    <w:abstractNumId w:val="41"/>
  </w:num>
  <w:num w:numId="52" w16cid:durableId="1988238404">
    <w:abstractNumId w:val="19"/>
  </w:num>
  <w:num w:numId="53" w16cid:durableId="1179001272">
    <w:abstractNumId w:val="65"/>
  </w:num>
  <w:num w:numId="54" w16cid:durableId="1132476058">
    <w:abstractNumId w:val="25"/>
  </w:num>
  <w:num w:numId="55" w16cid:durableId="1843619972">
    <w:abstractNumId w:val="16"/>
  </w:num>
  <w:num w:numId="56" w16cid:durableId="1650331160">
    <w:abstractNumId w:val="21"/>
  </w:num>
  <w:num w:numId="57" w16cid:durableId="228270659">
    <w:abstractNumId w:val="29"/>
  </w:num>
  <w:num w:numId="58" w16cid:durableId="1147285403">
    <w:abstractNumId w:val="64"/>
  </w:num>
  <w:num w:numId="59" w16cid:durableId="1820001006">
    <w:abstractNumId w:val="4"/>
  </w:num>
  <w:num w:numId="60" w16cid:durableId="533621151">
    <w:abstractNumId w:val="38"/>
  </w:num>
  <w:num w:numId="61" w16cid:durableId="1185636745">
    <w:abstractNumId w:val="48"/>
  </w:num>
  <w:num w:numId="62" w16cid:durableId="411704284">
    <w:abstractNumId w:val="62"/>
  </w:num>
  <w:num w:numId="63" w16cid:durableId="1473062743">
    <w:abstractNumId w:val="61"/>
  </w:num>
  <w:num w:numId="64" w16cid:durableId="274292698">
    <w:abstractNumId w:val="59"/>
  </w:num>
  <w:num w:numId="65" w16cid:durableId="1188984043">
    <w:abstractNumId w:val="46"/>
  </w:num>
  <w:num w:numId="66" w16cid:durableId="1719932417">
    <w:abstractNumId w:val="22"/>
  </w:num>
  <w:num w:numId="67" w16cid:durableId="1381708442">
    <w:abstractNumId w:val="43"/>
  </w:num>
  <w:num w:numId="68" w16cid:durableId="913051072">
    <w:abstractNumId w:val="26"/>
  </w:num>
  <w:num w:numId="69" w16cid:durableId="1803157528">
    <w:abstractNumId w:val="40"/>
  </w:num>
  <w:num w:numId="70" w16cid:durableId="2111243582">
    <w:abstractNumId w:val="1"/>
  </w:num>
  <w:num w:numId="71" w16cid:durableId="1937319649">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3260"/>
    <w:rsid w:val="00003A98"/>
    <w:rsid w:val="0000447A"/>
    <w:rsid w:val="000133B8"/>
    <w:rsid w:val="0001530C"/>
    <w:rsid w:val="0001572E"/>
    <w:rsid w:val="000174AE"/>
    <w:rsid w:val="00017D45"/>
    <w:rsid w:val="00030F0D"/>
    <w:rsid w:val="00031618"/>
    <w:rsid w:val="000323E2"/>
    <w:rsid w:val="00032A29"/>
    <w:rsid w:val="00032DCC"/>
    <w:rsid w:val="00034B54"/>
    <w:rsid w:val="0003518F"/>
    <w:rsid w:val="00040930"/>
    <w:rsid w:val="00040C17"/>
    <w:rsid w:val="00044A64"/>
    <w:rsid w:val="00047257"/>
    <w:rsid w:val="00051C20"/>
    <w:rsid w:val="00056BE2"/>
    <w:rsid w:val="00060E03"/>
    <w:rsid w:val="000641D5"/>
    <w:rsid w:val="00064246"/>
    <w:rsid w:val="0006533B"/>
    <w:rsid w:val="00071032"/>
    <w:rsid w:val="00071159"/>
    <w:rsid w:val="00073563"/>
    <w:rsid w:val="00073D61"/>
    <w:rsid w:val="000761F0"/>
    <w:rsid w:val="0008237B"/>
    <w:rsid w:val="00083311"/>
    <w:rsid w:val="0008353B"/>
    <w:rsid w:val="00085C1C"/>
    <w:rsid w:val="00090949"/>
    <w:rsid w:val="00091990"/>
    <w:rsid w:val="00092018"/>
    <w:rsid w:val="000A080C"/>
    <w:rsid w:val="000A1860"/>
    <w:rsid w:val="000A3AAA"/>
    <w:rsid w:val="000A4961"/>
    <w:rsid w:val="000A5A11"/>
    <w:rsid w:val="000A5E7E"/>
    <w:rsid w:val="000A708C"/>
    <w:rsid w:val="000B1E8C"/>
    <w:rsid w:val="000B2C4E"/>
    <w:rsid w:val="000B3ABD"/>
    <w:rsid w:val="000B4142"/>
    <w:rsid w:val="000B56C6"/>
    <w:rsid w:val="000B5B5E"/>
    <w:rsid w:val="000C08D8"/>
    <w:rsid w:val="000C1FF9"/>
    <w:rsid w:val="000C3C21"/>
    <w:rsid w:val="000C411C"/>
    <w:rsid w:val="000C51EE"/>
    <w:rsid w:val="000C5736"/>
    <w:rsid w:val="000C5C56"/>
    <w:rsid w:val="000D00E1"/>
    <w:rsid w:val="000D1483"/>
    <w:rsid w:val="000D6E98"/>
    <w:rsid w:val="000E028C"/>
    <w:rsid w:val="000E10B5"/>
    <w:rsid w:val="000E20FC"/>
    <w:rsid w:val="000E2C56"/>
    <w:rsid w:val="000E2DF7"/>
    <w:rsid w:val="000E3D07"/>
    <w:rsid w:val="000E60BB"/>
    <w:rsid w:val="000E6225"/>
    <w:rsid w:val="000E6982"/>
    <w:rsid w:val="000F2C2E"/>
    <w:rsid w:val="000F3F1C"/>
    <w:rsid w:val="000F62D3"/>
    <w:rsid w:val="000F635E"/>
    <w:rsid w:val="000F6809"/>
    <w:rsid w:val="000F71CE"/>
    <w:rsid w:val="000F7A98"/>
    <w:rsid w:val="000F7DB2"/>
    <w:rsid w:val="001008A4"/>
    <w:rsid w:val="00102C4C"/>
    <w:rsid w:val="00104AB4"/>
    <w:rsid w:val="00105938"/>
    <w:rsid w:val="00105AD8"/>
    <w:rsid w:val="001107C3"/>
    <w:rsid w:val="00114014"/>
    <w:rsid w:val="00114048"/>
    <w:rsid w:val="00114665"/>
    <w:rsid w:val="001147CB"/>
    <w:rsid w:val="00117117"/>
    <w:rsid w:val="00117DC9"/>
    <w:rsid w:val="00123A75"/>
    <w:rsid w:val="00123C6F"/>
    <w:rsid w:val="0012503F"/>
    <w:rsid w:val="0012732E"/>
    <w:rsid w:val="00132084"/>
    <w:rsid w:val="001326BC"/>
    <w:rsid w:val="0013700A"/>
    <w:rsid w:val="001376F3"/>
    <w:rsid w:val="00141182"/>
    <w:rsid w:val="0014243D"/>
    <w:rsid w:val="00144D07"/>
    <w:rsid w:val="00147A96"/>
    <w:rsid w:val="00147F7B"/>
    <w:rsid w:val="00150112"/>
    <w:rsid w:val="001501CE"/>
    <w:rsid w:val="001514BC"/>
    <w:rsid w:val="00154737"/>
    <w:rsid w:val="001566CF"/>
    <w:rsid w:val="00160CEE"/>
    <w:rsid w:val="001612DB"/>
    <w:rsid w:val="001612FA"/>
    <w:rsid w:val="00161CED"/>
    <w:rsid w:val="00163194"/>
    <w:rsid w:val="001705D6"/>
    <w:rsid w:val="001722E4"/>
    <w:rsid w:val="001738ED"/>
    <w:rsid w:val="001809A1"/>
    <w:rsid w:val="0018161D"/>
    <w:rsid w:val="00181CFD"/>
    <w:rsid w:val="00182ED7"/>
    <w:rsid w:val="0018329A"/>
    <w:rsid w:val="00183C69"/>
    <w:rsid w:val="00185C0B"/>
    <w:rsid w:val="0018639F"/>
    <w:rsid w:val="00193780"/>
    <w:rsid w:val="001A3D31"/>
    <w:rsid w:val="001A4D5D"/>
    <w:rsid w:val="001A5369"/>
    <w:rsid w:val="001A7678"/>
    <w:rsid w:val="001B0B2C"/>
    <w:rsid w:val="001B6247"/>
    <w:rsid w:val="001C2662"/>
    <w:rsid w:val="001C7261"/>
    <w:rsid w:val="001C7A55"/>
    <w:rsid w:val="001C7AB5"/>
    <w:rsid w:val="001D42A8"/>
    <w:rsid w:val="001D5BB4"/>
    <w:rsid w:val="001D7969"/>
    <w:rsid w:val="001E13A5"/>
    <w:rsid w:val="001E1486"/>
    <w:rsid w:val="001E2C70"/>
    <w:rsid w:val="001E3789"/>
    <w:rsid w:val="001E53D0"/>
    <w:rsid w:val="001E7377"/>
    <w:rsid w:val="001F0F91"/>
    <w:rsid w:val="001F25CF"/>
    <w:rsid w:val="001F2724"/>
    <w:rsid w:val="001F2ADF"/>
    <w:rsid w:val="001F7F45"/>
    <w:rsid w:val="002005B6"/>
    <w:rsid w:val="00201B81"/>
    <w:rsid w:val="00201BE9"/>
    <w:rsid w:val="00202FD3"/>
    <w:rsid w:val="002040C3"/>
    <w:rsid w:val="0020472B"/>
    <w:rsid w:val="00211EE1"/>
    <w:rsid w:val="00216216"/>
    <w:rsid w:val="002203DF"/>
    <w:rsid w:val="002259D7"/>
    <w:rsid w:val="00226371"/>
    <w:rsid w:val="002266C2"/>
    <w:rsid w:val="00226FD5"/>
    <w:rsid w:val="00230C8A"/>
    <w:rsid w:val="0023115E"/>
    <w:rsid w:val="00231FB0"/>
    <w:rsid w:val="0023723B"/>
    <w:rsid w:val="00240A4C"/>
    <w:rsid w:val="00241A30"/>
    <w:rsid w:val="00243B62"/>
    <w:rsid w:val="0025113B"/>
    <w:rsid w:val="002514B8"/>
    <w:rsid w:val="002533C0"/>
    <w:rsid w:val="00253FF2"/>
    <w:rsid w:val="002542D4"/>
    <w:rsid w:val="00254E18"/>
    <w:rsid w:val="0025615F"/>
    <w:rsid w:val="002625CC"/>
    <w:rsid w:val="00263392"/>
    <w:rsid w:val="00263C00"/>
    <w:rsid w:val="0026552F"/>
    <w:rsid w:val="0027150D"/>
    <w:rsid w:val="002720C9"/>
    <w:rsid w:val="00272D19"/>
    <w:rsid w:val="00274BE9"/>
    <w:rsid w:val="00274CE2"/>
    <w:rsid w:val="00281DCB"/>
    <w:rsid w:val="00282611"/>
    <w:rsid w:val="00282851"/>
    <w:rsid w:val="00283132"/>
    <w:rsid w:val="00283597"/>
    <w:rsid w:val="00285210"/>
    <w:rsid w:val="0028605B"/>
    <w:rsid w:val="00287AA8"/>
    <w:rsid w:val="00287DD8"/>
    <w:rsid w:val="00290031"/>
    <w:rsid w:val="00291E97"/>
    <w:rsid w:val="002A2EF9"/>
    <w:rsid w:val="002A414A"/>
    <w:rsid w:val="002A5E9A"/>
    <w:rsid w:val="002A62D4"/>
    <w:rsid w:val="002A7804"/>
    <w:rsid w:val="002B3E03"/>
    <w:rsid w:val="002B44AA"/>
    <w:rsid w:val="002C3629"/>
    <w:rsid w:val="002C654D"/>
    <w:rsid w:val="002D3D1F"/>
    <w:rsid w:val="002D67DA"/>
    <w:rsid w:val="002D6A82"/>
    <w:rsid w:val="002D6DE8"/>
    <w:rsid w:val="002E718C"/>
    <w:rsid w:val="002E7294"/>
    <w:rsid w:val="002F1604"/>
    <w:rsid w:val="002F3630"/>
    <w:rsid w:val="002F41C7"/>
    <w:rsid w:val="002F79FF"/>
    <w:rsid w:val="003009C0"/>
    <w:rsid w:val="00302D9A"/>
    <w:rsid w:val="003038BE"/>
    <w:rsid w:val="00304579"/>
    <w:rsid w:val="00304BA1"/>
    <w:rsid w:val="00307075"/>
    <w:rsid w:val="003108C5"/>
    <w:rsid w:val="00311EB1"/>
    <w:rsid w:val="00312FC6"/>
    <w:rsid w:val="00313A18"/>
    <w:rsid w:val="00313F41"/>
    <w:rsid w:val="003142BF"/>
    <w:rsid w:val="00314947"/>
    <w:rsid w:val="0031552C"/>
    <w:rsid w:val="00315ED1"/>
    <w:rsid w:val="0031655A"/>
    <w:rsid w:val="003200A6"/>
    <w:rsid w:val="003232FD"/>
    <w:rsid w:val="003250CA"/>
    <w:rsid w:val="003256E9"/>
    <w:rsid w:val="0032634E"/>
    <w:rsid w:val="0032710B"/>
    <w:rsid w:val="003315ED"/>
    <w:rsid w:val="003338FA"/>
    <w:rsid w:val="00337F3B"/>
    <w:rsid w:val="00340737"/>
    <w:rsid w:val="00340BF4"/>
    <w:rsid w:val="00346838"/>
    <w:rsid w:val="00355BBC"/>
    <w:rsid w:val="00355CA9"/>
    <w:rsid w:val="00362244"/>
    <w:rsid w:val="00362400"/>
    <w:rsid w:val="003650D1"/>
    <w:rsid w:val="00365D48"/>
    <w:rsid w:val="003672A2"/>
    <w:rsid w:val="00367AB1"/>
    <w:rsid w:val="003713EE"/>
    <w:rsid w:val="00373338"/>
    <w:rsid w:val="00374038"/>
    <w:rsid w:val="00376DD2"/>
    <w:rsid w:val="003815F5"/>
    <w:rsid w:val="003829CA"/>
    <w:rsid w:val="0038353F"/>
    <w:rsid w:val="00385407"/>
    <w:rsid w:val="00385E78"/>
    <w:rsid w:val="00386528"/>
    <w:rsid w:val="0038679F"/>
    <w:rsid w:val="0039436C"/>
    <w:rsid w:val="003955F1"/>
    <w:rsid w:val="0039632E"/>
    <w:rsid w:val="003A090F"/>
    <w:rsid w:val="003A297C"/>
    <w:rsid w:val="003A4575"/>
    <w:rsid w:val="003A5250"/>
    <w:rsid w:val="003A7DA9"/>
    <w:rsid w:val="003B20AD"/>
    <w:rsid w:val="003B2280"/>
    <w:rsid w:val="003B2B49"/>
    <w:rsid w:val="003B54C0"/>
    <w:rsid w:val="003C0044"/>
    <w:rsid w:val="003C4F1B"/>
    <w:rsid w:val="003C504F"/>
    <w:rsid w:val="003C513B"/>
    <w:rsid w:val="003D0975"/>
    <w:rsid w:val="003D0DD0"/>
    <w:rsid w:val="003D2A42"/>
    <w:rsid w:val="003D3D14"/>
    <w:rsid w:val="003D4978"/>
    <w:rsid w:val="003D5595"/>
    <w:rsid w:val="003D677F"/>
    <w:rsid w:val="003D715E"/>
    <w:rsid w:val="003D7175"/>
    <w:rsid w:val="003D78EB"/>
    <w:rsid w:val="003E16DB"/>
    <w:rsid w:val="003E2367"/>
    <w:rsid w:val="003E24D8"/>
    <w:rsid w:val="003E37F5"/>
    <w:rsid w:val="003E3BE2"/>
    <w:rsid w:val="003E5BB4"/>
    <w:rsid w:val="003E73CC"/>
    <w:rsid w:val="003F4461"/>
    <w:rsid w:val="003F46D6"/>
    <w:rsid w:val="003F5178"/>
    <w:rsid w:val="003F55EA"/>
    <w:rsid w:val="003F7DA5"/>
    <w:rsid w:val="00401B2A"/>
    <w:rsid w:val="00404E19"/>
    <w:rsid w:val="00407128"/>
    <w:rsid w:val="00407B92"/>
    <w:rsid w:val="0041240B"/>
    <w:rsid w:val="00412BAB"/>
    <w:rsid w:val="00415B0C"/>
    <w:rsid w:val="00416E65"/>
    <w:rsid w:val="00420545"/>
    <w:rsid w:val="004212DC"/>
    <w:rsid w:val="004225F5"/>
    <w:rsid w:val="00422AA5"/>
    <w:rsid w:val="00422B0D"/>
    <w:rsid w:val="00423ADC"/>
    <w:rsid w:val="00425530"/>
    <w:rsid w:val="00425C51"/>
    <w:rsid w:val="00430F12"/>
    <w:rsid w:val="00431140"/>
    <w:rsid w:val="00434388"/>
    <w:rsid w:val="00436A1B"/>
    <w:rsid w:val="00442264"/>
    <w:rsid w:val="00444AD3"/>
    <w:rsid w:val="0044551F"/>
    <w:rsid w:val="00447B1D"/>
    <w:rsid w:val="00447E84"/>
    <w:rsid w:val="00453949"/>
    <w:rsid w:val="00453E25"/>
    <w:rsid w:val="00454040"/>
    <w:rsid w:val="0045544B"/>
    <w:rsid w:val="00457DCC"/>
    <w:rsid w:val="00460CC2"/>
    <w:rsid w:val="00463F79"/>
    <w:rsid w:val="0047177F"/>
    <w:rsid w:val="00471C79"/>
    <w:rsid w:val="00471E22"/>
    <w:rsid w:val="00480103"/>
    <w:rsid w:val="00483CEF"/>
    <w:rsid w:val="00483DAE"/>
    <w:rsid w:val="0048682E"/>
    <w:rsid w:val="0049091D"/>
    <w:rsid w:val="0049397F"/>
    <w:rsid w:val="00494A77"/>
    <w:rsid w:val="004951D9"/>
    <w:rsid w:val="004962A3"/>
    <w:rsid w:val="00496CB0"/>
    <w:rsid w:val="004A35D8"/>
    <w:rsid w:val="004A4BE4"/>
    <w:rsid w:val="004A50B3"/>
    <w:rsid w:val="004A5DD6"/>
    <w:rsid w:val="004B0CF1"/>
    <w:rsid w:val="004B1698"/>
    <w:rsid w:val="004B1855"/>
    <w:rsid w:val="004B33C3"/>
    <w:rsid w:val="004B4010"/>
    <w:rsid w:val="004B5723"/>
    <w:rsid w:val="004B7C88"/>
    <w:rsid w:val="004C00AD"/>
    <w:rsid w:val="004C084C"/>
    <w:rsid w:val="004C098F"/>
    <w:rsid w:val="004C0C33"/>
    <w:rsid w:val="004C0CAC"/>
    <w:rsid w:val="004C2250"/>
    <w:rsid w:val="004C6FC4"/>
    <w:rsid w:val="004C7343"/>
    <w:rsid w:val="004D3306"/>
    <w:rsid w:val="004D4EF9"/>
    <w:rsid w:val="004D52CB"/>
    <w:rsid w:val="004E1233"/>
    <w:rsid w:val="004E138B"/>
    <w:rsid w:val="004E2A2F"/>
    <w:rsid w:val="004E3BCA"/>
    <w:rsid w:val="004E50B4"/>
    <w:rsid w:val="004E6E21"/>
    <w:rsid w:val="004F5DA7"/>
    <w:rsid w:val="004F6508"/>
    <w:rsid w:val="004F7F02"/>
    <w:rsid w:val="00500E06"/>
    <w:rsid w:val="00500FA2"/>
    <w:rsid w:val="005026E0"/>
    <w:rsid w:val="00502E81"/>
    <w:rsid w:val="0050379D"/>
    <w:rsid w:val="00503982"/>
    <w:rsid w:val="0050411A"/>
    <w:rsid w:val="00505765"/>
    <w:rsid w:val="00505C3F"/>
    <w:rsid w:val="005062BC"/>
    <w:rsid w:val="00506FC1"/>
    <w:rsid w:val="005070B6"/>
    <w:rsid w:val="0050744D"/>
    <w:rsid w:val="00507F27"/>
    <w:rsid w:val="00511A86"/>
    <w:rsid w:val="005136EB"/>
    <w:rsid w:val="00517346"/>
    <w:rsid w:val="005177FF"/>
    <w:rsid w:val="0052128D"/>
    <w:rsid w:val="00521FF0"/>
    <w:rsid w:val="00524020"/>
    <w:rsid w:val="00525BB0"/>
    <w:rsid w:val="005272F1"/>
    <w:rsid w:val="00527313"/>
    <w:rsid w:val="00527D6E"/>
    <w:rsid w:val="00531917"/>
    <w:rsid w:val="00533E08"/>
    <w:rsid w:val="005344BF"/>
    <w:rsid w:val="00534D69"/>
    <w:rsid w:val="005366CB"/>
    <w:rsid w:val="00536D8F"/>
    <w:rsid w:val="0053750B"/>
    <w:rsid w:val="00537636"/>
    <w:rsid w:val="00541DC7"/>
    <w:rsid w:val="00547BFC"/>
    <w:rsid w:val="0055282C"/>
    <w:rsid w:val="00553537"/>
    <w:rsid w:val="00554462"/>
    <w:rsid w:val="00555790"/>
    <w:rsid w:val="005609FE"/>
    <w:rsid w:val="00560A26"/>
    <w:rsid w:val="00561168"/>
    <w:rsid w:val="00561392"/>
    <w:rsid w:val="005617D1"/>
    <w:rsid w:val="005620A7"/>
    <w:rsid w:val="00562C43"/>
    <w:rsid w:val="00564CEA"/>
    <w:rsid w:val="005705FA"/>
    <w:rsid w:val="0057136A"/>
    <w:rsid w:val="005737FC"/>
    <w:rsid w:val="00581680"/>
    <w:rsid w:val="0058262B"/>
    <w:rsid w:val="0058356C"/>
    <w:rsid w:val="0058375C"/>
    <w:rsid w:val="0058586D"/>
    <w:rsid w:val="005871C9"/>
    <w:rsid w:val="00587AB1"/>
    <w:rsid w:val="00587FC7"/>
    <w:rsid w:val="00590810"/>
    <w:rsid w:val="0059096B"/>
    <w:rsid w:val="00590D48"/>
    <w:rsid w:val="0059264F"/>
    <w:rsid w:val="0059421F"/>
    <w:rsid w:val="0059426B"/>
    <w:rsid w:val="005A47FB"/>
    <w:rsid w:val="005A5FE1"/>
    <w:rsid w:val="005A747D"/>
    <w:rsid w:val="005B13BD"/>
    <w:rsid w:val="005B512F"/>
    <w:rsid w:val="005B679B"/>
    <w:rsid w:val="005C07AE"/>
    <w:rsid w:val="005C2837"/>
    <w:rsid w:val="005D0C4D"/>
    <w:rsid w:val="005D0DA8"/>
    <w:rsid w:val="005D4A97"/>
    <w:rsid w:val="005D6884"/>
    <w:rsid w:val="005D74E0"/>
    <w:rsid w:val="005E1EE3"/>
    <w:rsid w:val="005E2E4F"/>
    <w:rsid w:val="005E3308"/>
    <w:rsid w:val="005E3911"/>
    <w:rsid w:val="005E3DA6"/>
    <w:rsid w:val="005E3EDA"/>
    <w:rsid w:val="005E52B1"/>
    <w:rsid w:val="005E558E"/>
    <w:rsid w:val="005E6AB4"/>
    <w:rsid w:val="005F0235"/>
    <w:rsid w:val="00601451"/>
    <w:rsid w:val="006017AC"/>
    <w:rsid w:val="006031F6"/>
    <w:rsid w:val="00603825"/>
    <w:rsid w:val="00605626"/>
    <w:rsid w:val="00607FB0"/>
    <w:rsid w:val="00610C92"/>
    <w:rsid w:val="00611A41"/>
    <w:rsid w:val="00620384"/>
    <w:rsid w:val="00624259"/>
    <w:rsid w:val="00624668"/>
    <w:rsid w:val="00624F58"/>
    <w:rsid w:val="00625ECE"/>
    <w:rsid w:val="00634388"/>
    <w:rsid w:val="0064284C"/>
    <w:rsid w:val="00643C87"/>
    <w:rsid w:val="00645201"/>
    <w:rsid w:val="0064539E"/>
    <w:rsid w:val="00645AE0"/>
    <w:rsid w:val="00646718"/>
    <w:rsid w:val="00651D5E"/>
    <w:rsid w:val="00652E89"/>
    <w:rsid w:val="00654C4F"/>
    <w:rsid w:val="00661581"/>
    <w:rsid w:val="00661E49"/>
    <w:rsid w:val="00662880"/>
    <w:rsid w:val="0066315E"/>
    <w:rsid w:val="00663784"/>
    <w:rsid w:val="006658A9"/>
    <w:rsid w:val="00670BE7"/>
    <w:rsid w:val="006726A4"/>
    <w:rsid w:val="00673114"/>
    <w:rsid w:val="00675A2A"/>
    <w:rsid w:val="00677146"/>
    <w:rsid w:val="00680B69"/>
    <w:rsid w:val="00680F23"/>
    <w:rsid w:val="0068268F"/>
    <w:rsid w:val="00684EF0"/>
    <w:rsid w:val="0068658A"/>
    <w:rsid w:val="0069062B"/>
    <w:rsid w:val="0069528A"/>
    <w:rsid w:val="00695A99"/>
    <w:rsid w:val="00697C74"/>
    <w:rsid w:val="00697FC5"/>
    <w:rsid w:val="006A05D1"/>
    <w:rsid w:val="006A0C27"/>
    <w:rsid w:val="006A195C"/>
    <w:rsid w:val="006A22A7"/>
    <w:rsid w:val="006A26A8"/>
    <w:rsid w:val="006A3F2F"/>
    <w:rsid w:val="006A496C"/>
    <w:rsid w:val="006A5310"/>
    <w:rsid w:val="006A688C"/>
    <w:rsid w:val="006B0E8A"/>
    <w:rsid w:val="006B35D6"/>
    <w:rsid w:val="006B4FEC"/>
    <w:rsid w:val="006C073E"/>
    <w:rsid w:val="006C0AEA"/>
    <w:rsid w:val="006C3159"/>
    <w:rsid w:val="006C34C6"/>
    <w:rsid w:val="006C42F9"/>
    <w:rsid w:val="006C67F8"/>
    <w:rsid w:val="006D37AD"/>
    <w:rsid w:val="006D3B18"/>
    <w:rsid w:val="006D4F99"/>
    <w:rsid w:val="006D53BC"/>
    <w:rsid w:val="006D5CE6"/>
    <w:rsid w:val="006D61D9"/>
    <w:rsid w:val="006D65CB"/>
    <w:rsid w:val="006D6FBE"/>
    <w:rsid w:val="006D7086"/>
    <w:rsid w:val="006D74AE"/>
    <w:rsid w:val="006E0F6A"/>
    <w:rsid w:val="006E2327"/>
    <w:rsid w:val="006E35D1"/>
    <w:rsid w:val="006E5D85"/>
    <w:rsid w:val="006E6435"/>
    <w:rsid w:val="006E7C08"/>
    <w:rsid w:val="006F00C6"/>
    <w:rsid w:val="006F0109"/>
    <w:rsid w:val="006F4378"/>
    <w:rsid w:val="006F4523"/>
    <w:rsid w:val="006F46DF"/>
    <w:rsid w:val="006F5D13"/>
    <w:rsid w:val="006F7FE1"/>
    <w:rsid w:val="007005A4"/>
    <w:rsid w:val="007005E5"/>
    <w:rsid w:val="00703119"/>
    <w:rsid w:val="00703F81"/>
    <w:rsid w:val="00704E9A"/>
    <w:rsid w:val="0070509F"/>
    <w:rsid w:val="00705213"/>
    <w:rsid w:val="00705BAC"/>
    <w:rsid w:val="007072EF"/>
    <w:rsid w:val="00710B84"/>
    <w:rsid w:val="007131CD"/>
    <w:rsid w:val="00713860"/>
    <w:rsid w:val="007156BA"/>
    <w:rsid w:val="00722145"/>
    <w:rsid w:val="00723907"/>
    <w:rsid w:val="00724D46"/>
    <w:rsid w:val="007325BF"/>
    <w:rsid w:val="00733690"/>
    <w:rsid w:val="00734160"/>
    <w:rsid w:val="00737395"/>
    <w:rsid w:val="00737FDC"/>
    <w:rsid w:val="00742446"/>
    <w:rsid w:val="007428BC"/>
    <w:rsid w:val="007434FE"/>
    <w:rsid w:val="00743CFA"/>
    <w:rsid w:val="00744EE7"/>
    <w:rsid w:val="00745070"/>
    <w:rsid w:val="007453E6"/>
    <w:rsid w:val="007466E1"/>
    <w:rsid w:val="00746C63"/>
    <w:rsid w:val="0074724B"/>
    <w:rsid w:val="00747482"/>
    <w:rsid w:val="0074776A"/>
    <w:rsid w:val="00750396"/>
    <w:rsid w:val="00750BF8"/>
    <w:rsid w:val="007577E0"/>
    <w:rsid w:val="007617F1"/>
    <w:rsid w:val="007626B2"/>
    <w:rsid w:val="00762C49"/>
    <w:rsid w:val="00767760"/>
    <w:rsid w:val="007729B7"/>
    <w:rsid w:val="00774725"/>
    <w:rsid w:val="00784A06"/>
    <w:rsid w:val="007865DB"/>
    <w:rsid w:val="00786E6A"/>
    <w:rsid w:val="00787F90"/>
    <w:rsid w:val="0079070A"/>
    <w:rsid w:val="00790848"/>
    <w:rsid w:val="0079252F"/>
    <w:rsid w:val="00792717"/>
    <w:rsid w:val="00794AAF"/>
    <w:rsid w:val="00795DE3"/>
    <w:rsid w:val="00797816"/>
    <w:rsid w:val="00797D41"/>
    <w:rsid w:val="007A1C04"/>
    <w:rsid w:val="007A4989"/>
    <w:rsid w:val="007A73FE"/>
    <w:rsid w:val="007B20ED"/>
    <w:rsid w:val="007B2D54"/>
    <w:rsid w:val="007B4752"/>
    <w:rsid w:val="007C1130"/>
    <w:rsid w:val="007C1AFF"/>
    <w:rsid w:val="007C218B"/>
    <w:rsid w:val="007C6966"/>
    <w:rsid w:val="007C6C0A"/>
    <w:rsid w:val="007C72AD"/>
    <w:rsid w:val="007C75D5"/>
    <w:rsid w:val="007D0598"/>
    <w:rsid w:val="007D4EAD"/>
    <w:rsid w:val="007D6D9B"/>
    <w:rsid w:val="007E4A55"/>
    <w:rsid w:val="007F13DF"/>
    <w:rsid w:val="007F15AB"/>
    <w:rsid w:val="007F249C"/>
    <w:rsid w:val="007F298A"/>
    <w:rsid w:val="007F3526"/>
    <w:rsid w:val="007F4C88"/>
    <w:rsid w:val="007F552F"/>
    <w:rsid w:val="007F69B6"/>
    <w:rsid w:val="007F7493"/>
    <w:rsid w:val="0080010B"/>
    <w:rsid w:val="008013DB"/>
    <w:rsid w:val="0080175A"/>
    <w:rsid w:val="00802300"/>
    <w:rsid w:val="0080376C"/>
    <w:rsid w:val="0080563F"/>
    <w:rsid w:val="008056A8"/>
    <w:rsid w:val="00806FD4"/>
    <w:rsid w:val="00807C99"/>
    <w:rsid w:val="00807DCE"/>
    <w:rsid w:val="008119A8"/>
    <w:rsid w:val="00814010"/>
    <w:rsid w:val="00814A44"/>
    <w:rsid w:val="008154C9"/>
    <w:rsid w:val="008169DD"/>
    <w:rsid w:val="0081770A"/>
    <w:rsid w:val="00820863"/>
    <w:rsid w:val="008232D2"/>
    <w:rsid w:val="0082745E"/>
    <w:rsid w:val="00827822"/>
    <w:rsid w:val="00833682"/>
    <w:rsid w:val="00833A12"/>
    <w:rsid w:val="00833FD5"/>
    <w:rsid w:val="00836907"/>
    <w:rsid w:val="00842975"/>
    <w:rsid w:val="00845A97"/>
    <w:rsid w:val="00847ADA"/>
    <w:rsid w:val="00853868"/>
    <w:rsid w:val="00854DA5"/>
    <w:rsid w:val="00857018"/>
    <w:rsid w:val="008629AB"/>
    <w:rsid w:val="0086458F"/>
    <w:rsid w:val="00866724"/>
    <w:rsid w:val="008714F9"/>
    <w:rsid w:val="00872FDF"/>
    <w:rsid w:val="0087317E"/>
    <w:rsid w:val="00873423"/>
    <w:rsid w:val="00873BF2"/>
    <w:rsid w:val="0087498D"/>
    <w:rsid w:val="00876CD9"/>
    <w:rsid w:val="00883AAA"/>
    <w:rsid w:val="00885514"/>
    <w:rsid w:val="0088663E"/>
    <w:rsid w:val="00886AE2"/>
    <w:rsid w:val="0088703A"/>
    <w:rsid w:val="008928FD"/>
    <w:rsid w:val="00893C32"/>
    <w:rsid w:val="00895376"/>
    <w:rsid w:val="0089623C"/>
    <w:rsid w:val="008977E0"/>
    <w:rsid w:val="008A030F"/>
    <w:rsid w:val="008A27A6"/>
    <w:rsid w:val="008A321D"/>
    <w:rsid w:val="008A421A"/>
    <w:rsid w:val="008A5636"/>
    <w:rsid w:val="008A7B25"/>
    <w:rsid w:val="008B43C2"/>
    <w:rsid w:val="008B5D61"/>
    <w:rsid w:val="008B7279"/>
    <w:rsid w:val="008B7825"/>
    <w:rsid w:val="008C1B30"/>
    <w:rsid w:val="008C348F"/>
    <w:rsid w:val="008E3D03"/>
    <w:rsid w:val="008E6B41"/>
    <w:rsid w:val="008F11BB"/>
    <w:rsid w:val="008F2E46"/>
    <w:rsid w:val="008F3ABA"/>
    <w:rsid w:val="00900242"/>
    <w:rsid w:val="00902F4F"/>
    <w:rsid w:val="00903F0B"/>
    <w:rsid w:val="00906242"/>
    <w:rsid w:val="00906C03"/>
    <w:rsid w:val="00907EA4"/>
    <w:rsid w:val="0091251A"/>
    <w:rsid w:val="00912C0B"/>
    <w:rsid w:val="00916A3D"/>
    <w:rsid w:val="00916E90"/>
    <w:rsid w:val="009237D3"/>
    <w:rsid w:val="009317CE"/>
    <w:rsid w:val="00931E9E"/>
    <w:rsid w:val="009355AE"/>
    <w:rsid w:val="00937AEF"/>
    <w:rsid w:val="009421F4"/>
    <w:rsid w:val="00944797"/>
    <w:rsid w:val="00950C17"/>
    <w:rsid w:val="009527EE"/>
    <w:rsid w:val="009570EE"/>
    <w:rsid w:val="00960371"/>
    <w:rsid w:val="00970C3B"/>
    <w:rsid w:val="0097172E"/>
    <w:rsid w:val="00973DB5"/>
    <w:rsid w:val="009811A9"/>
    <w:rsid w:val="00982704"/>
    <w:rsid w:val="009913CE"/>
    <w:rsid w:val="0099388B"/>
    <w:rsid w:val="009949B2"/>
    <w:rsid w:val="009A02C4"/>
    <w:rsid w:val="009A0D52"/>
    <w:rsid w:val="009A1B7E"/>
    <w:rsid w:val="009A3C77"/>
    <w:rsid w:val="009A42EA"/>
    <w:rsid w:val="009A43D7"/>
    <w:rsid w:val="009A5701"/>
    <w:rsid w:val="009A6528"/>
    <w:rsid w:val="009B1079"/>
    <w:rsid w:val="009B1B36"/>
    <w:rsid w:val="009B57BA"/>
    <w:rsid w:val="009B7332"/>
    <w:rsid w:val="009B77B5"/>
    <w:rsid w:val="009C0CD6"/>
    <w:rsid w:val="009C1EEC"/>
    <w:rsid w:val="009C2787"/>
    <w:rsid w:val="009C2992"/>
    <w:rsid w:val="009C5F1C"/>
    <w:rsid w:val="009C6D43"/>
    <w:rsid w:val="009C78E1"/>
    <w:rsid w:val="009C7FA8"/>
    <w:rsid w:val="009D172F"/>
    <w:rsid w:val="009D3ED5"/>
    <w:rsid w:val="009D7913"/>
    <w:rsid w:val="009E1883"/>
    <w:rsid w:val="009E47F1"/>
    <w:rsid w:val="009E61A2"/>
    <w:rsid w:val="009F0BB2"/>
    <w:rsid w:val="009F172E"/>
    <w:rsid w:val="009F263A"/>
    <w:rsid w:val="009F4C32"/>
    <w:rsid w:val="009F4F6F"/>
    <w:rsid w:val="009F533A"/>
    <w:rsid w:val="00A10106"/>
    <w:rsid w:val="00A104C1"/>
    <w:rsid w:val="00A105B4"/>
    <w:rsid w:val="00A10C19"/>
    <w:rsid w:val="00A117A9"/>
    <w:rsid w:val="00A11DAB"/>
    <w:rsid w:val="00A126D6"/>
    <w:rsid w:val="00A16009"/>
    <w:rsid w:val="00A1705A"/>
    <w:rsid w:val="00A20F1D"/>
    <w:rsid w:val="00A21410"/>
    <w:rsid w:val="00A222F9"/>
    <w:rsid w:val="00A22B0C"/>
    <w:rsid w:val="00A25670"/>
    <w:rsid w:val="00A25C1F"/>
    <w:rsid w:val="00A27135"/>
    <w:rsid w:val="00A31677"/>
    <w:rsid w:val="00A34BFE"/>
    <w:rsid w:val="00A35A75"/>
    <w:rsid w:val="00A41DEB"/>
    <w:rsid w:val="00A43053"/>
    <w:rsid w:val="00A4478E"/>
    <w:rsid w:val="00A47AA1"/>
    <w:rsid w:val="00A50E39"/>
    <w:rsid w:val="00A55BA5"/>
    <w:rsid w:val="00A6192B"/>
    <w:rsid w:val="00A61A92"/>
    <w:rsid w:val="00A62317"/>
    <w:rsid w:val="00A62D39"/>
    <w:rsid w:val="00A65F40"/>
    <w:rsid w:val="00A70155"/>
    <w:rsid w:val="00A728AF"/>
    <w:rsid w:val="00A72973"/>
    <w:rsid w:val="00A73433"/>
    <w:rsid w:val="00A77C88"/>
    <w:rsid w:val="00A85AF5"/>
    <w:rsid w:val="00A90000"/>
    <w:rsid w:val="00A923A7"/>
    <w:rsid w:val="00AA052E"/>
    <w:rsid w:val="00AA0CEB"/>
    <w:rsid w:val="00AA2B6B"/>
    <w:rsid w:val="00AA531E"/>
    <w:rsid w:val="00AA5963"/>
    <w:rsid w:val="00AA6276"/>
    <w:rsid w:val="00AA68AF"/>
    <w:rsid w:val="00AB0CAA"/>
    <w:rsid w:val="00AB1503"/>
    <w:rsid w:val="00AB1579"/>
    <w:rsid w:val="00AB1B45"/>
    <w:rsid w:val="00AB2FC9"/>
    <w:rsid w:val="00AB3736"/>
    <w:rsid w:val="00AB5028"/>
    <w:rsid w:val="00AB7E90"/>
    <w:rsid w:val="00AC0921"/>
    <w:rsid w:val="00AC2A00"/>
    <w:rsid w:val="00AC31D5"/>
    <w:rsid w:val="00AC5494"/>
    <w:rsid w:val="00AC693D"/>
    <w:rsid w:val="00AC6A94"/>
    <w:rsid w:val="00AC7147"/>
    <w:rsid w:val="00AD21C6"/>
    <w:rsid w:val="00AD2424"/>
    <w:rsid w:val="00AE30EE"/>
    <w:rsid w:val="00AE3EC0"/>
    <w:rsid w:val="00AE4CE6"/>
    <w:rsid w:val="00AE5C35"/>
    <w:rsid w:val="00AE5E6A"/>
    <w:rsid w:val="00AE7269"/>
    <w:rsid w:val="00AF42BF"/>
    <w:rsid w:val="00AF52C8"/>
    <w:rsid w:val="00AF5844"/>
    <w:rsid w:val="00AF651D"/>
    <w:rsid w:val="00B019DF"/>
    <w:rsid w:val="00B01F50"/>
    <w:rsid w:val="00B116E2"/>
    <w:rsid w:val="00B15343"/>
    <w:rsid w:val="00B1619F"/>
    <w:rsid w:val="00B16BD4"/>
    <w:rsid w:val="00B16FF4"/>
    <w:rsid w:val="00B21D7F"/>
    <w:rsid w:val="00B25E9B"/>
    <w:rsid w:val="00B300BA"/>
    <w:rsid w:val="00B30C73"/>
    <w:rsid w:val="00B3228A"/>
    <w:rsid w:val="00B33CBC"/>
    <w:rsid w:val="00B34325"/>
    <w:rsid w:val="00B40096"/>
    <w:rsid w:val="00B41C90"/>
    <w:rsid w:val="00B43C99"/>
    <w:rsid w:val="00B44864"/>
    <w:rsid w:val="00B46315"/>
    <w:rsid w:val="00B47E09"/>
    <w:rsid w:val="00B47F61"/>
    <w:rsid w:val="00B5028D"/>
    <w:rsid w:val="00B50E98"/>
    <w:rsid w:val="00B51AB0"/>
    <w:rsid w:val="00B52741"/>
    <w:rsid w:val="00B5527C"/>
    <w:rsid w:val="00B569F7"/>
    <w:rsid w:val="00B57449"/>
    <w:rsid w:val="00B623DE"/>
    <w:rsid w:val="00B63062"/>
    <w:rsid w:val="00B6346F"/>
    <w:rsid w:val="00B642B0"/>
    <w:rsid w:val="00B64A2F"/>
    <w:rsid w:val="00B656A0"/>
    <w:rsid w:val="00B718B3"/>
    <w:rsid w:val="00B729A5"/>
    <w:rsid w:val="00B7380A"/>
    <w:rsid w:val="00B73AD2"/>
    <w:rsid w:val="00B74E40"/>
    <w:rsid w:val="00B75C56"/>
    <w:rsid w:val="00B768E0"/>
    <w:rsid w:val="00B77E19"/>
    <w:rsid w:val="00B83C0B"/>
    <w:rsid w:val="00B86620"/>
    <w:rsid w:val="00B91E92"/>
    <w:rsid w:val="00B929AA"/>
    <w:rsid w:val="00B92B34"/>
    <w:rsid w:val="00B93DEF"/>
    <w:rsid w:val="00B95969"/>
    <w:rsid w:val="00BA1793"/>
    <w:rsid w:val="00BA1842"/>
    <w:rsid w:val="00BA21CB"/>
    <w:rsid w:val="00BA32E3"/>
    <w:rsid w:val="00BA338D"/>
    <w:rsid w:val="00BA4182"/>
    <w:rsid w:val="00BA6483"/>
    <w:rsid w:val="00BA77C6"/>
    <w:rsid w:val="00BA7E52"/>
    <w:rsid w:val="00BB2EBA"/>
    <w:rsid w:val="00BB3010"/>
    <w:rsid w:val="00BB5C4C"/>
    <w:rsid w:val="00BC00E2"/>
    <w:rsid w:val="00BC3D74"/>
    <w:rsid w:val="00BC53B0"/>
    <w:rsid w:val="00BC5BDB"/>
    <w:rsid w:val="00BC7F22"/>
    <w:rsid w:val="00BD0261"/>
    <w:rsid w:val="00BD0325"/>
    <w:rsid w:val="00BD1649"/>
    <w:rsid w:val="00BD1B54"/>
    <w:rsid w:val="00BD2C8E"/>
    <w:rsid w:val="00BD3A7F"/>
    <w:rsid w:val="00BD3E5C"/>
    <w:rsid w:val="00BD4C61"/>
    <w:rsid w:val="00BD76AA"/>
    <w:rsid w:val="00BE24B4"/>
    <w:rsid w:val="00BE3D63"/>
    <w:rsid w:val="00BE49A6"/>
    <w:rsid w:val="00BE4E1A"/>
    <w:rsid w:val="00BE5713"/>
    <w:rsid w:val="00BE6B39"/>
    <w:rsid w:val="00BF0B71"/>
    <w:rsid w:val="00BF11C9"/>
    <w:rsid w:val="00BF5E9B"/>
    <w:rsid w:val="00BF6B1F"/>
    <w:rsid w:val="00C000E2"/>
    <w:rsid w:val="00C01BDC"/>
    <w:rsid w:val="00C02EF4"/>
    <w:rsid w:val="00C0363C"/>
    <w:rsid w:val="00C059A0"/>
    <w:rsid w:val="00C1045B"/>
    <w:rsid w:val="00C144C8"/>
    <w:rsid w:val="00C17B85"/>
    <w:rsid w:val="00C20B91"/>
    <w:rsid w:val="00C21FD1"/>
    <w:rsid w:val="00C22388"/>
    <w:rsid w:val="00C23041"/>
    <w:rsid w:val="00C25574"/>
    <w:rsid w:val="00C26BD5"/>
    <w:rsid w:val="00C26C7B"/>
    <w:rsid w:val="00C273F8"/>
    <w:rsid w:val="00C316B9"/>
    <w:rsid w:val="00C3319A"/>
    <w:rsid w:val="00C35936"/>
    <w:rsid w:val="00C3657A"/>
    <w:rsid w:val="00C37382"/>
    <w:rsid w:val="00C37AF2"/>
    <w:rsid w:val="00C42BC3"/>
    <w:rsid w:val="00C44383"/>
    <w:rsid w:val="00C44B26"/>
    <w:rsid w:val="00C47B29"/>
    <w:rsid w:val="00C509AF"/>
    <w:rsid w:val="00C5332B"/>
    <w:rsid w:val="00C547CE"/>
    <w:rsid w:val="00C5692F"/>
    <w:rsid w:val="00C62698"/>
    <w:rsid w:val="00C62EB8"/>
    <w:rsid w:val="00C64242"/>
    <w:rsid w:val="00C702DE"/>
    <w:rsid w:val="00C71866"/>
    <w:rsid w:val="00C7347F"/>
    <w:rsid w:val="00C7363B"/>
    <w:rsid w:val="00C7663E"/>
    <w:rsid w:val="00C77ECD"/>
    <w:rsid w:val="00C80D89"/>
    <w:rsid w:val="00C82E5A"/>
    <w:rsid w:val="00C851A0"/>
    <w:rsid w:val="00C8571E"/>
    <w:rsid w:val="00C859E4"/>
    <w:rsid w:val="00C94CE9"/>
    <w:rsid w:val="00C95F93"/>
    <w:rsid w:val="00CA20DC"/>
    <w:rsid w:val="00CA2629"/>
    <w:rsid w:val="00CA624E"/>
    <w:rsid w:val="00CB000E"/>
    <w:rsid w:val="00CB1ECC"/>
    <w:rsid w:val="00CB22A7"/>
    <w:rsid w:val="00CB4D35"/>
    <w:rsid w:val="00CB582F"/>
    <w:rsid w:val="00CB5ABB"/>
    <w:rsid w:val="00CC012F"/>
    <w:rsid w:val="00CC174E"/>
    <w:rsid w:val="00CC199C"/>
    <w:rsid w:val="00CC71BA"/>
    <w:rsid w:val="00CD1E52"/>
    <w:rsid w:val="00CD3F99"/>
    <w:rsid w:val="00CE1719"/>
    <w:rsid w:val="00CE3A9A"/>
    <w:rsid w:val="00CE4AD9"/>
    <w:rsid w:val="00CE6E8E"/>
    <w:rsid w:val="00CF09FD"/>
    <w:rsid w:val="00CF0D9E"/>
    <w:rsid w:val="00CF1765"/>
    <w:rsid w:val="00CF1E59"/>
    <w:rsid w:val="00CF2C18"/>
    <w:rsid w:val="00CF2FC5"/>
    <w:rsid w:val="00CF330E"/>
    <w:rsid w:val="00CF38D5"/>
    <w:rsid w:val="00CF495D"/>
    <w:rsid w:val="00D00D39"/>
    <w:rsid w:val="00D017AA"/>
    <w:rsid w:val="00D04B6D"/>
    <w:rsid w:val="00D04E61"/>
    <w:rsid w:val="00D06DA3"/>
    <w:rsid w:val="00D116C8"/>
    <w:rsid w:val="00D14F0E"/>
    <w:rsid w:val="00D233F5"/>
    <w:rsid w:val="00D235DA"/>
    <w:rsid w:val="00D2452B"/>
    <w:rsid w:val="00D24EF9"/>
    <w:rsid w:val="00D25B63"/>
    <w:rsid w:val="00D271D5"/>
    <w:rsid w:val="00D3424A"/>
    <w:rsid w:val="00D35118"/>
    <w:rsid w:val="00D40430"/>
    <w:rsid w:val="00D40542"/>
    <w:rsid w:val="00D44C2B"/>
    <w:rsid w:val="00D478E8"/>
    <w:rsid w:val="00D521B5"/>
    <w:rsid w:val="00D54CEE"/>
    <w:rsid w:val="00D574BE"/>
    <w:rsid w:val="00D62680"/>
    <w:rsid w:val="00D64D81"/>
    <w:rsid w:val="00D64F70"/>
    <w:rsid w:val="00D65223"/>
    <w:rsid w:val="00D744FB"/>
    <w:rsid w:val="00D760F8"/>
    <w:rsid w:val="00D808EE"/>
    <w:rsid w:val="00D87B7B"/>
    <w:rsid w:val="00D908C8"/>
    <w:rsid w:val="00D96C56"/>
    <w:rsid w:val="00DA1712"/>
    <w:rsid w:val="00DA1F23"/>
    <w:rsid w:val="00DA2E45"/>
    <w:rsid w:val="00DA5006"/>
    <w:rsid w:val="00DA7F51"/>
    <w:rsid w:val="00DB43CB"/>
    <w:rsid w:val="00DB5FF3"/>
    <w:rsid w:val="00DB6E33"/>
    <w:rsid w:val="00DC288D"/>
    <w:rsid w:val="00DC28CC"/>
    <w:rsid w:val="00DC2F5C"/>
    <w:rsid w:val="00DC34A5"/>
    <w:rsid w:val="00DC49E9"/>
    <w:rsid w:val="00DC73ED"/>
    <w:rsid w:val="00DC7AA9"/>
    <w:rsid w:val="00DC7D9C"/>
    <w:rsid w:val="00DD0944"/>
    <w:rsid w:val="00DD09BA"/>
    <w:rsid w:val="00DD0EF1"/>
    <w:rsid w:val="00DD167C"/>
    <w:rsid w:val="00DD4273"/>
    <w:rsid w:val="00DE0A77"/>
    <w:rsid w:val="00DE18DA"/>
    <w:rsid w:val="00DE1DD4"/>
    <w:rsid w:val="00DE38A5"/>
    <w:rsid w:val="00DE6D87"/>
    <w:rsid w:val="00DE797E"/>
    <w:rsid w:val="00DF157C"/>
    <w:rsid w:val="00DF176A"/>
    <w:rsid w:val="00DF1990"/>
    <w:rsid w:val="00DF230E"/>
    <w:rsid w:val="00DF25B5"/>
    <w:rsid w:val="00DF3137"/>
    <w:rsid w:val="00E01199"/>
    <w:rsid w:val="00E035DE"/>
    <w:rsid w:val="00E05033"/>
    <w:rsid w:val="00E1196D"/>
    <w:rsid w:val="00E12665"/>
    <w:rsid w:val="00E1320F"/>
    <w:rsid w:val="00E14093"/>
    <w:rsid w:val="00E1613A"/>
    <w:rsid w:val="00E1798C"/>
    <w:rsid w:val="00E23804"/>
    <w:rsid w:val="00E30363"/>
    <w:rsid w:val="00E30595"/>
    <w:rsid w:val="00E329FD"/>
    <w:rsid w:val="00E33E44"/>
    <w:rsid w:val="00E34FB7"/>
    <w:rsid w:val="00E3570C"/>
    <w:rsid w:val="00E35C7E"/>
    <w:rsid w:val="00E37E6C"/>
    <w:rsid w:val="00E4358A"/>
    <w:rsid w:val="00E47DEB"/>
    <w:rsid w:val="00E505F6"/>
    <w:rsid w:val="00E516DE"/>
    <w:rsid w:val="00E520B9"/>
    <w:rsid w:val="00E6069D"/>
    <w:rsid w:val="00E61DAB"/>
    <w:rsid w:val="00E62132"/>
    <w:rsid w:val="00E62AD2"/>
    <w:rsid w:val="00E65440"/>
    <w:rsid w:val="00E6700E"/>
    <w:rsid w:val="00E67F53"/>
    <w:rsid w:val="00E7150A"/>
    <w:rsid w:val="00E7304C"/>
    <w:rsid w:val="00E7468A"/>
    <w:rsid w:val="00E763D6"/>
    <w:rsid w:val="00E7799D"/>
    <w:rsid w:val="00E8124D"/>
    <w:rsid w:val="00EA05B0"/>
    <w:rsid w:val="00EA0794"/>
    <w:rsid w:val="00EA0F23"/>
    <w:rsid w:val="00EA43D3"/>
    <w:rsid w:val="00EA4CFD"/>
    <w:rsid w:val="00EA7028"/>
    <w:rsid w:val="00EB1080"/>
    <w:rsid w:val="00EB1243"/>
    <w:rsid w:val="00EB265C"/>
    <w:rsid w:val="00EB4A56"/>
    <w:rsid w:val="00EB6098"/>
    <w:rsid w:val="00EC1975"/>
    <w:rsid w:val="00EC5C82"/>
    <w:rsid w:val="00EC5E03"/>
    <w:rsid w:val="00ED0117"/>
    <w:rsid w:val="00ED442F"/>
    <w:rsid w:val="00ED5A95"/>
    <w:rsid w:val="00ED5DCE"/>
    <w:rsid w:val="00EE3CDD"/>
    <w:rsid w:val="00EE43F3"/>
    <w:rsid w:val="00EE4B5D"/>
    <w:rsid w:val="00EE59E3"/>
    <w:rsid w:val="00EF0D2E"/>
    <w:rsid w:val="00EF2B0C"/>
    <w:rsid w:val="00EF30E5"/>
    <w:rsid w:val="00EF47C6"/>
    <w:rsid w:val="00EF73CE"/>
    <w:rsid w:val="00EF7773"/>
    <w:rsid w:val="00F00B2E"/>
    <w:rsid w:val="00F01766"/>
    <w:rsid w:val="00F02624"/>
    <w:rsid w:val="00F0750F"/>
    <w:rsid w:val="00F11C64"/>
    <w:rsid w:val="00F12F13"/>
    <w:rsid w:val="00F16199"/>
    <w:rsid w:val="00F17CC3"/>
    <w:rsid w:val="00F225C4"/>
    <w:rsid w:val="00F30A01"/>
    <w:rsid w:val="00F334ED"/>
    <w:rsid w:val="00F36115"/>
    <w:rsid w:val="00F37628"/>
    <w:rsid w:val="00F4363C"/>
    <w:rsid w:val="00F44809"/>
    <w:rsid w:val="00F451B5"/>
    <w:rsid w:val="00F469A1"/>
    <w:rsid w:val="00F47C2C"/>
    <w:rsid w:val="00F50142"/>
    <w:rsid w:val="00F5094D"/>
    <w:rsid w:val="00F54EDC"/>
    <w:rsid w:val="00F554F5"/>
    <w:rsid w:val="00F565EF"/>
    <w:rsid w:val="00F565F1"/>
    <w:rsid w:val="00F61435"/>
    <w:rsid w:val="00F61864"/>
    <w:rsid w:val="00F62F51"/>
    <w:rsid w:val="00F71BE1"/>
    <w:rsid w:val="00F758DD"/>
    <w:rsid w:val="00F765EB"/>
    <w:rsid w:val="00F76AC4"/>
    <w:rsid w:val="00F76D53"/>
    <w:rsid w:val="00F76E5C"/>
    <w:rsid w:val="00F80484"/>
    <w:rsid w:val="00F8155D"/>
    <w:rsid w:val="00F81A49"/>
    <w:rsid w:val="00F81A91"/>
    <w:rsid w:val="00F837DB"/>
    <w:rsid w:val="00F86352"/>
    <w:rsid w:val="00F8699B"/>
    <w:rsid w:val="00F90451"/>
    <w:rsid w:val="00F92176"/>
    <w:rsid w:val="00F94259"/>
    <w:rsid w:val="00FA1491"/>
    <w:rsid w:val="00FA546C"/>
    <w:rsid w:val="00FA7204"/>
    <w:rsid w:val="00FA73D1"/>
    <w:rsid w:val="00FB0199"/>
    <w:rsid w:val="00FB03C5"/>
    <w:rsid w:val="00FB25C4"/>
    <w:rsid w:val="00FB3A36"/>
    <w:rsid w:val="00FB6ECD"/>
    <w:rsid w:val="00FC07D4"/>
    <w:rsid w:val="00FC181F"/>
    <w:rsid w:val="00FC3380"/>
    <w:rsid w:val="00FC533E"/>
    <w:rsid w:val="00FC5415"/>
    <w:rsid w:val="00FD0938"/>
    <w:rsid w:val="00FD0B7F"/>
    <w:rsid w:val="00FD1629"/>
    <w:rsid w:val="00FD255E"/>
    <w:rsid w:val="00FD2B25"/>
    <w:rsid w:val="00FD3440"/>
    <w:rsid w:val="00FD49AC"/>
    <w:rsid w:val="00FD57BC"/>
    <w:rsid w:val="00FE036C"/>
    <w:rsid w:val="00FE170C"/>
    <w:rsid w:val="00FE1903"/>
    <w:rsid w:val="00FE282F"/>
    <w:rsid w:val="00FE483D"/>
    <w:rsid w:val="00FE6507"/>
    <w:rsid w:val="00FF01CD"/>
    <w:rsid w:val="00FF19F7"/>
    <w:rsid w:val="00FF1F0F"/>
    <w:rsid w:val="00FF1F50"/>
    <w:rsid w:val="00FF2928"/>
    <w:rsid w:val="00FF2949"/>
    <w:rsid w:val="00FF68DD"/>
    <w:rsid w:val="00FF6F30"/>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68742CCC-69F4-40D5-AD39-D64CB4BF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uiPriority w:val="9"/>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uiPriority w:val="9"/>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uiPriority w:val="9"/>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uiPriority w:val="99"/>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6"/>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customStyle="1" w:styleId="Mencinsinresolver8">
    <w:name w:val="Mención sin resolver8"/>
    <w:basedOn w:val="Fuentedeprrafopredeter"/>
    <w:uiPriority w:val="99"/>
    <w:semiHidden/>
    <w:unhideWhenUsed/>
    <w:rsid w:val="00B51AB0"/>
    <w:rPr>
      <w:color w:val="605E5C"/>
      <w:shd w:val="clear" w:color="auto" w:fill="E1DFDD"/>
    </w:rPr>
  </w:style>
  <w:style w:type="table" w:customStyle="1" w:styleId="TableGrid">
    <w:name w:val="TableGrid"/>
    <w:rsid w:val="00737395"/>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Contenidodelatabla">
    <w:name w:val="Contenido de la tabla"/>
    <w:basedOn w:val="Normal"/>
    <w:rsid w:val="00737395"/>
    <w:pPr>
      <w:widowControl w:val="0"/>
      <w:suppressLineNumbers/>
      <w:suppressAutoHyphens/>
    </w:pPr>
    <w:rPr>
      <w:rFonts w:ascii="Liberation Serif" w:eastAsia="DejaVu Sans" w:hAnsi="Liberation Serif" w:cs="Lohit Hindi"/>
      <w:kern w:val="1"/>
      <w:lang w:eastAsia="hi-IN" w:bidi="hi-IN"/>
    </w:rPr>
  </w:style>
  <w:style w:type="character" w:styleId="Mencinsinresolver">
    <w:name w:val="Unresolved Mention"/>
    <w:basedOn w:val="Fuentedeprrafopredeter"/>
    <w:uiPriority w:val="99"/>
    <w:semiHidden/>
    <w:unhideWhenUsed/>
    <w:rsid w:val="002F1604"/>
    <w:rPr>
      <w:color w:val="605E5C"/>
      <w:shd w:val="clear" w:color="auto" w:fill="E1DFDD"/>
    </w:rPr>
  </w:style>
  <w:style w:type="table" w:customStyle="1" w:styleId="TableNormal">
    <w:name w:val="Table Normal"/>
    <w:uiPriority w:val="2"/>
    <w:unhideWhenUsed/>
    <w:qFormat/>
    <w:rsid w:val="006E35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cxmsonormal">
    <w:name w:val="ecxmsonormal"/>
    <w:basedOn w:val="Normal"/>
    <w:rsid w:val="009C0CD6"/>
    <w:pPr>
      <w:spacing w:after="324"/>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28962975">
      <w:bodyDiv w:val="1"/>
      <w:marLeft w:val="0"/>
      <w:marRight w:val="0"/>
      <w:marTop w:val="0"/>
      <w:marBottom w:val="0"/>
      <w:divBdr>
        <w:top w:val="none" w:sz="0" w:space="0" w:color="auto"/>
        <w:left w:val="none" w:sz="0" w:space="0" w:color="auto"/>
        <w:bottom w:val="none" w:sz="0" w:space="0" w:color="auto"/>
        <w:right w:val="none" w:sz="0" w:space="0" w:color="auto"/>
      </w:divBdr>
      <w:divsChild>
        <w:div w:id="1801797524">
          <w:marLeft w:val="0"/>
          <w:marRight w:val="0"/>
          <w:marTop w:val="0"/>
          <w:marBottom w:val="0"/>
          <w:divBdr>
            <w:top w:val="none" w:sz="0" w:space="0" w:color="auto"/>
            <w:left w:val="none" w:sz="0" w:space="0" w:color="auto"/>
            <w:bottom w:val="none" w:sz="0" w:space="0" w:color="auto"/>
            <w:right w:val="none" w:sz="0" w:space="0" w:color="auto"/>
          </w:divBdr>
        </w:div>
      </w:divsChild>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498346078">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57112958">
          <w:marLeft w:val="0"/>
          <w:marRight w:val="0"/>
          <w:marTop w:val="0"/>
          <w:marBottom w:val="0"/>
          <w:divBdr>
            <w:top w:val="none" w:sz="0" w:space="0" w:color="auto"/>
            <w:left w:val="none" w:sz="0" w:space="0" w:color="auto"/>
            <w:bottom w:val="none" w:sz="0" w:space="0" w:color="auto"/>
            <w:right w:val="none" w:sz="0" w:space="0" w:color="auto"/>
          </w:divBdr>
        </w:div>
        <w:div w:id="1041324692">
          <w:marLeft w:val="0"/>
          <w:marRight w:val="0"/>
          <w:marTop w:val="0"/>
          <w:marBottom w:val="0"/>
          <w:divBdr>
            <w:top w:val="none" w:sz="0" w:space="0" w:color="auto"/>
            <w:left w:val="none" w:sz="0" w:space="0" w:color="auto"/>
            <w:bottom w:val="none" w:sz="0" w:space="0" w:color="auto"/>
            <w:right w:val="none" w:sz="0" w:space="0" w:color="auto"/>
          </w:divBdr>
        </w:div>
      </w:divsChild>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1165664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84">
          <w:marLeft w:val="0"/>
          <w:marRight w:val="0"/>
          <w:marTop w:val="0"/>
          <w:marBottom w:val="0"/>
          <w:divBdr>
            <w:top w:val="none" w:sz="0" w:space="0" w:color="auto"/>
            <w:left w:val="none" w:sz="0" w:space="0" w:color="auto"/>
            <w:bottom w:val="none" w:sz="0" w:space="0" w:color="auto"/>
            <w:right w:val="none" w:sz="0" w:space="0" w:color="auto"/>
          </w:divBdr>
        </w:div>
      </w:divsChild>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24373241">
      <w:bodyDiv w:val="1"/>
      <w:marLeft w:val="0"/>
      <w:marRight w:val="0"/>
      <w:marTop w:val="0"/>
      <w:marBottom w:val="0"/>
      <w:divBdr>
        <w:top w:val="none" w:sz="0" w:space="0" w:color="auto"/>
        <w:left w:val="none" w:sz="0" w:space="0" w:color="auto"/>
        <w:bottom w:val="none" w:sz="0" w:space="0" w:color="auto"/>
        <w:right w:val="none" w:sz="0" w:space="0" w:color="auto"/>
      </w:divBdr>
      <w:divsChild>
        <w:div w:id="1480077523">
          <w:marLeft w:val="0"/>
          <w:marRight w:val="0"/>
          <w:marTop w:val="0"/>
          <w:marBottom w:val="0"/>
          <w:divBdr>
            <w:top w:val="none" w:sz="0" w:space="0" w:color="auto"/>
            <w:left w:val="none" w:sz="0" w:space="0" w:color="auto"/>
            <w:bottom w:val="none" w:sz="0" w:space="0" w:color="auto"/>
            <w:right w:val="none" w:sz="0" w:space="0" w:color="auto"/>
          </w:divBdr>
        </w:div>
      </w:divsChild>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75097275">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61636">
      <w:bodyDiv w:val="1"/>
      <w:marLeft w:val="0"/>
      <w:marRight w:val="0"/>
      <w:marTop w:val="0"/>
      <w:marBottom w:val="0"/>
      <w:divBdr>
        <w:top w:val="none" w:sz="0" w:space="0" w:color="auto"/>
        <w:left w:val="none" w:sz="0" w:space="0" w:color="auto"/>
        <w:bottom w:val="none" w:sz="0" w:space="0" w:color="auto"/>
        <w:right w:val="none" w:sz="0" w:space="0" w:color="auto"/>
      </w:divBdr>
      <w:divsChild>
        <w:div w:id="1079249879">
          <w:marLeft w:val="0"/>
          <w:marRight w:val="0"/>
          <w:marTop w:val="0"/>
          <w:marBottom w:val="0"/>
          <w:divBdr>
            <w:top w:val="none" w:sz="0" w:space="0" w:color="auto"/>
            <w:left w:val="none" w:sz="0" w:space="0" w:color="auto"/>
            <w:bottom w:val="none" w:sz="0" w:space="0" w:color="auto"/>
            <w:right w:val="none" w:sz="0" w:space="0" w:color="auto"/>
          </w:divBdr>
        </w:div>
      </w:divsChild>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056976877">
      <w:bodyDiv w:val="1"/>
      <w:marLeft w:val="0"/>
      <w:marRight w:val="0"/>
      <w:marTop w:val="0"/>
      <w:marBottom w:val="0"/>
      <w:divBdr>
        <w:top w:val="none" w:sz="0" w:space="0" w:color="auto"/>
        <w:left w:val="none" w:sz="0" w:space="0" w:color="auto"/>
        <w:bottom w:val="none" w:sz="0" w:space="0" w:color="auto"/>
        <w:right w:val="none" w:sz="0" w:space="0" w:color="auto"/>
      </w:divBdr>
    </w:div>
    <w:div w:id="1139109009">
      <w:bodyDiv w:val="1"/>
      <w:marLeft w:val="0"/>
      <w:marRight w:val="0"/>
      <w:marTop w:val="0"/>
      <w:marBottom w:val="0"/>
      <w:divBdr>
        <w:top w:val="none" w:sz="0" w:space="0" w:color="auto"/>
        <w:left w:val="none" w:sz="0" w:space="0" w:color="auto"/>
        <w:bottom w:val="none" w:sz="0" w:space="0" w:color="auto"/>
        <w:right w:val="none" w:sz="0" w:space="0" w:color="auto"/>
      </w:divBdr>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336373781">
                              <w:marLeft w:val="0"/>
                              <w:marRight w:val="0"/>
                              <w:marTop w:val="0"/>
                              <w:marBottom w:val="0"/>
                              <w:divBdr>
                                <w:top w:val="none" w:sz="0" w:space="0" w:color="auto"/>
                                <w:left w:val="none" w:sz="0" w:space="0" w:color="auto"/>
                                <w:bottom w:val="none" w:sz="0" w:space="0" w:color="auto"/>
                                <w:right w:val="none" w:sz="0" w:space="0" w:color="auto"/>
                              </w:divBdr>
                            </w:div>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408304041">
                                                                  <w:marLeft w:val="0"/>
                                                                  <w:marRight w:val="0"/>
                                                                  <w:marTop w:val="0"/>
                                                                  <w:marBottom w:val="0"/>
                                                                  <w:divBdr>
                                                                    <w:top w:val="none" w:sz="0" w:space="0" w:color="auto"/>
                                                                    <w:left w:val="none" w:sz="0" w:space="0" w:color="auto"/>
                                                                    <w:bottom w:val="none" w:sz="0" w:space="0" w:color="auto"/>
                                                                    <w:right w:val="none" w:sz="0" w:space="0" w:color="auto"/>
                                                                  </w:divBdr>
                                                                </w:div>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06932">
                                              <w:marLeft w:val="0"/>
                                              <w:marRight w:val="0"/>
                                              <w:marTop w:val="0"/>
                                              <w:marBottom w:val="0"/>
                                              <w:divBdr>
                                                <w:top w:val="none" w:sz="0" w:space="0" w:color="auto"/>
                                                <w:left w:val="none" w:sz="0" w:space="0" w:color="auto"/>
                                                <w:bottom w:val="none" w:sz="0" w:space="0" w:color="auto"/>
                                                <w:right w:val="none" w:sz="0" w:space="0" w:color="auto"/>
                                              </w:divBdr>
                                              <w:divsChild>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 w:id="10676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412266378">
      <w:bodyDiv w:val="1"/>
      <w:marLeft w:val="0"/>
      <w:marRight w:val="0"/>
      <w:marTop w:val="0"/>
      <w:marBottom w:val="0"/>
      <w:divBdr>
        <w:top w:val="none" w:sz="0" w:space="0" w:color="auto"/>
        <w:left w:val="none" w:sz="0" w:space="0" w:color="auto"/>
        <w:bottom w:val="none" w:sz="0" w:space="0" w:color="auto"/>
        <w:right w:val="none" w:sz="0" w:space="0" w:color="auto"/>
      </w:divBdr>
    </w:div>
    <w:div w:id="1423138289">
      <w:bodyDiv w:val="1"/>
      <w:marLeft w:val="0"/>
      <w:marRight w:val="0"/>
      <w:marTop w:val="0"/>
      <w:marBottom w:val="0"/>
      <w:divBdr>
        <w:top w:val="none" w:sz="0" w:space="0" w:color="auto"/>
        <w:left w:val="none" w:sz="0" w:space="0" w:color="auto"/>
        <w:bottom w:val="none" w:sz="0" w:space="0" w:color="auto"/>
        <w:right w:val="none" w:sz="0" w:space="0" w:color="auto"/>
      </w:divBdr>
      <w:divsChild>
        <w:div w:id="234823901">
          <w:marLeft w:val="0"/>
          <w:marRight w:val="0"/>
          <w:marTop w:val="0"/>
          <w:marBottom w:val="0"/>
          <w:divBdr>
            <w:top w:val="none" w:sz="0" w:space="0" w:color="auto"/>
            <w:left w:val="none" w:sz="0" w:space="0" w:color="auto"/>
            <w:bottom w:val="none" w:sz="0" w:space="0" w:color="auto"/>
            <w:right w:val="none" w:sz="0" w:space="0" w:color="auto"/>
          </w:divBdr>
        </w:div>
      </w:divsChild>
    </w:div>
    <w:div w:id="1445225677">
      <w:bodyDiv w:val="1"/>
      <w:marLeft w:val="0"/>
      <w:marRight w:val="0"/>
      <w:marTop w:val="0"/>
      <w:marBottom w:val="0"/>
      <w:divBdr>
        <w:top w:val="none" w:sz="0" w:space="0" w:color="auto"/>
        <w:left w:val="none" w:sz="0" w:space="0" w:color="auto"/>
        <w:bottom w:val="none" w:sz="0" w:space="0" w:color="auto"/>
        <w:right w:val="none" w:sz="0" w:space="0" w:color="auto"/>
      </w:divBdr>
    </w:div>
    <w:div w:id="1493333155">
      <w:bodyDiv w:val="1"/>
      <w:marLeft w:val="0"/>
      <w:marRight w:val="0"/>
      <w:marTop w:val="0"/>
      <w:marBottom w:val="0"/>
      <w:divBdr>
        <w:top w:val="none" w:sz="0" w:space="0" w:color="auto"/>
        <w:left w:val="none" w:sz="0" w:space="0" w:color="auto"/>
        <w:bottom w:val="none" w:sz="0" w:space="0" w:color="auto"/>
        <w:right w:val="none" w:sz="0" w:space="0" w:color="auto"/>
      </w:divBdr>
      <w:divsChild>
        <w:div w:id="195192208">
          <w:marLeft w:val="0"/>
          <w:marRight w:val="0"/>
          <w:marTop w:val="0"/>
          <w:marBottom w:val="0"/>
          <w:divBdr>
            <w:top w:val="none" w:sz="0" w:space="0" w:color="auto"/>
            <w:left w:val="none" w:sz="0" w:space="0" w:color="auto"/>
            <w:bottom w:val="none" w:sz="0" w:space="0" w:color="auto"/>
            <w:right w:val="none" w:sz="0" w:space="0" w:color="auto"/>
          </w:divBdr>
        </w:div>
      </w:divsChild>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8642-CDA3-4B73-8D65-F88461CA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10548</Words>
  <Characters>58019</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Julieth Betancourt</dc:creator>
  <cp:keywords/>
  <dc:description/>
  <cp:lastModifiedBy>Yeimy Johana Arevalo Hernandez</cp:lastModifiedBy>
  <cp:revision>5</cp:revision>
  <cp:lastPrinted>2026-06-17T20:13:00Z</cp:lastPrinted>
  <dcterms:created xsi:type="dcterms:W3CDTF">2026-06-23T23:36:00Z</dcterms:created>
  <dcterms:modified xsi:type="dcterms:W3CDTF">2026-06-24T15:04:00Z</dcterms:modified>
</cp:coreProperties>
</file>