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3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5.xml" ContentType="application/vnd.openxmlformats-officedocument.wordprocessingml.footer+xml"/>
  <Override PartName="/word/header13.xml" ContentType="application/vnd.openxmlformats-officedocument.wordprocessingml.head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19.xml" ContentType="application/vnd.openxmlformats-officedocument.wordprocessingml.head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3.xml" ContentType="application/vnd.openxmlformats-officedocument.wordprocessingml.header+xml"/>
  <Override PartName="/word/footer19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15.xml" ContentType="application/vnd.openxmlformats-officedocument.wordprocessingml.header+xml"/>
  <Override PartName="/word/theme/theme1.xml" ContentType="application/vnd.openxmlformats-officedocument.theme+xml"/>
  <Override PartName="/word/header2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21.xml" ContentType="application/vnd.openxmlformats-officedocument.wordprocessingml.footer+xml"/>
  <Override PartName="/word/header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4.xml" ContentType="application/vnd.openxmlformats-officedocument.wordprocessingml.header+xml"/>
  <Override PartName="/word/header7.xml" ContentType="application/vnd.openxmlformats-officedocument.wordprocessingml.header+xml"/>
  <Override PartName="/word/footer22.xml" ContentType="application/vnd.openxmlformats-officedocument.wordprocessingml.footer+xml"/>
  <Override PartName="/word/footer17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settings.xml" ContentType="application/vnd.openxmlformats-officedocument.wordprocessingml.settings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header8.xml" ContentType="application/vnd.openxmlformats-officedocument.wordprocessingml.header+xml"/>
  <Override PartName="/word/header23.xml" ContentType="application/vnd.openxmlformats-officedocument.wordprocessingml.header+xml"/>
  <Override PartName="/word/header1.xml" ContentType="application/vnd.openxmlformats-officedocument.wordprocessingml.header+xml"/>
  <Override PartName="/word/footer20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72" w:after="1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/>
        <w:ind w:hanging="0" w:start="2748" w:end="0"/>
        <w:rPr>
          <w:sz w:val="20"/>
        </w:rPr>
      </w:pPr>
      <w:r>
        <w:rPr/>
        <w:drawing>
          <wp:inline distT="0" distB="0" distL="0" distR="0">
            <wp:extent cx="2456180" cy="2431415"/>
            <wp:effectExtent l="0" t="0" r="0" b="0"/>
            <wp:docPr id="1" name="Image 9" descr="MANUAL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9" descr="MANUALD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243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24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275" w:before="0" w:after="0"/>
        <w:ind w:hanging="0" w:start="0" w:end="358"/>
        <w:jc w:val="center"/>
        <w:rPr>
          <w:b/>
          <w:sz w:val="24"/>
        </w:rPr>
      </w:pPr>
      <w:r>
        <w:rPr>
          <w:b/>
          <w:sz w:val="24"/>
        </w:rPr>
        <w:t>ESPECIFICACIONES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TÉCNICAS</w:t>
      </w:r>
    </w:p>
    <w:p>
      <w:pPr>
        <w:pStyle w:val="Normal"/>
        <w:spacing w:lineRule="exact" w:line="275" w:before="0" w:after="0"/>
        <w:ind w:hanging="0" w:start="0" w:end="358"/>
        <w:jc w:val="center"/>
        <w:rPr>
          <w:b/>
          <w:sz w:val="24"/>
        </w:rPr>
      </w:pPr>
      <w:r>
        <w:rPr>
          <w:b/>
          <w:sz w:val="24"/>
        </w:rPr>
        <w:t>CENTROS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TUTRÍAS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CONECTA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AULAS</w:t>
      </w:r>
      <w:r>
        <w:rPr>
          <w:b/>
          <w:spacing w:val="-2"/>
          <w:sz w:val="24"/>
        </w:rPr>
        <w:t xml:space="preserve"> INTERACTIVAS</w:t>
      </w:r>
    </w:p>
    <w:p>
      <w:pPr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</w:sectPr>
      </w:pPr>
    </w:p>
    <w:p>
      <w:pPr>
        <w:pStyle w:val="BodyText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spacing w:before="169" w:after="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hanging="0" w:start="260" w:end="0"/>
        <w:jc w:val="start"/>
        <w:rPr>
          <w:b/>
          <w:sz w:val="24"/>
        </w:rPr>
      </w:pPr>
      <w:r>
        <w:rPr>
          <w:b/>
          <w:spacing w:val="-2"/>
          <w:sz w:val="24"/>
        </w:rPr>
        <w:t>Contenido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numPr>
              <w:ilvl w:val="0"/>
              <w:numId w:val="13"/>
            </w:numPr>
            <w:tabs>
              <w:tab w:val="clear" w:pos="720"/>
              <w:tab w:val="left" w:pos="1460" w:leader="none"/>
              <w:tab w:val="right" w:pos="9104" w:leader="dot"/>
            </w:tabs>
            <w:spacing w:lineRule="auto" w:line="240" w:before="279" w:after="0"/>
            <w:ind w:hanging="1200" w:start="1460" w:end="0"/>
            <w:jc w:val="start"/>
            <w:rPr/>
          </w:pPr>
          <w:r>
            <w:fldChar w:fldCharType="begin"/>
          </w:r>
          <w:r>
            <w:rPr>
              <w:rStyle w:val="Enlacedelndice"/>
              <w:webHidden/>
            </w:rPr>
            <w:instrText xml:space="preserve"> TOC \z \o "1-1" \u \h</w:instrText>
          </w:r>
          <w:r>
            <w:rPr>
              <w:rStyle w:val="Enlacedelndice"/>
              <w:webHidden/>
            </w:rPr>
            <w:fldChar w:fldCharType="separate"/>
          </w:r>
          <w:hyperlink w:anchor="_bookmark0">
            <w:r>
              <w:rPr>
                <w:rStyle w:val="Enlacedelndice"/>
                <w:webHidden/>
              </w:rPr>
              <w:t>Objeto</w:t>
            </w:r>
            <w:r>
              <w:rPr>
                <w:rStyle w:val="Enlacedelndice"/>
                <w:spacing w:val="-4"/>
              </w:rPr>
              <w:t xml:space="preserve"> </w:t>
            </w:r>
            <w:r>
              <w:rPr>
                <w:rStyle w:val="Enlacedelndice"/>
              </w:rPr>
              <w:t>del</w:t>
            </w:r>
            <w:r>
              <w:rPr>
                <w:rStyle w:val="Enlacedelndice"/>
                <w:spacing w:val="-5"/>
              </w:rPr>
              <w:t xml:space="preserve"> </w:t>
            </w:r>
            <w:r>
              <w:rPr>
                <w:rStyle w:val="Enlacedelndice"/>
                <w:spacing w:val="-2"/>
              </w:rPr>
              <w:t>proceso</w:t>
            </w:r>
            <w:r>
              <w:rPr>
                <w:rStyle w:val="Enlacedelndice"/>
              </w:rPr>
              <w:tab/>
            </w:r>
            <w:r>
              <w:rPr>
                <w:rStyle w:val="Enlacedelndice"/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13"/>
            </w:numPr>
            <w:tabs>
              <w:tab w:val="clear" w:pos="720"/>
              <w:tab w:val="left" w:pos="1460" w:leader="none"/>
              <w:tab w:val="right" w:pos="9104" w:leader="dot"/>
            </w:tabs>
            <w:spacing w:lineRule="auto" w:line="240" w:before="100" w:after="0"/>
            <w:ind w:hanging="1200" w:start="1460" w:end="0"/>
            <w:jc w:val="start"/>
            <w:rPr/>
          </w:pPr>
          <w:hyperlink w:anchor="_bookmark1">
            <w:r>
              <w:rPr>
                <w:rStyle w:val="Enlacedelndice"/>
                <w:webHidden/>
              </w:rPr>
              <w:t>Alcance</w:t>
            </w:r>
            <w:r>
              <w:rPr>
                <w:rStyle w:val="Enlacedelndice"/>
                <w:spacing w:val="-4"/>
              </w:rPr>
              <w:t xml:space="preserve"> </w:t>
            </w:r>
            <w:r>
              <w:rPr>
                <w:rStyle w:val="Enlacedelndice"/>
                <w:spacing w:val="-2"/>
              </w:rPr>
              <w:t>técnico</w:t>
            </w:r>
            <w:r>
              <w:rPr>
                <w:rStyle w:val="Enlacedelndice"/>
              </w:rPr>
              <w:tab/>
            </w:r>
            <w:r>
              <w:rPr>
                <w:rStyle w:val="Enlacedelndice"/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13"/>
            </w:numPr>
            <w:tabs>
              <w:tab w:val="clear" w:pos="720"/>
              <w:tab w:val="left" w:pos="1460" w:leader="none"/>
              <w:tab w:val="right" w:pos="9104" w:leader="dot"/>
            </w:tabs>
            <w:spacing w:lineRule="auto" w:line="240" w:before="99" w:after="0"/>
            <w:ind w:hanging="1200" w:start="1460" w:end="0"/>
            <w:jc w:val="start"/>
            <w:rPr/>
          </w:pPr>
          <w:hyperlink w:anchor="_bookmark2">
            <w:r>
              <w:rPr>
                <w:rStyle w:val="Enlacedelndice"/>
                <w:webHidden/>
              </w:rPr>
              <w:t>Descripción</w:t>
            </w:r>
            <w:r>
              <w:rPr>
                <w:rStyle w:val="Enlacedelndice"/>
                <w:spacing w:val="-3"/>
              </w:rPr>
              <w:t xml:space="preserve"> </w:t>
            </w:r>
            <w:r>
              <w:rPr>
                <w:rStyle w:val="Enlacedelndice"/>
              </w:rPr>
              <w:t>del</w:t>
            </w:r>
            <w:r>
              <w:rPr>
                <w:rStyle w:val="Enlacedelndice"/>
                <w:spacing w:val="-5"/>
              </w:rPr>
              <w:t xml:space="preserve"> </w:t>
            </w:r>
            <w:r>
              <w:rPr>
                <w:rStyle w:val="Enlacedelndice"/>
              </w:rPr>
              <w:t>contexto</w:t>
            </w:r>
            <w:r>
              <w:rPr>
                <w:rStyle w:val="Enlacedelndice"/>
                <w:spacing w:val="-2"/>
              </w:rPr>
              <w:t xml:space="preserve"> técnico</w:t>
            </w:r>
            <w:r>
              <w:rPr>
                <w:rStyle w:val="Enlacedelndice"/>
              </w:rPr>
              <w:tab/>
            </w:r>
            <w:r>
              <w:rPr>
                <w:rStyle w:val="Enlacedelndice"/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13"/>
            </w:numPr>
            <w:tabs>
              <w:tab w:val="clear" w:pos="720"/>
              <w:tab w:val="left" w:pos="1460" w:leader="none"/>
              <w:tab w:val="right" w:pos="9104" w:leader="dot"/>
            </w:tabs>
            <w:spacing w:lineRule="auto" w:line="240" w:before="99" w:after="0"/>
            <w:ind w:hanging="1200" w:start="1460" w:end="0"/>
            <w:jc w:val="start"/>
            <w:rPr/>
          </w:pPr>
          <w:hyperlink w:anchor="_bookmark3">
            <w:r>
              <w:rPr>
                <w:rStyle w:val="Enlacedelndice"/>
                <w:webHidden/>
              </w:rPr>
              <w:t>Requerimientos</w:t>
            </w:r>
            <w:r>
              <w:rPr>
                <w:rStyle w:val="Enlacedelndice"/>
                <w:spacing w:val="-4"/>
              </w:rPr>
              <w:t xml:space="preserve"> </w:t>
            </w:r>
            <w:r>
              <w:rPr>
                <w:rStyle w:val="Enlacedelndice"/>
              </w:rPr>
              <w:t>técnicos</w:t>
            </w:r>
            <w:r>
              <w:rPr>
                <w:rStyle w:val="Enlacedelndice"/>
                <w:spacing w:val="-4"/>
              </w:rPr>
              <w:t xml:space="preserve"> </w:t>
            </w:r>
            <w:r>
              <w:rPr>
                <w:rStyle w:val="Enlacedelndice"/>
              </w:rPr>
              <w:t>mínimos</w:t>
            </w:r>
            <w:r>
              <w:rPr>
                <w:rStyle w:val="Enlacedelndice"/>
                <w:spacing w:val="-4"/>
              </w:rPr>
              <w:t xml:space="preserve"> </w:t>
            </w:r>
            <w:r>
              <w:rPr>
                <w:rStyle w:val="Enlacedelndice"/>
                <w:spacing w:val="-2"/>
              </w:rPr>
              <w:t>obligatorios</w:t>
            </w:r>
            <w:r>
              <w:rPr>
                <w:rStyle w:val="Enlacedelndice"/>
              </w:rPr>
              <w:tab/>
            </w:r>
            <w:r>
              <w:rPr>
                <w:rStyle w:val="Enlacedelndice"/>
                <w:spacing w:val="-10"/>
              </w:rPr>
              <w:t>4</w:t>
            </w:r>
          </w:hyperlink>
          <w:r>
            <w:rPr>
              <w:rStyle w:val="Enlacedelndice"/>
              <w:spacing w:val="-10"/>
            </w:rPr>
            <w:fldChar w:fldCharType="end"/>
          </w:r>
        </w:p>
      </w:sdtContent>
    </w:sdt>
    <w:p>
      <w:pPr>
        <w:pStyle w:val="Normal"/>
        <w:spacing w:before="0" w:after="0"/>
        <w:rPr/>
        <w:sectPr>
          <w:headerReference w:type="default" r:id="rId9"/>
          <w:headerReference w:type="first" r:id="rId10"/>
          <w:footerReference w:type="default" r:id="rId11"/>
          <w:footerReference w:type="first" r:id="rId12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  <w:r>
        <w:rPr/>
      </w:r>
    </w:p>
    <w:p>
      <w:pPr>
        <w:pStyle w:val="Normal"/>
        <w:spacing w:before="720" w:after="0"/>
        <w:ind w:hanging="0" w:start="3" w:end="358"/>
        <w:jc w:val="center"/>
        <w:rPr>
          <w:b/>
          <w:sz w:val="22"/>
        </w:rPr>
      </w:pPr>
      <w:r>
        <w:rPr>
          <w:b/>
          <w:sz w:val="22"/>
        </w:rPr>
        <w:t>Especificaciones</w:t>
      </w:r>
      <w:r>
        <w:rPr>
          <w:b/>
          <w:spacing w:val="-8"/>
          <w:sz w:val="22"/>
        </w:rPr>
        <w:t xml:space="preserve"> </w:t>
      </w:r>
      <w:r>
        <w:rPr>
          <w:b/>
          <w:spacing w:val="-2"/>
          <w:sz w:val="22"/>
        </w:rPr>
        <w:t>técnicas</w:t>
      </w:r>
    </w:p>
    <w:p>
      <w:pPr>
        <w:pStyle w:val="Heading1"/>
        <w:numPr>
          <w:ilvl w:val="0"/>
          <w:numId w:val="12"/>
        </w:numPr>
        <w:tabs>
          <w:tab w:val="clear" w:pos="720"/>
          <w:tab w:val="left" w:pos="545" w:leader="none"/>
        </w:tabs>
        <w:spacing w:lineRule="auto" w:line="240" w:before="242" w:after="0"/>
        <w:ind w:hanging="360" w:start="545" w:end="0"/>
        <w:jc w:val="start"/>
        <w:rPr/>
      </w:pPr>
      <w:bookmarkStart w:id="0" w:name="_bookmark0"/>
      <w:bookmarkStart w:id="1" w:name="1._Objeto_del_proceso"/>
      <w:bookmarkEnd w:id="0"/>
      <w:bookmarkEnd w:id="1"/>
      <w:r>
        <w:rPr/>
        <w:t>Objeto</w:t>
      </w:r>
      <w:r>
        <w:rPr>
          <w:spacing w:val="-2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>
          <w:spacing w:val="-2"/>
        </w:rPr>
        <w:t>proceso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ind w:start="545" w:end="616"/>
        <w:jc w:val="both"/>
        <w:rPr/>
      </w:pPr>
      <w:r>
        <w:rPr/>
        <w:t>Adquirir</w:t>
      </w:r>
      <w:r>
        <w:rPr>
          <w:spacing w:val="-6"/>
        </w:rPr>
        <w:t xml:space="preserve"> </w:t>
      </w:r>
      <w:r>
        <w:rPr/>
        <w:t>computadoras</w:t>
      </w:r>
      <w:r>
        <w:rPr>
          <w:spacing w:val="-8"/>
        </w:rPr>
        <w:t xml:space="preserve"> </w:t>
      </w:r>
      <w:r>
        <w:rPr/>
        <w:t>portátiles,</w:t>
      </w:r>
      <w:r>
        <w:rPr>
          <w:spacing w:val="-8"/>
        </w:rPr>
        <w:t xml:space="preserve"> </w:t>
      </w:r>
      <w:r>
        <w:rPr/>
        <w:t>pantallas</w:t>
      </w:r>
      <w:r>
        <w:rPr>
          <w:spacing w:val="-8"/>
        </w:rPr>
        <w:t xml:space="preserve"> </w:t>
      </w:r>
      <w:r>
        <w:rPr/>
        <w:t>interactivas,</w:t>
      </w:r>
      <w:r>
        <w:rPr>
          <w:spacing w:val="-8"/>
        </w:rPr>
        <w:t xml:space="preserve"> </w:t>
      </w:r>
      <w:r>
        <w:rPr/>
        <w:t>y</w:t>
      </w:r>
      <w:r>
        <w:rPr>
          <w:spacing w:val="-13"/>
        </w:rPr>
        <w:t xml:space="preserve"> </w:t>
      </w:r>
      <w:r>
        <w:rPr/>
        <w:t>equipos</w:t>
      </w:r>
      <w:r>
        <w:rPr>
          <w:spacing w:val="-8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red</w:t>
      </w:r>
      <w:r>
        <w:rPr>
          <w:spacing w:val="-8"/>
        </w:rPr>
        <w:t xml:space="preserve"> </w:t>
      </w:r>
      <w:r>
        <w:rPr/>
        <w:t>activa</w:t>
      </w:r>
      <w:r>
        <w:rPr>
          <w:spacing w:val="-5"/>
        </w:rPr>
        <w:t xml:space="preserve"> </w:t>
      </w:r>
      <w:r>
        <w:rPr/>
        <w:t>(access</w:t>
      </w:r>
      <w:r>
        <w:rPr>
          <w:spacing w:val="-9"/>
        </w:rPr>
        <w:t xml:space="preserve"> </w:t>
      </w:r>
      <w:r>
        <w:rPr/>
        <w:t>point),</w:t>
      </w:r>
      <w:r>
        <w:rPr>
          <w:spacing w:val="-8"/>
        </w:rPr>
        <w:t xml:space="preserve"> </w:t>
      </w:r>
      <w:r>
        <w:rPr/>
        <w:t>de acuerdo con las especificaciones técnicas, con el propósito de fortalecer las condiciones tecnológicas, pedagógicas y de conectividad institucionales, en el marco de la sublínea “Mejoramiento de ambientes de aprendizaje” del convenio interadministrativo No. 545-2025 subscrito entre la Universidad Distrital Francisco José de Caladas y la Agencia ATENEA</w:t>
      </w:r>
    </w:p>
    <w:p>
      <w:pPr>
        <w:pStyle w:val="Heading1"/>
        <w:numPr>
          <w:ilvl w:val="0"/>
          <w:numId w:val="12"/>
        </w:numPr>
        <w:tabs>
          <w:tab w:val="clear" w:pos="720"/>
          <w:tab w:val="left" w:pos="545" w:leader="none"/>
        </w:tabs>
        <w:spacing w:lineRule="auto" w:line="240" w:before="240" w:after="0"/>
        <w:ind w:hanging="360" w:start="545" w:end="0"/>
        <w:jc w:val="start"/>
        <w:rPr/>
      </w:pPr>
      <w:bookmarkStart w:id="2" w:name="_bookmark1"/>
      <w:bookmarkStart w:id="3" w:name="2._Alcance_técnico"/>
      <w:bookmarkEnd w:id="2"/>
      <w:bookmarkEnd w:id="3"/>
      <w:r>
        <w:rPr/>
        <w:t>Alcance</w:t>
      </w:r>
      <w:r>
        <w:rPr>
          <w:spacing w:val="1"/>
        </w:rPr>
        <w:t xml:space="preserve"> </w:t>
      </w:r>
      <w:r>
        <w:rPr>
          <w:spacing w:val="-2"/>
        </w:rPr>
        <w:t>técnico</w:t>
      </w:r>
    </w:p>
    <w:p>
      <w:pPr>
        <w:pStyle w:val="BodyText"/>
        <w:spacing w:before="119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971" w:leader="none"/>
        </w:tabs>
        <w:spacing w:lineRule="auto" w:line="240" w:before="0" w:after="0"/>
        <w:ind w:hanging="360" w:start="971" w:end="611"/>
        <w:jc w:val="both"/>
        <w:rPr>
          <w:sz w:val="22"/>
        </w:rPr>
      </w:pPr>
      <w:r>
        <w:rPr>
          <w:sz w:val="22"/>
        </w:rPr>
        <w:t>Suministro de computadoras portátiles de acuerdo con las especificaciones técnicas, incluyendo soporte</w:t>
      </w:r>
      <w:r>
        <w:rPr>
          <w:spacing w:val="-1"/>
          <w:sz w:val="22"/>
        </w:rPr>
        <w:t xml:space="preserve"> </w:t>
      </w:r>
      <w:r>
        <w:rPr>
          <w:sz w:val="22"/>
        </w:rPr>
        <w:t>y garantía de</w:t>
      </w:r>
      <w:r>
        <w:rPr>
          <w:spacing w:val="-1"/>
          <w:sz w:val="22"/>
        </w:rPr>
        <w:t xml:space="preserve"> </w:t>
      </w:r>
      <w:r>
        <w:rPr>
          <w:sz w:val="22"/>
        </w:rPr>
        <w:t>fábrica por un periodo</w:t>
      </w:r>
      <w:r>
        <w:rPr>
          <w:spacing w:val="-3"/>
          <w:sz w:val="22"/>
        </w:rPr>
        <w:t xml:space="preserve"> </w:t>
      </w:r>
      <w:r>
        <w:rPr>
          <w:sz w:val="22"/>
        </w:rPr>
        <w:t>mínimo de tres (3) años. La</w:t>
      </w:r>
      <w:r>
        <w:rPr>
          <w:spacing w:val="-1"/>
          <w:sz w:val="22"/>
        </w:rPr>
        <w:t xml:space="preserve"> </w:t>
      </w:r>
      <w:r>
        <w:rPr>
          <w:sz w:val="22"/>
        </w:rPr>
        <w:t>entrega de los equipos debe realizarse en las sedes que la Universidad indique.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969" w:leader="none"/>
          <w:tab w:val="left" w:pos="971" w:leader="none"/>
        </w:tabs>
        <w:spacing w:lineRule="auto" w:line="240" w:before="122" w:after="0"/>
        <w:ind w:hanging="360" w:start="971" w:end="608"/>
        <w:jc w:val="both"/>
        <w:rPr>
          <w:sz w:val="22"/>
        </w:rPr>
      </w:pPr>
      <w:r>
        <w:rPr>
          <w:sz w:val="22"/>
        </w:rPr>
        <w:t>Suministro</w:t>
      </w:r>
      <w:r>
        <w:rPr>
          <w:spacing w:val="-7"/>
          <w:sz w:val="22"/>
        </w:rPr>
        <w:t xml:space="preserve"> </w:t>
      </w:r>
      <w:r>
        <w:rPr>
          <w:sz w:val="22"/>
        </w:rPr>
        <w:t>de</w:t>
      </w:r>
      <w:r>
        <w:rPr>
          <w:spacing w:val="-4"/>
          <w:sz w:val="22"/>
        </w:rPr>
        <w:t xml:space="preserve"> </w:t>
      </w:r>
      <w:r>
        <w:rPr>
          <w:sz w:val="22"/>
        </w:rPr>
        <w:t>pantallas</w:t>
      </w:r>
      <w:r>
        <w:rPr>
          <w:spacing w:val="-7"/>
          <w:sz w:val="22"/>
        </w:rPr>
        <w:t xml:space="preserve"> </w:t>
      </w:r>
      <w:r>
        <w:rPr>
          <w:sz w:val="22"/>
        </w:rPr>
        <w:t>interactivas</w:t>
      </w:r>
      <w:r>
        <w:rPr>
          <w:spacing w:val="-7"/>
          <w:sz w:val="22"/>
        </w:rPr>
        <w:t xml:space="preserve"> </w:t>
      </w:r>
      <w:r>
        <w:rPr>
          <w:sz w:val="22"/>
        </w:rPr>
        <w:t>de</w:t>
      </w:r>
      <w:r>
        <w:rPr>
          <w:spacing w:val="-4"/>
          <w:sz w:val="22"/>
        </w:rPr>
        <w:t xml:space="preserve"> </w:t>
      </w:r>
      <w:r>
        <w:rPr>
          <w:sz w:val="22"/>
        </w:rPr>
        <w:t>acuerdo</w:t>
      </w:r>
      <w:r>
        <w:rPr>
          <w:spacing w:val="-7"/>
          <w:sz w:val="22"/>
        </w:rPr>
        <w:t xml:space="preserve"> </w:t>
      </w:r>
      <w:r>
        <w:rPr>
          <w:sz w:val="22"/>
        </w:rPr>
        <w:t>con</w:t>
      </w:r>
      <w:r>
        <w:rPr>
          <w:spacing w:val="-7"/>
          <w:sz w:val="22"/>
        </w:rPr>
        <w:t xml:space="preserve"> </w:t>
      </w:r>
      <w:r>
        <w:rPr>
          <w:sz w:val="22"/>
        </w:rPr>
        <w:t>las</w:t>
      </w:r>
      <w:r>
        <w:rPr>
          <w:spacing w:val="-12"/>
          <w:sz w:val="22"/>
        </w:rPr>
        <w:t xml:space="preserve"> </w:t>
      </w:r>
      <w:r>
        <w:rPr>
          <w:sz w:val="22"/>
        </w:rPr>
        <w:t>especificaciones</w:t>
      </w:r>
      <w:r>
        <w:rPr>
          <w:spacing w:val="-7"/>
          <w:sz w:val="22"/>
        </w:rPr>
        <w:t xml:space="preserve"> </w:t>
      </w:r>
      <w:r>
        <w:rPr>
          <w:sz w:val="22"/>
        </w:rPr>
        <w:t>técnicas,</w:t>
      </w:r>
      <w:r>
        <w:rPr>
          <w:spacing w:val="-7"/>
          <w:sz w:val="22"/>
        </w:rPr>
        <w:t xml:space="preserve"> </w:t>
      </w:r>
      <w:r>
        <w:rPr>
          <w:sz w:val="22"/>
        </w:rPr>
        <w:t>incluyendo instalación,</w:t>
      </w:r>
      <w:r>
        <w:rPr>
          <w:spacing w:val="-3"/>
          <w:sz w:val="22"/>
        </w:rPr>
        <w:t xml:space="preserve"> </w:t>
      </w:r>
      <w:r>
        <w:rPr>
          <w:sz w:val="22"/>
        </w:rPr>
        <w:t>soporte</w:t>
      </w:r>
      <w:r>
        <w:rPr>
          <w:spacing w:val="-6"/>
          <w:sz w:val="22"/>
        </w:rPr>
        <w:t xml:space="preserve"> </w:t>
      </w:r>
      <w:r>
        <w:rPr>
          <w:sz w:val="22"/>
        </w:rPr>
        <w:t>y</w:t>
      </w:r>
      <w:r>
        <w:rPr>
          <w:spacing w:val="-3"/>
          <w:sz w:val="22"/>
        </w:rPr>
        <w:t xml:space="preserve"> </w:t>
      </w:r>
      <w:r>
        <w:rPr>
          <w:sz w:val="22"/>
        </w:rPr>
        <w:t>garantía</w:t>
      </w:r>
      <w:r>
        <w:rPr>
          <w:spacing w:val="-6"/>
          <w:sz w:val="22"/>
        </w:rPr>
        <w:t xml:space="preserve"> </w:t>
      </w:r>
      <w:r>
        <w:rPr>
          <w:sz w:val="22"/>
        </w:rPr>
        <w:t>de</w:t>
      </w:r>
      <w:r>
        <w:rPr>
          <w:spacing w:val="-6"/>
          <w:sz w:val="22"/>
        </w:rPr>
        <w:t xml:space="preserve"> </w:t>
      </w:r>
      <w:r>
        <w:rPr>
          <w:sz w:val="22"/>
        </w:rPr>
        <w:t>fábrica</w:t>
      </w:r>
      <w:r>
        <w:rPr>
          <w:spacing w:val="-1"/>
          <w:sz w:val="22"/>
        </w:rPr>
        <w:t xml:space="preserve"> </w:t>
      </w:r>
      <w:r>
        <w:rPr>
          <w:sz w:val="22"/>
        </w:rPr>
        <w:t>por</w:t>
      </w:r>
      <w:r>
        <w:rPr>
          <w:spacing w:val="-7"/>
          <w:sz w:val="22"/>
        </w:rPr>
        <w:t xml:space="preserve"> </w:t>
      </w:r>
      <w:r>
        <w:rPr>
          <w:sz w:val="22"/>
        </w:rPr>
        <w:t>un</w:t>
      </w:r>
      <w:r>
        <w:rPr>
          <w:spacing w:val="-3"/>
          <w:sz w:val="22"/>
        </w:rPr>
        <w:t xml:space="preserve"> </w:t>
      </w:r>
      <w:r>
        <w:rPr>
          <w:sz w:val="22"/>
        </w:rPr>
        <w:t>periodo</w:t>
      </w:r>
      <w:r>
        <w:rPr>
          <w:spacing w:val="-9"/>
          <w:sz w:val="22"/>
        </w:rPr>
        <w:t xml:space="preserve"> </w:t>
      </w:r>
      <w:r>
        <w:rPr>
          <w:sz w:val="22"/>
        </w:rPr>
        <w:t>mínimo</w:t>
      </w:r>
      <w:r>
        <w:rPr>
          <w:spacing w:val="-3"/>
          <w:sz w:val="22"/>
        </w:rPr>
        <w:t xml:space="preserve"> </w:t>
      </w:r>
      <w:r>
        <w:rPr>
          <w:sz w:val="22"/>
        </w:rPr>
        <w:t>de</w:t>
      </w:r>
      <w:r>
        <w:rPr>
          <w:spacing w:val="-1"/>
          <w:sz w:val="22"/>
        </w:rPr>
        <w:t xml:space="preserve"> </w:t>
      </w:r>
      <w:r>
        <w:rPr>
          <w:sz w:val="22"/>
        </w:rPr>
        <w:t>tres</w:t>
      </w:r>
      <w:r>
        <w:rPr>
          <w:spacing w:val="-9"/>
          <w:sz w:val="22"/>
        </w:rPr>
        <w:t xml:space="preserve"> </w:t>
      </w:r>
      <w:r>
        <w:rPr>
          <w:sz w:val="22"/>
        </w:rPr>
        <w:t>(3)</w:t>
      </w:r>
      <w:r>
        <w:rPr>
          <w:spacing w:val="-7"/>
          <w:sz w:val="22"/>
        </w:rPr>
        <w:t xml:space="preserve"> </w:t>
      </w:r>
      <w:r>
        <w:rPr>
          <w:sz w:val="22"/>
        </w:rPr>
        <w:t>años.</w:t>
      </w:r>
      <w:r>
        <w:rPr>
          <w:spacing w:val="-3"/>
          <w:sz w:val="22"/>
        </w:rPr>
        <w:t xml:space="preserve"> </w:t>
      </w:r>
      <w:r>
        <w:rPr>
          <w:sz w:val="22"/>
        </w:rPr>
        <w:t>La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entrega, instalación y configuración de las pantallas debe realizarse en las sedes definidas por la </w:t>
      </w:r>
      <w:r>
        <w:rPr>
          <w:spacing w:val="-2"/>
          <w:sz w:val="22"/>
        </w:rPr>
        <w:t>Universidad.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971" w:leader="none"/>
        </w:tabs>
        <w:spacing w:lineRule="auto" w:line="240" w:before="118" w:after="0"/>
        <w:ind w:hanging="360" w:start="971" w:end="607"/>
        <w:jc w:val="both"/>
        <w:rPr>
          <w:sz w:val="22"/>
        </w:rPr>
      </w:pPr>
      <w:r>
        <w:rPr>
          <w:sz w:val="22"/>
        </w:rPr>
        <w:t>Suministro de Access point, de acuerdo con las especificaciones técnicas, incluyendo, instalación, integración con la infraestructura actual de la universidad, soporte y garantía de fábrica por un periodo mínimo de tres (3) años. La entrega, instalación y configuración del Access Point debe realizarse en la sede definida por la Universidad.</w:t>
      </w:r>
    </w:p>
    <w:p>
      <w:pPr>
        <w:pStyle w:val="BodyText"/>
        <w:spacing w:before="240" w:after="0"/>
        <w:rPr/>
      </w:pPr>
      <w:r>
        <w:rPr/>
      </w:r>
    </w:p>
    <w:p>
      <w:pPr>
        <w:pStyle w:val="Heading1"/>
        <w:numPr>
          <w:ilvl w:val="0"/>
          <w:numId w:val="12"/>
        </w:numPr>
        <w:tabs>
          <w:tab w:val="clear" w:pos="720"/>
          <w:tab w:val="left" w:pos="545" w:leader="none"/>
        </w:tabs>
        <w:spacing w:lineRule="auto" w:line="240" w:before="1" w:after="0"/>
        <w:ind w:hanging="360" w:start="545" w:end="0"/>
        <w:jc w:val="start"/>
        <w:rPr/>
      </w:pPr>
      <w:bookmarkStart w:id="4" w:name="_bookmark2"/>
      <w:bookmarkStart w:id="5" w:name="3._Descripción_del_contexto_técnico"/>
      <w:bookmarkEnd w:id="4"/>
      <w:bookmarkEnd w:id="5"/>
      <w:r>
        <w:rPr/>
        <w:t>Descripción</w:t>
      </w:r>
      <w:r>
        <w:rPr>
          <w:spacing w:val="-2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contexto</w:t>
      </w:r>
      <w:r>
        <w:rPr>
          <w:spacing w:val="-3"/>
        </w:rPr>
        <w:t xml:space="preserve"> </w:t>
      </w:r>
      <w:r>
        <w:rPr>
          <w:spacing w:val="-2"/>
        </w:rPr>
        <w:t>técnico</w:t>
      </w:r>
    </w:p>
    <w:p>
      <w:pPr>
        <w:pStyle w:val="BodyText"/>
        <w:spacing w:before="252" w:after="0"/>
        <w:ind w:start="545" w:end="613"/>
        <w:jc w:val="both"/>
        <w:rPr/>
      </w:pPr>
      <w:r>
        <w:rPr/>
        <w:t>La Universidad Distrital Francisco José de Caldas suscribió con la Agencia Distrital para la Educación Superior, la Ciencia y la Tecnología (ATENEA), el Convenio Interadministrativo N. 545, el cual busca fortalecer la cobertura a través de una estrategia académica de tutorías, nivelación y mentoría para fortalecer la permanencia estudiantil.</w:t>
      </w:r>
    </w:p>
    <w:p>
      <w:pPr>
        <w:pStyle w:val="BodyText"/>
        <w:rPr/>
      </w:pPr>
      <w:r>
        <w:rPr/>
      </w:r>
    </w:p>
    <w:p>
      <w:pPr>
        <w:pStyle w:val="BodyText"/>
        <w:spacing w:before="0" w:after="0"/>
        <w:ind w:start="545" w:end="612"/>
        <w:jc w:val="both"/>
        <w:rPr/>
        <w:sectPr>
          <w:headerReference w:type="default" r:id="rId13"/>
          <w:headerReference w:type="first" r:id="rId14"/>
          <w:footerReference w:type="default" r:id="rId15"/>
          <w:footerReference w:type="first" r:id="rId16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  <w:r>
        <w:rPr/>
        <w:t>Dentro de la sub línea de inversión No. 2: Mejoramiento de ambientes de aprendizaje, están incluidas las iniciativas de: (1) modernización de las aulas, con la incorporación de pantallas interactivas que configuran las aulas como un espacio pedagógico inteligente, flexible e interconectado,</w:t>
      </w:r>
      <w:r>
        <w:rPr>
          <w:spacing w:val="-3"/>
        </w:rPr>
        <w:t xml:space="preserve"> </w:t>
      </w:r>
      <w:r>
        <w:rPr/>
        <w:t>concebido</w:t>
      </w:r>
      <w:r>
        <w:rPr>
          <w:spacing w:val="-3"/>
        </w:rPr>
        <w:t xml:space="preserve"> </w:t>
      </w:r>
      <w:r>
        <w:rPr/>
        <w:t>para</w:t>
      </w:r>
      <w:r>
        <w:rPr>
          <w:spacing w:val="-1"/>
        </w:rPr>
        <w:t xml:space="preserve"> </w:t>
      </w:r>
      <w:r>
        <w:rPr/>
        <w:t>responder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las</w:t>
      </w:r>
      <w:r>
        <w:rPr>
          <w:spacing w:val="-4"/>
        </w:rPr>
        <w:t xml:space="preserve"> </w:t>
      </w:r>
      <w:r>
        <w:rPr/>
        <w:t>dinámicas</w:t>
      </w:r>
      <w:r>
        <w:rPr>
          <w:spacing w:val="-9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una</w:t>
      </w:r>
      <w:r>
        <w:rPr>
          <w:spacing w:val="-1"/>
        </w:rPr>
        <w:t xml:space="preserve"> </w:t>
      </w:r>
      <w:r>
        <w:rPr/>
        <w:t>educación</w:t>
      </w:r>
      <w:r>
        <w:rPr>
          <w:spacing w:val="-3"/>
        </w:rPr>
        <w:t xml:space="preserve"> </w:t>
      </w:r>
      <w:r>
        <w:rPr/>
        <w:t>superior</w:t>
      </w:r>
      <w:r>
        <w:rPr>
          <w:spacing w:val="-2"/>
        </w:rPr>
        <w:t xml:space="preserve"> </w:t>
      </w:r>
      <w:r>
        <w:rPr/>
        <w:t>multimodal, colaborativa y centrada en el estudiante, y (2) los Centros de Tutoría Conecta que son espacios físicos dotados para ofrecer servicios de tutoría, mentoría entre pares, orientación académica y apoyo psicosocial para los estudiantes.</w:t>
      </w:r>
    </w:p>
    <w:p>
      <w:pPr>
        <w:pStyle w:val="BodyText"/>
        <w:rPr/>
      </w:pPr>
      <w:r>
        <w:rPr/>
      </w:r>
    </w:p>
    <w:p>
      <w:pPr>
        <w:pStyle w:val="BodyText"/>
        <w:spacing w:before="214" w:after="0"/>
        <w:rPr/>
      </w:pPr>
      <w:r>
        <w:rPr/>
      </w:r>
    </w:p>
    <w:p>
      <w:pPr>
        <w:pStyle w:val="BodyText"/>
        <w:ind w:start="545" w:end="614"/>
        <w:jc w:val="both"/>
        <w:rPr/>
      </w:pPr>
      <w:r>
        <w:rPr/>
        <w:t>La modernización de las aulas</w:t>
      </w:r>
      <w:r>
        <w:rPr>
          <w:spacing w:val="-4"/>
        </w:rPr>
        <w:t xml:space="preserve"> </w:t>
      </w:r>
      <w:r>
        <w:rPr/>
        <w:t>contempla la instalación de 131 pantallas interactivas distribuidas en por lo menos 11 sedes de la Universidad, por otra parte, los Centros de Tutoría Conecta, se instalarán en 5 sedes de la Universidad, estos centros requieren, además de dotación tecnológica (contemplada en el presente documento), la adecuación física de los espacios, las instalaciones eléctricas</w:t>
      </w:r>
      <w:r>
        <w:rPr>
          <w:spacing w:val="-3"/>
        </w:rPr>
        <w:t xml:space="preserve"> </w:t>
      </w:r>
      <w:r>
        <w:rPr/>
        <w:t>y</w:t>
      </w:r>
      <w:r>
        <w:rPr>
          <w:spacing w:val="-3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datos</w:t>
      </w:r>
      <w:r>
        <w:rPr>
          <w:spacing w:val="-4"/>
        </w:rPr>
        <w:t xml:space="preserve"> </w:t>
      </w:r>
      <w:r>
        <w:rPr/>
        <w:t>y</w:t>
      </w:r>
      <w:r>
        <w:rPr>
          <w:spacing w:val="-3"/>
        </w:rPr>
        <w:t xml:space="preserve"> </w:t>
      </w:r>
      <w:r>
        <w:rPr/>
        <w:t>mobiliario,</w:t>
      </w:r>
      <w:r>
        <w:rPr>
          <w:spacing w:val="-3"/>
        </w:rPr>
        <w:t xml:space="preserve"> </w:t>
      </w:r>
      <w:r>
        <w:rPr/>
        <w:t>por</w:t>
      </w:r>
      <w:r>
        <w:rPr>
          <w:spacing w:val="-2"/>
        </w:rPr>
        <w:t xml:space="preserve"> </w:t>
      </w:r>
      <w:r>
        <w:rPr/>
        <w:t>lo</w:t>
      </w:r>
      <w:r>
        <w:rPr>
          <w:spacing w:val="-3"/>
        </w:rPr>
        <w:t xml:space="preserve"> </w:t>
      </w:r>
      <w:r>
        <w:rPr/>
        <w:t>tanto,</w:t>
      </w:r>
      <w:r>
        <w:rPr>
          <w:spacing w:val="-3"/>
        </w:rPr>
        <w:t xml:space="preserve"> </w:t>
      </w:r>
      <w:r>
        <w:rPr/>
        <w:t>se</w:t>
      </w:r>
      <w:r>
        <w:rPr>
          <w:spacing w:val="-2"/>
        </w:rPr>
        <w:t xml:space="preserve"> </w:t>
      </w:r>
      <w:r>
        <w:rPr/>
        <w:t>realizará</w:t>
      </w:r>
      <w:r>
        <w:rPr>
          <w:spacing w:val="-1"/>
        </w:rPr>
        <w:t xml:space="preserve"> </w:t>
      </w:r>
      <w:r>
        <w:rPr/>
        <w:t>un</w:t>
      </w:r>
      <w:r>
        <w:rPr>
          <w:spacing w:val="-3"/>
        </w:rPr>
        <w:t xml:space="preserve"> </w:t>
      </w:r>
      <w:r>
        <w:rPr/>
        <w:t>trabajo</w:t>
      </w:r>
      <w:r>
        <w:rPr>
          <w:spacing w:val="-3"/>
        </w:rPr>
        <w:t xml:space="preserve"> </w:t>
      </w:r>
      <w:r>
        <w:rPr/>
        <w:t>coordinado</w:t>
      </w:r>
      <w:r>
        <w:rPr>
          <w:spacing w:val="-3"/>
        </w:rPr>
        <w:t xml:space="preserve"> </w:t>
      </w:r>
      <w:r>
        <w:rPr/>
        <w:t>entre</w:t>
      </w:r>
      <w:r>
        <w:rPr>
          <w:spacing w:val="-1"/>
        </w:rPr>
        <w:t xml:space="preserve"> </w:t>
      </w:r>
      <w:r>
        <w:rPr/>
        <w:t xml:space="preserve">diferentes </w:t>
      </w:r>
      <w:r>
        <w:rPr>
          <w:spacing w:val="-2"/>
        </w:rPr>
        <w:t>proveedores.</w:t>
      </w:r>
    </w:p>
    <w:p>
      <w:pPr>
        <w:pStyle w:val="Heading1"/>
        <w:numPr>
          <w:ilvl w:val="0"/>
          <w:numId w:val="12"/>
        </w:numPr>
        <w:tabs>
          <w:tab w:val="clear" w:pos="720"/>
          <w:tab w:val="left" w:pos="620" w:leader="none"/>
        </w:tabs>
        <w:spacing w:lineRule="auto" w:line="240" w:before="243" w:after="0"/>
        <w:ind w:hanging="360" w:start="620" w:end="0"/>
        <w:jc w:val="start"/>
        <w:rPr/>
      </w:pPr>
      <w:bookmarkStart w:id="6" w:name="_bookmark3"/>
      <w:bookmarkStart w:id="7" w:name="4._Requerimientos_técnicos_mínimos_oblig"/>
      <w:bookmarkEnd w:id="6"/>
      <w:bookmarkEnd w:id="7"/>
      <w:r>
        <w:rPr/>
        <w:t>Requerimientos</w:t>
      </w:r>
      <w:r>
        <w:rPr>
          <w:spacing w:val="-4"/>
        </w:rPr>
        <w:t xml:space="preserve"> </w:t>
      </w:r>
      <w:r>
        <w:rPr/>
        <w:t>técnicos</w:t>
      </w:r>
      <w:r>
        <w:rPr>
          <w:spacing w:val="-5"/>
        </w:rPr>
        <w:t xml:space="preserve"> </w:t>
      </w:r>
      <w:r>
        <w:rPr/>
        <w:t>mínimos</w:t>
      </w:r>
      <w:r>
        <w:rPr>
          <w:spacing w:val="-4"/>
        </w:rPr>
        <w:t xml:space="preserve"> </w:t>
      </w:r>
      <w:r>
        <w:rPr>
          <w:spacing w:val="-2"/>
        </w:rPr>
        <w:t>obligatorios</w:t>
      </w:r>
    </w:p>
    <w:p>
      <w:pPr>
        <w:pStyle w:val="BodyText"/>
        <w:spacing w:before="119" w:after="0"/>
        <w:rPr>
          <w:b/>
        </w:rPr>
      </w:pPr>
      <w:r>
        <w:rPr>
          <w:b/>
        </w:rPr>
      </w:r>
    </w:p>
    <w:p>
      <w:pPr>
        <w:pStyle w:val="Heading1"/>
        <w:numPr>
          <w:ilvl w:val="1"/>
          <w:numId w:val="12"/>
        </w:numPr>
        <w:tabs>
          <w:tab w:val="clear" w:pos="720"/>
          <w:tab w:val="left" w:pos="970" w:leader="none"/>
        </w:tabs>
        <w:spacing w:lineRule="auto" w:line="240" w:before="0" w:after="0"/>
        <w:ind w:hanging="360" w:start="970" w:end="0"/>
        <w:jc w:val="start"/>
        <w:rPr/>
      </w:pPr>
      <w:r>
        <w:rPr/>
        <w:t xml:space="preserve">Computadores </w:t>
      </w:r>
      <w:r>
        <w:rPr>
          <w:spacing w:val="-2"/>
        </w:rPr>
        <w:t>Portátiles</w:t>
      </w:r>
    </w:p>
    <w:p>
      <w:pPr>
        <w:pStyle w:val="BodyText"/>
        <w:spacing w:before="23" w:after="0"/>
        <w:rPr>
          <w:b/>
          <w:sz w:val="20"/>
        </w:rPr>
      </w:pPr>
      <w:r>
        <w:rPr>
          <w:b/>
          <w:sz w:val="20"/>
        </w:rPr>
      </w:r>
    </w:p>
    <w:tbl>
      <w:tblPr>
        <w:tblW w:w="9349" w:type="dxa"/>
        <w:jc w:val="start"/>
        <w:tblInd w:w="28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/>
      </w:tblPr>
      <w:tblGrid>
        <w:gridCol w:w="1984"/>
        <w:gridCol w:w="1897"/>
        <w:gridCol w:w="5468"/>
      </w:tblGrid>
      <w:tr>
        <w:trPr>
          <w:trHeight w:val="210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90"/>
              <w:ind w:start="495" w:end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Componente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0F0F0" w:val="clear"/>
          </w:tcPr>
          <w:p>
            <w:pPr>
              <w:pStyle w:val="TableParagraph"/>
              <w:spacing w:lineRule="exact" w:line="190"/>
              <w:ind w:start="9" w:end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Características técnicas </w:t>
            </w:r>
            <w:r>
              <w:rPr>
                <w:b/>
                <w:spacing w:val="-2"/>
                <w:sz w:val="18"/>
              </w:rPr>
              <w:t>mínimas</w:t>
            </w:r>
          </w:p>
        </w:tc>
      </w:tr>
      <w:tr>
        <w:trPr>
          <w:trHeight w:val="620" w:hRule="atLeast"/>
        </w:trPr>
        <w:tc>
          <w:tcPr>
            <w:tcW w:w="198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6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70" w:end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Características </w:t>
            </w:r>
            <w:r>
              <w:rPr>
                <w:b/>
                <w:sz w:val="18"/>
              </w:rPr>
              <w:t>mínimas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procesador</w:t>
            </w:r>
          </w:p>
        </w:tc>
        <w:tc>
          <w:tcPr>
            <w:tcW w:w="189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auto" w:line="238"/>
              <w:ind w:start="61" w:end="41"/>
              <w:rPr>
                <w:sz w:val="18"/>
              </w:rPr>
            </w:pPr>
            <w:r>
              <w:rPr>
                <w:sz w:val="18"/>
              </w:rPr>
              <w:t>Intel®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Core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Ultra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5 225U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núcleos,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14</w:t>
            </w:r>
          </w:p>
          <w:p>
            <w:pPr>
              <w:pStyle w:val="TableParagraph"/>
              <w:spacing w:lineRule="exact" w:line="188" w:before="2" w:after="0"/>
              <w:ind w:start="61" w:end="0"/>
              <w:rPr>
                <w:sz w:val="18"/>
              </w:rPr>
            </w:pPr>
            <w:r>
              <w:rPr>
                <w:spacing w:val="-2"/>
                <w:sz w:val="18"/>
              </w:rPr>
              <w:t>hilos</w:t>
            </w:r>
          </w:p>
        </w:tc>
        <w:tc>
          <w:tcPr>
            <w:tcW w:w="546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202" w:after="0"/>
              <w:rPr>
                <w:sz w:val="18"/>
              </w:rPr>
            </w:pPr>
            <w:r>
              <w:rPr>
                <w:sz w:val="18"/>
              </w:rPr>
              <w:t>AMD Ryzen™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5 230 6 núcleos, 12 </w:t>
            </w:r>
            <w:r>
              <w:rPr>
                <w:spacing w:val="-2"/>
                <w:sz w:val="18"/>
              </w:rPr>
              <w:t>hilos</w:t>
            </w:r>
          </w:p>
        </w:tc>
      </w:tr>
      <w:tr>
        <w:trPr>
          <w:trHeight w:val="411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70" w:leader="none"/>
                <w:tab w:val="left" w:pos="1610" w:leader="none"/>
              </w:tabs>
              <w:spacing w:lineRule="exact" w:line="206"/>
              <w:ind w:start="61" w:end="44"/>
              <w:rPr>
                <w:sz w:val="18"/>
              </w:rPr>
            </w:pPr>
            <w:r>
              <w:rPr>
                <w:spacing w:val="-2"/>
                <w:sz w:val="18"/>
              </w:rPr>
              <w:t>Frecuencia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base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procesador</w:t>
            </w:r>
          </w:p>
        </w:tc>
        <w:tc>
          <w:tcPr>
            <w:tcW w:w="5468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35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3.5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GHz</w:t>
            </w:r>
          </w:p>
        </w:tc>
      </w:tr>
      <w:tr>
        <w:trPr>
          <w:trHeight w:val="222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97" w:type="dxa"/>
            <w:tcBorders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75" w:leader="none"/>
              </w:tabs>
              <w:spacing w:lineRule="exact" w:line="200" w:before="2" w:after="0"/>
              <w:ind w:hanging="214" w:start="275" w:end="0"/>
              <w:jc w:val="start"/>
              <w:rPr>
                <w:sz w:val="18"/>
              </w:rPr>
            </w:pPr>
            <w:r>
              <w:rPr>
                <w:sz w:val="18"/>
              </w:rPr>
              <w:t xml:space="preserve">E-núcleos: 1.3 </w:t>
            </w:r>
            <w:r>
              <w:rPr>
                <w:spacing w:val="-5"/>
                <w:sz w:val="18"/>
              </w:rPr>
              <w:t>GHz</w:t>
            </w:r>
          </w:p>
        </w:tc>
        <w:tc>
          <w:tcPr>
            <w:tcW w:w="5468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0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97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75" w:leader="none"/>
              </w:tabs>
              <w:spacing w:lineRule="exact" w:line="201" w:before="0" w:after="0"/>
              <w:ind w:hanging="214" w:start="275" w:end="0"/>
              <w:jc w:val="start"/>
              <w:rPr>
                <w:sz w:val="18"/>
              </w:rPr>
            </w:pPr>
            <w:r>
              <w:rPr>
                <w:sz w:val="18"/>
              </w:rPr>
              <w:t>P-núcleos: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1.5 </w:t>
            </w:r>
            <w:r>
              <w:rPr>
                <w:spacing w:val="-5"/>
                <w:sz w:val="18"/>
              </w:rPr>
              <w:t>GHz</w:t>
            </w:r>
          </w:p>
        </w:tc>
        <w:tc>
          <w:tcPr>
            <w:tcW w:w="5468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Memoria </w:t>
            </w:r>
            <w:r>
              <w:rPr>
                <w:b/>
                <w:spacing w:val="-5"/>
                <w:sz w:val="18"/>
              </w:rPr>
              <w:t>RAM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position w:val="2"/>
                <w:sz w:val="18"/>
              </w:rPr>
              <w:t>16</w:t>
            </w:r>
            <w:r>
              <w:rPr>
                <w:spacing w:val="-1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GB DDR5</w:t>
            </w:r>
            <w:r>
              <w:rPr>
                <w:spacing w:val="-1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- SDRAM</w:t>
            </w:r>
            <w:r>
              <w:rPr>
                <w:spacing w:val="-2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(2 x</w:t>
            </w:r>
            <w:r>
              <w:rPr>
                <w:spacing w:val="-2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8) GB</w:t>
            </w:r>
            <w:r>
              <w:rPr>
                <w:spacing w:val="46"/>
                <w:position w:val="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 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16) </w:t>
            </w:r>
            <w:r>
              <w:rPr>
                <w:spacing w:val="-5"/>
                <w:sz w:val="18"/>
              </w:rPr>
              <w:t>GB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204"/>
              <w:rPr>
                <w:b/>
                <w:sz w:val="18"/>
              </w:rPr>
            </w:pPr>
            <w:r>
              <w:rPr>
                <w:b/>
                <w:sz w:val="18"/>
              </w:rPr>
              <w:t>Disco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Duro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(capacidad</w:t>
            </w:r>
          </w:p>
          <w:p>
            <w:pPr>
              <w:pStyle w:val="TableParagraph"/>
              <w:spacing w:lineRule="exact" w:line="188" w:before="3" w:after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mínima)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02" w:after="0"/>
              <w:ind w:start="61" w:end="0"/>
              <w:rPr>
                <w:sz w:val="18"/>
              </w:rPr>
            </w:pPr>
            <w:r>
              <w:rPr>
                <w:sz w:val="18"/>
              </w:rPr>
              <w:t>Disco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Estado Solido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512 GB, SSD </w:t>
            </w:r>
            <w:r>
              <w:rPr>
                <w:spacing w:val="-5"/>
                <w:sz w:val="18"/>
              </w:rPr>
              <w:t>M.2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before="102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Tarjeta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video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04"/>
              <w:ind w:start="61" w:end="0"/>
              <w:rPr>
                <w:sz w:val="18"/>
              </w:rPr>
            </w:pPr>
            <w:r>
              <w:rPr>
                <w:sz w:val="18"/>
              </w:rPr>
              <w:t>Un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conector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salida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HDMI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(Si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requiere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adaptador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debe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entregado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suministrado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el</w:t>
            </w:r>
          </w:p>
          <w:p>
            <w:pPr>
              <w:pStyle w:val="TableParagraph"/>
              <w:spacing w:lineRule="exact" w:line="188" w:before="3" w:after="0"/>
              <w:ind w:start="61" w:end="0"/>
              <w:rPr>
                <w:sz w:val="18"/>
              </w:rPr>
            </w:pPr>
            <w:r>
              <w:rPr>
                <w:sz w:val="18"/>
              </w:rPr>
              <w:t>fabricante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equipo)</w:t>
            </w:r>
          </w:p>
        </w:tc>
      </w:tr>
      <w:tr>
        <w:trPr>
          <w:trHeight w:val="20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Tamaño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pantalla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>LCD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High-Definition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14”</w:t>
            </w:r>
          </w:p>
        </w:tc>
      </w:tr>
      <w:tr>
        <w:trPr>
          <w:trHeight w:val="210" w:hRule="atLeast"/>
        </w:trPr>
        <w:tc>
          <w:tcPr>
            <w:tcW w:w="198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before="19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lineRule="exact" w:line="188" w:before="1" w:after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Conectividad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90"/>
              <w:ind w:start="61" w:end="0"/>
              <w:rPr>
                <w:sz w:val="18"/>
              </w:rPr>
            </w:pPr>
            <w:r>
              <w:rPr>
                <w:sz w:val="18"/>
              </w:rPr>
              <w:t>Conexión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Ethernet: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Puerto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10/100/1000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Mbps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Conexión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Inalámbrica: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Wi-Fi®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(802.11ax)</w:t>
            </w:r>
          </w:p>
        </w:tc>
      </w:tr>
      <w:tr>
        <w:trPr>
          <w:trHeight w:val="205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>Bluetooth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5.0</w:t>
            </w:r>
          </w:p>
        </w:tc>
      </w:tr>
      <w:tr>
        <w:trPr>
          <w:trHeight w:val="210" w:hRule="atLeast"/>
        </w:trPr>
        <w:tc>
          <w:tcPr>
            <w:tcW w:w="198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before="112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Tarjeta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sonido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90"/>
              <w:ind w:start="61" w:end="0"/>
              <w:rPr>
                <w:sz w:val="18"/>
              </w:rPr>
            </w:pPr>
            <w:r>
              <w:rPr>
                <w:sz w:val="18"/>
              </w:rPr>
              <w:t xml:space="preserve">Tarjeta de sonido </w:t>
            </w:r>
            <w:r>
              <w:rPr>
                <w:spacing w:val="-2"/>
                <w:sz w:val="18"/>
              </w:rPr>
              <w:t>integrada</w:t>
            </w:r>
          </w:p>
        </w:tc>
      </w:tr>
      <w:tr>
        <w:trPr>
          <w:trHeight w:val="205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>Puerto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auriculares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(combinación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auriculares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micrófono)</w:t>
            </w:r>
          </w:p>
        </w:tc>
      </w:tr>
      <w:tr>
        <w:trPr>
          <w:trHeight w:val="20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Puertos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>Tres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(3) puertos USB (tipo A y tipo C) y ranura de </w:t>
            </w:r>
            <w:r>
              <w:rPr>
                <w:spacing w:val="-2"/>
                <w:sz w:val="18"/>
              </w:rPr>
              <w:t>seguridad</w:t>
            </w:r>
          </w:p>
        </w:tc>
      </w:tr>
      <w:tr>
        <w:trPr>
          <w:trHeight w:val="210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Parlante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90"/>
              <w:ind w:start="61" w:end="0"/>
              <w:rPr>
                <w:sz w:val="18"/>
              </w:rPr>
            </w:pPr>
            <w:r>
              <w:rPr>
                <w:sz w:val="18"/>
              </w:rPr>
              <w:t xml:space="preserve">Altavoz </w:t>
            </w:r>
            <w:r>
              <w:rPr>
                <w:spacing w:val="-2"/>
                <w:sz w:val="18"/>
              </w:rPr>
              <w:t>interno</w:t>
            </w:r>
          </w:p>
        </w:tc>
      </w:tr>
      <w:tr>
        <w:trPr>
          <w:trHeight w:val="20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Cámara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>Integrada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720p </w:t>
            </w:r>
            <w:r>
              <w:rPr>
                <w:spacing w:val="-5"/>
                <w:sz w:val="18"/>
              </w:rPr>
              <w:t>HD</w:t>
            </w:r>
          </w:p>
        </w:tc>
      </w:tr>
      <w:tr>
        <w:trPr>
          <w:trHeight w:val="204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Mouse </w:t>
            </w:r>
            <w:r>
              <w:rPr>
                <w:b/>
                <w:spacing w:val="-2"/>
                <w:sz w:val="18"/>
              </w:rPr>
              <w:t>externo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>Mouse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óptico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scroll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garantizar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misma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línea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equipo.</w:t>
            </w:r>
          </w:p>
        </w:tc>
      </w:tr>
      <w:tr>
        <w:trPr>
          <w:trHeight w:val="210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>Batería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primaria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90"/>
              <w:ind w:start="61" w:end="0"/>
              <w:rPr>
                <w:sz w:val="18"/>
              </w:rPr>
            </w:pPr>
            <w:r>
              <w:rPr>
                <w:sz w:val="18"/>
              </w:rPr>
              <w:t>Batería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celdas</w:t>
            </w:r>
          </w:p>
        </w:tc>
      </w:tr>
      <w:tr>
        <w:trPr>
          <w:trHeight w:val="41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206"/>
              <w:rPr>
                <w:b/>
                <w:sz w:val="18"/>
              </w:rPr>
            </w:pPr>
            <w:r>
              <w:rPr>
                <w:b/>
                <w:sz w:val="18"/>
              </w:rPr>
              <w:t>Adaptador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corriente </w:t>
            </w:r>
            <w:r>
              <w:rPr>
                <w:b/>
                <w:spacing w:val="-6"/>
                <w:sz w:val="18"/>
              </w:rPr>
              <w:t>AC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before="102" w:after="0"/>
              <w:ind w:start="61" w:end="0"/>
              <w:rPr>
                <w:sz w:val="18"/>
              </w:rPr>
            </w:pPr>
            <w:r>
              <w:rPr>
                <w:sz w:val="18"/>
              </w:rPr>
              <w:t xml:space="preserve">Adaptador de AC de 45 </w:t>
            </w:r>
            <w:r>
              <w:rPr>
                <w:spacing w:val="-2"/>
                <w:sz w:val="18"/>
              </w:rPr>
              <w:t>watts</w:t>
            </w:r>
          </w:p>
        </w:tc>
      </w:tr>
      <w:tr>
        <w:trPr>
          <w:trHeight w:val="205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Teclado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5"/>
              <w:ind w:start="61" w:end="0"/>
              <w:rPr>
                <w:sz w:val="18"/>
              </w:rPr>
            </w:pPr>
            <w:r>
              <w:rPr>
                <w:sz w:val="18"/>
              </w:rPr>
              <w:t xml:space="preserve">Distribución </w:t>
            </w:r>
            <w:r>
              <w:rPr>
                <w:spacing w:val="-2"/>
                <w:sz w:val="18"/>
              </w:rPr>
              <w:t>latinoamericana</w:t>
            </w:r>
          </w:p>
        </w:tc>
      </w:tr>
      <w:tr>
        <w:trPr>
          <w:trHeight w:val="444" w:hRule="atLeast"/>
        </w:trPr>
        <w:tc>
          <w:tcPr>
            <w:tcW w:w="1984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98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Software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licencia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del sistema operativo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416" w:leader="none"/>
              </w:tabs>
              <w:spacing w:lineRule="exact" w:line="206" w:before="12" w:after="0"/>
              <w:ind w:hanging="360" w:start="416" w:end="56"/>
              <w:jc w:val="start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computadores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deben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licencia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básica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OEM 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operativo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Windows®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 actualizaciones correspondientes.</w:t>
            </w:r>
          </w:p>
        </w:tc>
      </w:tr>
      <w:tr>
        <w:trPr>
          <w:trHeight w:val="447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65" w:type="dxa"/>
            <w:gridSpan w:val="2"/>
            <w:tcBorders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416" w:leader="none"/>
              </w:tabs>
              <w:spacing w:lineRule="exact" w:line="206" w:before="15" w:after="0"/>
              <w:ind w:hanging="360" w:start="416" w:end="48"/>
              <w:jc w:val="start"/>
              <w:rPr>
                <w:sz w:val="18"/>
              </w:rPr>
            </w:pPr>
            <w:r>
              <w:rPr>
                <w:sz w:val="18"/>
              </w:rPr>
              <w:t>El certificado de autenticidad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 sistema operativo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será mediante 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llave digital de producto (DPK), cada dispositivo debe contar con el sticker de autenticidad correspondiente.</w:t>
            </w:r>
          </w:p>
        </w:tc>
      </w:tr>
      <w:tr>
        <w:trPr>
          <w:trHeight w:val="245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65" w:type="dxa"/>
            <w:gridSpan w:val="2"/>
            <w:tcBorders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416" w:leader="none"/>
              </w:tabs>
              <w:spacing w:lineRule="exact" w:line="223" w:before="2" w:after="0"/>
              <w:ind w:hanging="360" w:start="416" w:end="0"/>
              <w:jc w:val="start"/>
              <w:rPr>
                <w:sz w:val="18"/>
              </w:rPr>
            </w:pPr>
            <w:r>
              <w:rPr>
                <w:sz w:val="18"/>
              </w:rPr>
              <w:t>Seguridad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chip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TPM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(Trusted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Platform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Module),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Versión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2.0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superior.</w:t>
            </w:r>
          </w:p>
        </w:tc>
      </w:tr>
      <w:tr>
        <w:trPr>
          <w:trHeight w:val="443" w:hRule="atLeast"/>
        </w:trPr>
        <w:tc>
          <w:tcPr>
            <w:tcW w:w="1984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65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16" w:leader="none"/>
              </w:tabs>
              <w:spacing w:lineRule="exact" w:line="206" w:before="11" w:after="0"/>
              <w:ind w:hanging="360" w:start="416" w:end="48"/>
              <w:jc w:val="start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equipos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deben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entregados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original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fábrica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preinstalado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y completamente funcional.</w:t>
            </w:r>
          </w:p>
        </w:tc>
      </w:tr>
      <w:tr>
        <w:trPr>
          <w:trHeight w:val="210" w:hRule="atLeast"/>
        </w:trPr>
        <w:tc>
          <w:tcPr>
            <w:tcW w:w="19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Funda</w:t>
            </w:r>
          </w:p>
        </w:tc>
        <w:tc>
          <w:tcPr>
            <w:tcW w:w="736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91"/>
              <w:ind w:start="61" w:end="0"/>
              <w:rPr>
                <w:sz w:val="18"/>
              </w:rPr>
            </w:pPr>
            <w:r>
              <w:rPr>
                <w:sz w:val="18"/>
              </w:rPr>
              <w:t>Funda/estuche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protección</w:t>
            </w:r>
          </w:p>
        </w:tc>
      </w:tr>
    </w:tbl>
    <w:p>
      <w:pPr>
        <w:sectPr>
          <w:headerReference w:type="default" r:id="rId17"/>
          <w:headerReference w:type="first" r:id="rId18"/>
          <w:footerReference w:type="default" r:id="rId19"/>
          <w:footerReference w:type="first" r:id="rId20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0" w:after="1"/>
        <w:rPr>
          <w:b/>
          <w:sz w:val="20"/>
        </w:rPr>
      </w:pPr>
      <w:r>
        <w:rPr>
          <w:b/>
          <w:sz w:val="20"/>
        </w:rPr>
      </w:r>
    </w:p>
    <w:tbl>
      <w:tblPr>
        <w:tblW w:w="9349" w:type="dxa"/>
        <w:jc w:val="start"/>
        <w:tblInd w:w="280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1e0"/>
      </w:tblPr>
      <w:tblGrid>
        <w:gridCol w:w="1976"/>
        <w:gridCol w:w="7373"/>
      </w:tblGrid>
      <w:tr>
        <w:trPr>
          <w:trHeight w:val="210" w:hRule="atLeast"/>
        </w:trPr>
        <w:tc>
          <w:tcPr>
            <w:tcW w:w="197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190"/>
              <w:ind w:start="495" w:end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Componente</w:t>
            </w:r>
          </w:p>
        </w:tc>
        <w:tc>
          <w:tcPr>
            <w:tcW w:w="737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0F0F0" w:val="clear"/>
          </w:tcPr>
          <w:p>
            <w:pPr>
              <w:pStyle w:val="TableParagraph"/>
              <w:spacing w:lineRule="exact" w:line="190"/>
              <w:ind w:start="18" w:end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Características técnicas </w:t>
            </w:r>
            <w:r>
              <w:rPr>
                <w:b/>
                <w:spacing w:val="-2"/>
                <w:sz w:val="18"/>
              </w:rPr>
              <w:t>mínimas</w:t>
            </w:r>
          </w:p>
        </w:tc>
      </w:tr>
      <w:tr>
        <w:trPr>
          <w:trHeight w:val="415" w:hRule="atLeast"/>
        </w:trPr>
        <w:tc>
          <w:tcPr>
            <w:tcW w:w="197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lineRule="exact" w:line="206"/>
              <w:rPr>
                <w:b/>
                <w:sz w:val="18"/>
              </w:rPr>
            </w:pPr>
            <w:r>
              <w:rPr>
                <w:b/>
                <w:sz w:val="18"/>
              </w:rPr>
              <w:t>Sistema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seguridad </w:t>
            </w:r>
            <w:r>
              <w:rPr>
                <w:b/>
                <w:spacing w:val="-2"/>
                <w:sz w:val="18"/>
              </w:rPr>
              <w:t>incluido</w:t>
            </w:r>
          </w:p>
        </w:tc>
        <w:tc>
          <w:tcPr>
            <w:tcW w:w="737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06"/>
              <w:rPr>
                <w:sz w:val="18"/>
              </w:rPr>
            </w:pP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seguridad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clave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dígitos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 feet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(1.5m)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largo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asegurar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equipo, debe ser funcional con la ranura de bloqueo del equipo.</w:t>
            </w:r>
          </w:p>
        </w:tc>
      </w:tr>
      <w:tr>
        <w:trPr>
          <w:trHeight w:val="412" w:hRule="atLeast"/>
        </w:trPr>
        <w:tc>
          <w:tcPr>
            <w:tcW w:w="1976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37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Garantía</w:t>
            </w:r>
          </w:p>
        </w:tc>
        <w:tc>
          <w:tcPr>
            <w:tcW w:w="7373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06"/>
              <w:rPr>
                <w:sz w:val="18"/>
              </w:rPr>
            </w:pPr>
            <w:r>
              <w:rPr>
                <w:sz w:val="18"/>
              </w:rPr>
              <w:t>Garantía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directa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fabricante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años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cubre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componentes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internos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periféricos, mano de obra y servicio en sitio bajo la modalidad (3,3,3).</w:t>
            </w:r>
          </w:p>
        </w:tc>
      </w:tr>
      <w:tr>
        <w:trPr>
          <w:trHeight w:val="415" w:hRule="atLeast"/>
        </w:trPr>
        <w:tc>
          <w:tcPr>
            <w:tcW w:w="1976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73" w:type="dxa"/>
            <w:tcBorders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0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ejecución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garantía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debe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realizarse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sitio,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respuesta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máximo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días</w:t>
            </w:r>
          </w:p>
          <w:p>
            <w:pPr>
              <w:pStyle w:val="TableParagraph"/>
              <w:spacing w:lineRule="exact" w:line="190" w:before="3" w:after="0"/>
              <w:rPr>
                <w:sz w:val="18"/>
              </w:rPr>
            </w:pPr>
            <w:r>
              <w:rPr>
                <w:spacing w:val="-2"/>
                <w:sz w:val="18"/>
              </w:rPr>
              <w:t>hábiles.</w:t>
            </w:r>
          </w:p>
        </w:tc>
      </w:tr>
      <w:tr>
        <w:trPr>
          <w:trHeight w:val="207" w:hRule="atLeast"/>
        </w:trPr>
        <w:tc>
          <w:tcPr>
            <w:tcW w:w="1976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73" w:type="dxa"/>
            <w:tcBorders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188"/>
              <w:rPr>
                <w:sz w:val="18"/>
              </w:rPr>
            </w:pPr>
            <w:r>
              <w:rPr>
                <w:sz w:val="18"/>
              </w:rPr>
              <w:t xml:space="preserve">Entregar el paso a paso a seguir para hacer efectiva una </w:t>
            </w:r>
            <w:r>
              <w:rPr>
                <w:spacing w:val="-2"/>
                <w:sz w:val="18"/>
              </w:rPr>
              <w:t>garantía.</w:t>
            </w:r>
          </w:p>
        </w:tc>
      </w:tr>
      <w:tr>
        <w:trPr>
          <w:trHeight w:val="620" w:hRule="atLeast"/>
        </w:trPr>
        <w:tc>
          <w:tcPr>
            <w:tcW w:w="1976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73" w:type="dxa"/>
            <w:tcBorders>
              <w:start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exact" w:line="204"/>
              <w:ind w:start="70" w:end="50"/>
              <w:jc w:val="both"/>
              <w:rPr>
                <w:sz w:val="18"/>
              </w:rPr>
            </w:pPr>
            <w:r>
              <w:rPr>
                <w:sz w:val="18"/>
              </w:rPr>
              <w:t>Los costos de traslado, seguros y transporte cuando haya necesidad de retirar el equipo de la universidad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garantía,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están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cargo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quien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garantía,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ningún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generará costos adicionales a la universidad.</w:t>
            </w:r>
          </w:p>
        </w:tc>
      </w:tr>
      <w:tr>
        <w:trPr>
          <w:trHeight w:val="621" w:hRule="atLeast"/>
        </w:trPr>
        <w:tc>
          <w:tcPr>
            <w:tcW w:w="1976" w:type="dxa"/>
            <w:vMerge w:val="continue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737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spacing w:lineRule="auto" w:line="238"/>
              <w:ind w:start="70" w:end="45"/>
              <w:rPr>
                <w:sz w:val="18"/>
              </w:rPr>
            </w:pPr>
            <w:r>
              <w:rPr>
                <w:sz w:val="18"/>
              </w:rPr>
              <w:t>El periodo de garantía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comenzará una vez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 equipo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 sus componentes sean recibidos y verificados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satisfacción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verificado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garantía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través 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página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fabricante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utilizando </w:t>
            </w:r>
            <w:r>
              <w:rPr>
                <w:spacing w:val="-5"/>
                <w:sz w:val="18"/>
              </w:rPr>
              <w:t>el</w:t>
            </w:r>
          </w:p>
          <w:p>
            <w:pPr>
              <w:pStyle w:val="TableParagraph"/>
              <w:spacing w:lineRule="exact" w:line="188" w:before="3" w:after="0"/>
              <w:rPr>
                <w:sz w:val="18"/>
              </w:rPr>
            </w:pPr>
            <w:r>
              <w:rPr>
                <w:sz w:val="18"/>
              </w:rPr>
              <w:t xml:space="preserve">número de serie o código de garantía </w:t>
            </w:r>
            <w:r>
              <w:rPr>
                <w:spacing w:val="-2"/>
                <w:sz w:val="18"/>
              </w:rPr>
              <w:t>proporcionado.</w:t>
            </w:r>
          </w:p>
        </w:tc>
      </w:tr>
      <w:tr>
        <w:trPr>
          <w:trHeight w:val="830" w:hRule="atLeast"/>
        </w:trPr>
        <w:tc>
          <w:tcPr>
            <w:tcW w:w="197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3F3F3" w:val="clear"/>
          </w:tcPr>
          <w:p>
            <w:pPr>
              <w:pStyle w:val="TableParagraph"/>
              <w:spacing w:before="99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Certificaciones</w:t>
            </w:r>
          </w:p>
        </w:tc>
        <w:tc>
          <w:tcPr>
            <w:tcW w:w="737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Paragraph"/>
              <w:ind w:start="70" w:end="44"/>
              <w:jc w:val="both"/>
              <w:rPr>
                <w:sz w:val="18"/>
              </w:rPr>
            </w:pPr>
            <w:r>
              <w:rPr>
                <w:sz w:val="18"/>
              </w:rPr>
              <w:t>Certificado del fabricante donde indique que el equipo ofertado cumple con las normas ambientales internacionales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EPEAT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(vigente,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Bronze),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ENERGY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RoHS,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certificaciones equivalentes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acrediten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mismos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criterios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eficiencia</w:t>
            </w:r>
          </w:p>
          <w:p>
            <w:pPr>
              <w:pStyle w:val="TableParagraph"/>
              <w:spacing w:lineRule="exact" w:line="192"/>
              <w:rPr>
                <w:sz w:val="18"/>
              </w:rPr>
            </w:pPr>
            <w:r>
              <w:rPr>
                <w:spacing w:val="-2"/>
                <w:sz w:val="18"/>
              </w:rPr>
              <w:t>energética</w:t>
            </w:r>
          </w:p>
        </w:tc>
      </w:tr>
    </w:tbl>
    <w:p>
      <w:pPr>
        <w:pStyle w:val="Normal"/>
        <w:spacing w:before="0" w:after="0"/>
        <w:ind w:hanging="0" w:start="348" w:end="358"/>
        <w:jc w:val="center"/>
        <w:rPr>
          <w:i/>
          <w:sz w:val="16"/>
        </w:rPr>
      </w:pPr>
      <w:r>
        <w:rPr>
          <w:i/>
          <w:color w:val="1F4E79"/>
          <w:sz w:val="16"/>
        </w:rPr>
        <w:t>Tabla</w:t>
      </w:r>
      <w:r>
        <w:rPr>
          <w:i/>
          <w:color w:val="1F4E79"/>
          <w:spacing w:val="-5"/>
          <w:sz w:val="16"/>
        </w:rPr>
        <w:t xml:space="preserve"> </w:t>
      </w:r>
      <w:r>
        <w:rPr>
          <w:i/>
          <w:color w:val="1F4E79"/>
          <w:sz w:val="16"/>
        </w:rPr>
        <w:t>1.</w:t>
      </w:r>
      <w:r>
        <w:rPr>
          <w:i/>
          <w:color w:val="1F4E79"/>
          <w:spacing w:val="-5"/>
          <w:sz w:val="16"/>
        </w:rPr>
        <w:t xml:space="preserve"> </w:t>
      </w:r>
      <w:r>
        <w:rPr>
          <w:i/>
          <w:color w:val="1F4E79"/>
          <w:sz w:val="16"/>
        </w:rPr>
        <w:t>Requerimientos</w:t>
      </w:r>
      <w:r>
        <w:rPr>
          <w:i/>
          <w:color w:val="1F4E79"/>
          <w:spacing w:val="-7"/>
          <w:sz w:val="16"/>
        </w:rPr>
        <w:t xml:space="preserve"> </w:t>
      </w:r>
      <w:r>
        <w:rPr>
          <w:i/>
          <w:color w:val="1F4E79"/>
          <w:sz w:val="16"/>
        </w:rPr>
        <w:t>técnicos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computadores</w:t>
      </w:r>
      <w:r>
        <w:rPr>
          <w:i/>
          <w:color w:val="1F4E79"/>
          <w:spacing w:val="-7"/>
          <w:sz w:val="16"/>
        </w:rPr>
        <w:t xml:space="preserve"> </w:t>
      </w:r>
      <w:r>
        <w:rPr>
          <w:i/>
          <w:color w:val="1F4E79"/>
          <w:spacing w:val="-2"/>
          <w:sz w:val="16"/>
        </w:rPr>
        <w:t>portátiles</w:t>
      </w:r>
    </w:p>
    <w:p>
      <w:pPr>
        <w:pStyle w:val="BodyText"/>
        <w:spacing w:before="68" w:after="0"/>
        <w:rPr>
          <w:i/>
          <w:sz w:val="16"/>
        </w:rPr>
      </w:pPr>
      <w:r>
        <w:rPr>
          <w:i/>
          <w:sz w:val="16"/>
        </w:rPr>
      </w:r>
    </w:p>
    <w:p>
      <w:pPr>
        <w:pStyle w:val="Normal"/>
        <w:spacing w:before="0" w:after="0"/>
        <w:ind w:hanging="0" w:start="260" w:end="0"/>
        <w:jc w:val="start"/>
        <w:rPr>
          <w:b/>
          <w:sz w:val="22"/>
        </w:rPr>
      </w:pPr>
      <w:r>
        <w:rPr>
          <w:b/>
          <w:sz w:val="22"/>
        </w:rPr>
        <w:t>Condiciones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generales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para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la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adquisición</w:t>
      </w:r>
      <w:r>
        <w:rPr>
          <w:b/>
          <w:spacing w:val="4"/>
          <w:sz w:val="22"/>
        </w:rPr>
        <w:t xml:space="preserve"> </w:t>
      </w:r>
      <w:r>
        <w:rPr>
          <w:b/>
          <w:sz w:val="22"/>
        </w:rPr>
        <w:t xml:space="preserve">de </w:t>
      </w:r>
      <w:r>
        <w:rPr>
          <w:b/>
          <w:spacing w:val="-2"/>
          <w:sz w:val="22"/>
        </w:rPr>
        <w:t>portátiles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20" w:leader="none"/>
        </w:tabs>
        <w:spacing w:lineRule="auto" w:line="271" w:before="0" w:after="0"/>
        <w:ind w:hanging="361" w:start="620" w:end="659"/>
        <w:jc w:val="both"/>
        <w:rPr>
          <w:sz w:val="22"/>
        </w:rPr>
      </w:pPr>
      <w:r>
        <w:rPr>
          <w:sz w:val="22"/>
        </w:rPr>
        <w:t>Los equipos deberán ser de marcas reconocidas en el mercado (Dell, Hewlett Packard, Acer, Lenovo,</w:t>
      </w:r>
      <w:r>
        <w:rPr>
          <w:spacing w:val="-14"/>
          <w:sz w:val="22"/>
        </w:rPr>
        <w:t xml:space="preserve"> </w:t>
      </w:r>
      <w:r>
        <w:rPr>
          <w:sz w:val="22"/>
        </w:rPr>
        <w:t>entre</w:t>
      </w:r>
      <w:r>
        <w:rPr>
          <w:spacing w:val="-14"/>
          <w:sz w:val="22"/>
        </w:rPr>
        <w:t xml:space="preserve"> </w:t>
      </w:r>
      <w:r>
        <w:rPr>
          <w:sz w:val="22"/>
        </w:rPr>
        <w:t>otras).</w:t>
      </w:r>
      <w:r>
        <w:rPr>
          <w:spacing w:val="-14"/>
          <w:sz w:val="22"/>
        </w:rPr>
        <w:t xml:space="preserve"> </w:t>
      </w:r>
      <w:r>
        <w:rPr>
          <w:sz w:val="22"/>
        </w:rPr>
        <w:t>Además,</w:t>
      </w:r>
      <w:r>
        <w:rPr>
          <w:spacing w:val="-13"/>
          <w:sz w:val="22"/>
        </w:rPr>
        <w:t xml:space="preserve"> </w:t>
      </w:r>
      <w:r>
        <w:rPr>
          <w:sz w:val="22"/>
        </w:rPr>
        <w:t>tener</w:t>
      </w:r>
      <w:r>
        <w:rPr>
          <w:spacing w:val="-14"/>
          <w:sz w:val="22"/>
        </w:rPr>
        <w:t xml:space="preserve"> </w:t>
      </w:r>
      <w:r>
        <w:rPr>
          <w:sz w:val="22"/>
        </w:rPr>
        <w:t>representación</w:t>
      </w:r>
      <w:r>
        <w:rPr>
          <w:spacing w:val="-14"/>
          <w:sz w:val="22"/>
        </w:rPr>
        <w:t xml:space="preserve"> </w:t>
      </w:r>
      <w:r>
        <w:rPr>
          <w:sz w:val="22"/>
        </w:rPr>
        <w:t>o</w:t>
      </w:r>
      <w:r>
        <w:rPr>
          <w:spacing w:val="-14"/>
          <w:sz w:val="22"/>
        </w:rPr>
        <w:t xml:space="preserve"> </w:t>
      </w:r>
      <w:r>
        <w:rPr>
          <w:sz w:val="22"/>
        </w:rPr>
        <w:t>centro</w:t>
      </w:r>
      <w:r>
        <w:rPr>
          <w:spacing w:val="-13"/>
          <w:sz w:val="22"/>
        </w:rPr>
        <w:t xml:space="preserve"> </w:t>
      </w:r>
      <w:r>
        <w:rPr>
          <w:sz w:val="22"/>
        </w:rPr>
        <w:t>de</w:t>
      </w:r>
      <w:r>
        <w:rPr>
          <w:spacing w:val="-14"/>
          <w:sz w:val="22"/>
        </w:rPr>
        <w:t xml:space="preserve"> </w:t>
      </w:r>
      <w:r>
        <w:rPr>
          <w:sz w:val="22"/>
        </w:rPr>
        <w:t>servicio</w:t>
      </w:r>
      <w:r>
        <w:rPr>
          <w:spacing w:val="-14"/>
          <w:sz w:val="22"/>
        </w:rPr>
        <w:t xml:space="preserve"> </w:t>
      </w:r>
      <w:r>
        <w:rPr>
          <w:sz w:val="22"/>
        </w:rPr>
        <w:t>técnico</w:t>
      </w:r>
      <w:r>
        <w:rPr>
          <w:spacing w:val="-14"/>
          <w:sz w:val="22"/>
        </w:rPr>
        <w:t xml:space="preserve"> </w:t>
      </w:r>
      <w:r>
        <w:rPr>
          <w:sz w:val="22"/>
        </w:rPr>
        <w:t>en</w:t>
      </w:r>
      <w:r>
        <w:rPr>
          <w:spacing w:val="-13"/>
          <w:sz w:val="22"/>
        </w:rPr>
        <w:t xml:space="preserve"> </w:t>
      </w:r>
      <w:r>
        <w:rPr>
          <w:sz w:val="22"/>
        </w:rPr>
        <w:t>Colombia</w:t>
      </w:r>
      <w:r>
        <w:rPr>
          <w:spacing w:val="-14"/>
          <w:sz w:val="22"/>
        </w:rPr>
        <w:t xml:space="preserve"> </w:t>
      </w:r>
      <w:r>
        <w:rPr>
          <w:sz w:val="22"/>
        </w:rPr>
        <w:t>para la atención de garantías.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18" w:leader="none"/>
          <w:tab w:val="left" w:pos="620" w:leader="none"/>
        </w:tabs>
        <w:spacing w:lineRule="auto" w:line="274" w:before="7" w:after="0"/>
        <w:ind w:hanging="361" w:start="620" w:end="664"/>
        <w:jc w:val="both"/>
        <w:rPr>
          <w:sz w:val="22"/>
        </w:rPr>
      </w:pPr>
      <w:r>
        <w:rPr>
          <w:sz w:val="22"/>
        </w:rPr>
        <w:t>Todos</w:t>
      </w:r>
      <w:r>
        <w:rPr>
          <w:spacing w:val="-12"/>
          <w:sz w:val="22"/>
        </w:rPr>
        <w:t xml:space="preserve"> </w:t>
      </w:r>
      <w:r>
        <w:rPr>
          <w:sz w:val="22"/>
        </w:rPr>
        <w:t>los</w:t>
      </w:r>
      <w:r>
        <w:rPr>
          <w:spacing w:val="-13"/>
          <w:sz w:val="22"/>
        </w:rPr>
        <w:t xml:space="preserve"> </w:t>
      </w:r>
      <w:r>
        <w:rPr>
          <w:sz w:val="22"/>
        </w:rPr>
        <w:t>componentes</w:t>
      </w:r>
      <w:r>
        <w:rPr>
          <w:spacing w:val="-13"/>
          <w:sz w:val="22"/>
        </w:rPr>
        <w:t xml:space="preserve"> </w:t>
      </w:r>
      <w:r>
        <w:rPr>
          <w:sz w:val="22"/>
        </w:rPr>
        <w:t>periféricos</w:t>
      </w:r>
      <w:r>
        <w:rPr>
          <w:spacing w:val="-13"/>
          <w:sz w:val="22"/>
        </w:rPr>
        <w:t xml:space="preserve"> </w:t>
      </w:r>
      <w:r>
        <w:rPr>
          <w:sz w:val="22"/>
        </w:rPr>
        <w:t>(monitor,</w:t>
      </w:r>
      <w:r>
        <w:rPr>
          <w:spacing w:val="-12"/>
          <w:sz w:val="22"/>
        </w:rPr>
        <w:t xml:space="preserve"> </w:t>
      </w:r>
      <w:r>
        <w:rPr>
          <w:sz w:val="22"/>
        </w:rPr>
        <w:t>teclado,</w:t>
      </w:r>
      <w:r>
        <w:rPr>
          <w:spacing w:val="-12"/>
          <w:sz w:val="22"/>
        </w:rPr>
        <w:t xml:space="preserve"> </w:t>
      </w:r>
      <w:r>
        <w:rPr>
          <w:sz w:val="22"/>
        </w:rPr>
        <w:t>mouse,</w:t>
      </w:r>
      <w:r>
        <w:rPr>
          <w:spacing w:val="-12"/>
          <w:sz w:val="22"/>
        </w:rPr>
        <w:t xml:space="preserve"> </w:t>
      </w:r>
      <w:r>
        <w:rPr>
          <w:sz w:val="22"/>
        </w:rPr>
        <w:t>chasis</w:t>
      </w:r>
      <w:r>
        <w:rPr>
          <w:spacing w:val="-13"/>
          <w:sz w:val="22"/>
        </w:rPr>
        <w:t xml:space="preserve"> </w:t>
      </w:r>
      <w:r>
        <w:rPr>
          <w:sz w:val="22"/>
        </w:rPr>
        <w:t>y</w:t>
      </w:r>
      <w:r>
        <w:rPr>
          <w:spacing w:val="-12"/>
          <w:sz w:val="22"/>
        </w:rPr>
        <w:t xml:space="preserve"> </w:t>
      </w:r>
      <w:r>
        <w:rPr>
          <w:sz w:val="22"/>
        </w:rPr>
        <w:t>sus</w:t>
      </w:r>
      <w:r>
        <w:rPr>
          <w:spacing w:val="-14"/>
          <w:sz w:val="22"/>
        </w:rPr>
        <w:t xml:space="preserve"> </w:t>
      </w:r>
      <w:r>
        <w:rPr>
          <w:sz w:val="22"/>
        </w:rPr>
        <w:t>componentes</w:t>
      </w:r>
      <w:r>
        <w:rPr>
          <w:spacing w:val="-13"/>
          <w:sz w:val="22"/>
        </w:rPr>
        <w:t xml:space="preserve"> </w:t>
      </w:r>
      <w:r>
        <w:rPr>
          <w:sz w:val="22"/>
        </w:rPr>
        <w:t>internos) deben mantener uniformidad en cuanto a marca, color y línea.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618" w:leader="none"/>
          <w:tab w:val="left" w:pos="620" w:leader="none"/>
        </w:tabs>
        <w:spacing w:lineRule="auto" w:line="269" w:before="2" w:after="0"/>
        <w:ind w:hanging="361" w:start="620" w:end="670"/>
        <w:jc w:val="both"/>
        <w:rPr>
          <w:sz w:val="22"/>
        </w:rPr>
      </w:pPr>
      <w:r>
        <w:rPr>
          <w:sz w:val="22"/>
        </w:rPr>
        <w:t>Los equipos deben ser nuevos, originales, ensamblados de fábrica y entregados en su empaque original totalmente sellado.</w:t>
      </w:r>
    </w:p>
    <w:p>
      <w:pPr>
        <w:pStyle w:val="BodyText"/>
        <w:rPr/>
      </w:pPr>
      <w:r>
        <w:rPr/>
      </w:r>
    </w:p>
    <w:p>
      <w:pPr>
        <w:pStyle w:val="BodyText"/>
        <w:spacing w:before="6" w:after="0"/>
        <w:rPr/>
      </w:pPr>
      <w:r>
        <w:rPr/>
      </w:r>
    </w:p>
    <w:p>
      <w:pPr>
        <w:pStyle w:val="BodyText"/>
        <w:ind w:start="260" w:end="0"/>
        <w:rPr/>
      </w:pPr>
      <w:r>
        <w:rPr/>
        <w:t>La</w:t>
      </w:r>
      <w:r>
        <w:rPr>
          <w:spacing w:val="-2"/>
        </w:rPr>
        <w:t xml:space="preserve"> </w:t>
      </w:r>
      <w:r>
        <w:rPr/>
        <w:t>distribución</w:t>
      </w:r>
      <w:r>
        <w:rPr>
          <w:spacing w:val="-2"/>
        </w:rPr>
        <w:t xml:space="preserve"> </w:t>
      </w:r>
      <w:r>
        <w:rPr/>
        <w:t>de los</w:t>
      </w:r>
      <w:r>
        <w:rPr>
          <w:spacing w:val="-3"/>
        </w:rPr>
        <w:t xml:space="preserve"> </w:t>
      </w:r>
      <w:r>
        <w:rPr/>
        <w:t>equipos</w:t>
      </w:r>
      <w:r>
        <w:rPr>
          <w:spacing w:val="-3"/>
        </w:rPr>
        <w:t xml:space="preserve"> </w:t>
      </w:r>
      <w:r>
        <w:rPr/>
        <w:t>portátiles</w:t>
      </w:r>
      <w:r>
        <w:rPr>
          <w:spacing w:val="-1"/>
        </w:rPr>
        <w:t xml:space="preserve"> </w:t>
      </w:r>
      <w:r>
        <w:rPr/>
        <w:t>por</w:t>
      </w:r>
      <w:r>
        <w:rPr>
          <w:spacing w:val="-1"/>
        </w:rPr>
        <w:t xml:space="preserve"> </w:t>
      </w:r>
      <w:r>
        <w:rPr/>
        <w:t>sede</w:t>
      </w:r>
      <w:r>
        <w:rPr>
          <w:spacing w:val="-4"/>
        </w:rPr>
        <w:t xml:space="preserve"> </w:t>
      </w:r>
      <w:r>
        <w:rPr/>
        <w:t>es</w:t>
      </w:r>
      <w:r>
        <w:rPr>
          <w:spacing w:val="-3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>
          <w:spacing w:val="-2"/>
        </w:rPr>
        <w:t>siguiente:</w:t>
      </w:r>
    </w:p>
    <w:p>
      <w:pPr>
        <w:pStyle w:val="BodyText"/>
        <w:spacing w:before="27" w:after="0"/>
        <w:rPr>
          <w:sz w:val="20"/>
        </w:rPr>
      </w:pPr>
      <w:r>
        <w:rPr>
          <w:sz w:val="20"/>
        </w:rPr>
      </w:r>
    </w:p>
    <w:tbl>
      <w:tblPr>
        <w:tblW w:w="6663" w:type="dxa"/>
        <w:jc w:val="start"/>
        <w:tblInd w:w="1356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1880"/>
        <w:gridCol w:w="2796"/>
        <w:gridCol w:w="1987"/>
      </w:tblGrid>
      <w:tr>
        <w:trPr>
          <w:trHeight w:val="230" w:hRule="atLeast"/>
        </w:trPr>
        <w:tc>
          <w:tcPr>
            <w:tcW w:w="18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105" w:end="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Sede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104" w:end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Dirección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4" w:end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Portátiles</w:t>
            </w:r>
          </w:p>
        </w:tc>
      </w:tr>
      <w:tr>
        <w:trPr>
          <w:trHeight w:val="230" w:hRule="atLeast"/>
        </w:trPr>
        <w:tc>
          <w:tcPr>
            <w:tcW w:w="18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Macarena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4" w:end="0"/>
              <w:rPr>
                <w:sz w:val="20"/>
              </w:rPr>
            </w:pPr>
            <w:r>
              <w:rPr>
                <w:sz w:val="20"/>
              </w:rPr>
              <w:t>Carrera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 26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4" w:end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467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0" w:end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4" w:end="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</w:tr>
    </w:tbl>
    <w:p>
      <w:pPr>
        <w:pStyle w:val="Normal"/>
        <w:spacing w:before="1" w:after="0"/>
        <w:ind w:hanging="0" w:start="2872" w:end="0"/>
        <w:jc w:val="start"/>
        <w:rPr>
          <w:i/>
          <w:sz w:val="16"/>
        </w:rPr>
      </w:pPr>
      <w:r>
        <w:rPr>
          <w:i/>
          <w:color w:val="1F4E79"/>
          <w:sz w:val="16"/>
        </w:rPr>
        <w:t>Tabla</w:t>
      </w:r>
      <w:r>
        <w:rPr>
          <w:i/>
          <w:color w:val="1F4E79"/>
          <w:spacing w:val="-4"/>
          <w:sz w:val="16"/>
        </w:rPr>
        <w:t xml:space="preserve"> </w:t>
      </w:r>
      <w:r>
        <w:rPr>
          <w:i/>
          <w:color w:val="1F4E79"/>
          <w:sz w:val="16"/>
        </w:rPr>
        <w:t>2.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Distribución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inicial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de</w:t>
      </w:r>
      <w:r>
        <w:rPr>
          <w:i/>
          <w:color w:val="1F4E79"/>
          <w:spacing w:val="-2"/>
          <w:sz w:val="16"/>
        </w:rPr>
        <w:t xml:space="preserve"> </w:t>
      </w:r>
      <w:r>
        <w:rPr>
          <w:i/>
          <w:color w:val="1F4E79"/>
          <w:sz w:val="16"/>
        </w:rPr>
        <w:t>computadores</w:t>
      </w:r>
      <w:r>
        <w:rPr>
          <w:i/>
          <w:color w:val="1F4E79"/>
          <w:spacing w:val="-5"/>
          <w:sz w:val="16"/>
        </w:rPr>
        <w:t xml:space="preserve"> </w:t>
      </w:r>
      <w:r>
        <w:rPr>
          <w:i/>
          <w:color w:val="1F4E79"/>
          <w:spacing w:val="-2"/>
          <w:sz w:val="16"/>
        </w:rPr>
        <w:t>portátiles</w:t>
      </w:r>
    </w:p>
    <w:p>
      <w:pPr>
        <w:pStyle w:val="BodyText"/>
        <w:spacing w:before="68" w:after="0"/>
        <w:rPr>
          <w:i/>
          <w:sz w:val="16"/>
        </w:rPr>
      </w:pPr>
      <w:r>
        <w:rPr>
          <w:i/>
          <w:sz w:val="16"/>
        </w:rPr>
      </w:r>
    </w:p>
    <w:p>
      <w:pPr>
        <w:pStyle w:val="BodyText"/>
        <w:spacing w:lineRule="auto" w:line="238"/>
        <w:ind w:start="260" w:end="597"/>
        <w:rPr/>
      </w:pPr>
      <w:r>
        <w:rPr/>
        <w:t>Esta distribución puede cambiar durante la ejecución del contrato y será notifica por la Supervisión al contratista.</w:t>
      </w:r>
    </w:p>
    <w:p>
      <w:pPr>
        <w:pStyle w:val="BodyText"/>
        <w:spacing w:before="124" w:after="0"/>
        <w:rPr/>
      </w:pPr>
      <w:r>
        <w:rPr/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970" w:leader="none"/>
        </w:tabs>
        <w:spacing w:lineRule="auto" w:line="240" w:before="0" w:after="0"/>
        <w:ind w:hanging="360" w:start="970" w:end="0"/>
        <w:jc w:val="start"/>
        <w:rPr>
          <w:b/>
          <w:sz w:val="22"/>
        </w:rPr>
        <w:sectPr>
          <w:headerReference w:type="default" r:id="rId21"/>
          <w:headerReference w:type="first" r:id="rId22"/>
          <w:footerReference w:type="default" r:id="rId23"/>
          <w:footerReference w:type="first" r:id="rId24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  <w:r>
        <w:rPr>
          <w:b/>
          <w:sz w:val="22"/>
        </w:rPr>
        <w:t>Pantallas</w:t>
      </w:r>
      <w:r>
        <w:rPr>
          <w:b/>
          <w:spacing w:val="-4"/>
          <w:sz w:val="22"/>
        </w:rPr>
        <w:t xml:space="preserve"> </w:t>
      </w:r>
      <w:r>
        <w:rPr>
          <w:b/>
          <w:spacing w:val="-2"/>
          <w:sz w:val="22"/>
        </w:rPr>
        <w:t>interactivas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0" w:after="1"/>
        <w:rPr>
          <w:b/>
          <w:sz w:val="20"/>
        </w:rPr>
      </w:pPr>
      <w:r>
        <w:rPr>
          <w:b/>
          <w:sz w:val="20"/>
        </w:rPr>
      </w:r>
    </w:p>
    <w:tbl>
      <w:tblPr>
        <w:tblW w:w="7944" w:type="dxa"/>
        <w:jc w:val="start"/>
        <w:tblInd w:w="64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1981"/>
        <w:gridCol w:w="5963"/>
      </w:tblGrid>
      <w:tr>
        <w:trPr>
          <w:trHeight w:val="210" w:hRule="atLeast"/>
        </w:trPr>
        <w:tc>
          <w:tcPr>
            <w:tcW w:w="79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8" w:end="0"/>
              <w:jc w:val="center"/>
              <w:rPr>
                <w:b/>
                <w:sz w:val="18"/>
              </w:rPr>
            </w:pPr>
            <w:r>
              <w:rPr>
                <w:b/>
                <w:color w:val="0E1115"/>
                <w:sz w:val="18"/>
              </w:rPr>
              <w:t>Requerimientos</w:t>
            </w:r>
            <w:r>
              <w:rPr>
                <w:b/>
                <w:color w:val="0E1115"/>
                <w:spacing w:val="-3"/>
                <w:sz w:val="18"/>
              </w:rPr>
              <w:t xml:space="preserve"> </w:t>
            </w:r>
            <w:r>
              <w:rPr>
                <w:b/>
                <w:color w:val="0E1115"/>
                <w:sz w:val="18"/>
              </w:rPr>
              <w:t>técnicos de</w:t>
            </w:r>
            <w:r>
              <w:rPr>
                <w:b/>
                <w:color w:val="0E1115"/>
                <w:spacing w:val="-1"/>
                <w:sz w:val="18"/>
              </w:rPr>
              <w:t xml:space="preserve"> </w:t>
            </w:r>
            <w:r>
              <w:rPr>
                <w:b/>
                <w:color w:val="0E1115"/>
                <w:sz w:val="18"/>
              </w:rPr>
              <w:t xml:space="preserve">pantalla </w:t>
            </w:r>
            <w:r>
              <w:rPr>
                <w:b/>
                <w:color w:val="0E1115"/>
                <w:spacing w:val="-2"/>
                <w:sz w:val="18"/>
              </w:rPr>
              <w:t>táctil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ind w:start="575" w:end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Parámetro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ind w:start="3" w:end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Requerimiento </w:t>
            </w:r>
            <w:r>
              <w:rPr>
                <w:b/>
                <w:spacing w:val="-2"/>
                <w:sz w:val="18"/>
              </w:rPr>
              <w:t>mínimo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equipo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Pantalla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interactiva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multitáctil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ambientes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educativos.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Tamaño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pulgadas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(diagonal)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Resolución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6"/>
              <w:ind w:start="69" w:end="0"/>
              <w:rPr>
                <w:sz w:val="18"/>
              </w:rPr>
            </w:pPr>
            <w:r>
              <w:rPr>
                <w:sz w:val="18"/>
              </w:rPr>
              <w:t>4K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UHD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(3840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x </w:t>
            </w:r>
            <w:r>
              <w:rPr>
                <w:spacing w:val="-2"/>
                <w:sz w:val="18"/>
              </w:rPr>
              <w:t>2160)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panel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D-LED</w:t>
            </w:r>
            <w:r>
              <w:rPr>
                <w:spacing w:val="-2"/>
                <w:sz w:val="18"/>
              </w:rPr>
              <w:t xml:space="preserve"> retroiluminado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Brillo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Mínimo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350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cd/m²</w:t>
            </w:r>
          </w:p>
        </w:tc>
      </w:tr>
      <w:tr>
        <w:trPr>
          <w:trHeight w:val="62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207"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Protección </w:t>
            </w:r>
            <w:r>
              <w:rPr>
                <w:b/>
                <w:spacing w:val="-2"/>
                <w:sz w:val="18"/>
              </w:rPr>
              <w:t>visual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4"/>
              <w:ind w:start="69" w:end="0"/>
              <w:rPr>
                <w:sz w:val="18"/>
              </w:rPr>
            </w:pPr>
            <w:r>
              <w:rPr>
                <w:sz w:val="18"/>
              </w:rPr>
              <w:t>Certificación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azul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óptica,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protege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ojos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cambia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color.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Se</w:t>
            </w:r>
          </w:p>
          <w:p>
            <w:pPr>
              <w:pStyle w:val="TableParagraph"/>
              <w:spacing w:lineRule="exact" w:line="206"/>
              <w:ind w:start="69" w:end="0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proporcionar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certificación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correspondiente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TÜV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Rheinland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Blue Light (Solución de Hardware) y Eye Comfort, o equivalente.</w:t>
            </w:r>
          </w:p>
        </w:tc>
      </w:tr>
      <w:tr>
        <w:trPr>
          <w:trHeight w:val="103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205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Protección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69" w:end="133"/>
              <w:jc w:val="both"/>
              <w:rPr>
                <w:sz w:val="18"/>
              </w:rPr>
            </w:pPr>
            <w:r>
              <w:rPr>
                <w:sz w:val="18"/>
              </w:rPr>
              <w:t>En Puerto frontal con cubierta protectora, resistente a una fuerza lateral de impacto de ≥3.000 N con la cubierta abierta y con protección contra ingreso de polvo cuando está cerrada</w:t>
            </w:r>
          </w:p>
          <w:p>
            <w:pPr>
              <w:pStyle w:val="TableParagraph"/>
              <w:spacing w:lineRule="exact" w:line="206"/>
              <w:ind w:start="69" w:end="116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módulo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pantalla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deberá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cumplir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IP5X,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garantizando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protección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contra el ingreso de polvo que pueda afectar la pantalla o el funcionamiento táctil</w:t>
            </w:r>
            <w:r>
              <w:rPr>
                <w:color w:val="FF0000"/>
                <w:sz w:val="18"/>
              </w:rPr>
              <w:t>.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Relación de </w:t>
            </w:r>
            <w:r>
              <w:rPr>
                <w:b/>
                <w:spacing w:val="-2"/>
                <w:sz w:val="18"/>
              </w:rPr>
              <w:t>contraste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Mínimo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1200:1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Tiempo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vida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útil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100.000 </w:t>
            </w:r>
            <w:r>
              <w:rPr>
                <w:spacing w:val="-2"/>
                <w:sz w:val="18"/>
              </w:rPr>
              <w:t>horas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>Ángulo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visión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178°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(horizontal y </w:t>
            </w:r>
            <w:r>
              <w:rPr>
                <w:spacing w:val="-2"/>
                <w:sz w:val="18"/>
              </w:rPr>
              <w:t>vertical)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Tiempo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respuesta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≤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8 </w:t>
            </w:r>
            <w:r>
              <w:rPr>
                <w:spacing w:val="-5"/>
                <w:sz w:val="18"/>
              </w:rPr>
              <w:t>ms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Vidrio de </w:t>
            </w:r>
            <w:r>
              <w:rPr>
                <w:b/>
                <w:spacing w:val="-2"/>
                <w:sz w:val="18"/>
              </w:rPr>
              <w:t>protección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Vidrio templado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antirreflejo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Dureza del </w:t>
            </w:r>
            <w:r>
              <w:rPr>
                <w:b/>
                <w:spacing w:val="-2"/>
                <w:sz w:val="18"/>
              </w:rPr>
              <w:t>vidrio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Mínimo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(resistencia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rayones)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Tecnología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táctil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Táctil </w:t>
            </w:r>
            <w:r>
              <w:rPr>
                <w:spacing w:val="-2"/>
                <w:sz w:val="18"/>
              </w:rPr>
              <w:t>infrarrojo</w:t>
            </w:r>
          </w:p>
        </w:tc>
      </w:tr>
      <w:tr>
        <w:trPr>
          <w:trHeight w:val="41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20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Puntos </w:t>
            </w:r>
            <w:r>
              <w:rPr>
                <w:b/>
                <w:spacing w:val="-2"/>
                <w:sz w:val="18"/>
              </w:rPr>
              <w:t>táctiles</w:t>
            </w:r>
          </w:p>
          <w:p>
            <w:pPr>
              <w:pStyle w:val="TableParagraph"/>
              <w:spacing w:lineRule="exact" w:line="188" w:before="3" w:after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simultáneos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02" w:after="0"/>
              <w:ind w:start="69" w:end="0"/>
              <w:rPr>
                <w:sz w:val="18"/>
              </w:rPr>
            </w:pPr>
            <w:r>
              <w:rPr>
                <w:sz w:val="18"/>
              </w:rPr>
              <w:t>Mínimo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puntos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táctiles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Precisión </w:t>
            </w:r>
            <w:r>
              <w:rPr>
                <w:b/>
                <w:spacing w:val="-2"/>
                <w:sz w:val="18"/>
              </w:rPr>
              <w:t>táctil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≤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1 </w:t>
            </w:r>
            <w:r>
              <w:rPr>
                <w:spacing w:val="-5"/>
                <w:sz w:val="18"/>
              </w:rPr>
              <w:t>mm</w:t>
            </w:r>
          </w:p>
        </w:tc>
      </w:tr>
      <w:tr>
        <w:trPr>
          <w:trHeight w:val="41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204"/>
              <w:rPr>
                <w:b/>
                <w:sz w:val="18"/>
              </w:rPr>
            </w:pPr>
            <w:r>
              <w:rPr>
                <w:b/>
                <w:sz w:val="18"/>
              </w:rPr>
              <w:t>Tiempo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respuesta</w:t>
            </w:r>
          </w:p>
          <w:p>
            <w:pPr>
              <w:pStyle w:val="TableParagraph"/>
              <w:spacing w:lineRule="exact" w:line="188" w:before="3" w:after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táctil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02" w:after="0"/>
              <w:ind w:start="69" w:end="0"/>
              <w:rPr>
                <w:sz w:val="18"/>
              </w:rPr>
            </w:pPr>
            <w:r>
              <w:rPr>
                <w:sz w:val="18"/>
              </w:rPr>
              <w:t>≤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4 </w:t>
            </w:r>
            <w:r>
              <w:rPr>
                <w:spacing w:val="-5"/>
                <w:sz w:val="18"/>
              </w:rPr>
              <w:t>ms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>Latencia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escritura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≤ </w:t>
            </w:r>
            <w:r>
              <w:rPr>
                <w:sz w:val="18"/>
              </w:rPr>
              <w:t>25 ms( Certificada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por TÜV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Rheinland)</w:t>
            </w:r>
          </w:p>
        </w:tc>
      </w:tr>
      <w:tr>
        <w:trPr>
          <w:trHeight w:val="4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2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Compatibilidad lápiz/puntero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6"/>
              <w:ind w:start="69" w:end="1841"/>
              <w:rPr>
                <w:sz w:val="18"/>
              </w:rPr>
            </w:pPr>
            <w:r>
              <w:rPr>
                <w:sz w:val="18"/>
              </w:rPr>
              <w:t>Compatibilidad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escritura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mediante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lápiz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táctil incluir al menos 2 lápices táctiles pasivos</w:t>
            </w:r>
          </w:p>
        </w:tc>
      </w:tr>
      <w:tr>
        <w:trPr>
          <w:trHeight w:val="208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Potencia de </w:t>
            </w:r>
            <w:r>
              <w:rPr>
                <w:b/>
                <w:spacing w:val="-2"/>
                <w:sz w:val="18"/>
              </w:rPr>
              <w:t>altavoces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8"/>
              <w:ind w:start="69" w:end="0"/>
              <w:rPr>
                <w:sz w:val="18"/>
              </w:rPr>
            </w:pPr>
            <w:r>
              <w:rPr>
                <w:sz w:val="18"/>
              </w:rPr>
              <w:t>2×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20W 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1×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20W (total 60 W) o </w:t>
            </w:r>
            <w:r>
              <w:rPr>
                <w:spacing w:val="-2"/>
                <w:sz w:val="18"/>
              </w:rPr>
              <w:t>superior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Cantidad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altavoces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Mínimo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(estéreo)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Ubicación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Frontales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laterales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traseros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pérdida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sonido)</w:t>
            </w:r>
          </w:p>
        </w:tc>
      </w:tr>
      <w:tr>
        <w:trPr>
          <w:trHeight w:val="41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102" w:after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Micrófono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4"/>
              <w:ind w:start="69" w:end="0"/>
              <w:rPr>
                <w:sz w:val="18"/>
              </w:rPr>
            </w:pPr>
            <w:r>
              <w:rPr>
                <w:sz w:val="18"/>
              </w:rPr>
              <w:t>Micrófono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integrado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matriz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unidades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reducción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ruido,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con</w:t>
            </w:r>
          </w:p>
          <w:p>
            <w:pPr>
              <w:pStyle w:val="TableParagraph"/>
              <w:spacing w:lineRule="exact" w:line="188" w:before="3" w:after="0"/>
              <w:ind w:start="69" w:end="0"/>
              <w:rPr>
                <w:sz w:val="18"/>
              </w:rPr>
            </w:pPr>
            <w:r>
              <w:rPr>
                <w:sz w:val="18"/>
              </w:rPr>
              <w:t>capacidad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captación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sonido de hasta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 metros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distancia.</w:t>
            </w:r>
          </w:p>
        </w:tc>
      </w:tr>
      <w:tr>
        <w:trPr>
          <w:trHeight w:val="1244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02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Entradas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mínimas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69" w:end="3793"/>
              <w:rPr>
                <w:sz w:val="18"/>
              </w:rPr>
            </w:pPr>
            <w:r>
              <w:rPr>
                <w:sz w:val="18"/>
              </w:rPr>
              <w:t>HDMI: mínimo 2 entradas. USB: mínimo 1 puertos. USB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3.0: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puertos.</w:t>
            </w:r>
          </w:p>
          <w:p>
            <w:pPr>
              <w:pStyle w:val="TableParagraph"/>
              <w:spacing w:lineRule="auto" w:line="242"/>
              <w:ind w:start="69" w:end="623"/>
              <w:rPr>
                <w:sz w:val="18"/>
              </w:rPr>
            </w:pPr>
            <w:r>
              <w:rPr>
                <w:sz w:val="18"/>
              </w:rPr>
              <w:t>USB-C: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puerto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transmisión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video,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carga. Entrada LAN RJ45.</w:t>
            </w:r>
          </w:p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Entrada de </w:t>
            </w:r>
            <w:r>
              <w:rPr>
                <w:spacing w:val="-2"/>
                <w:sz w:val="18"/>
              </w:rPr>
              <w:t>audio.</w:t>
            </w:r>
          </w:p>
        </w:tc>
      </w:tr>
      <w:tr>
        <w:trPr>
          <w:trHeight w:val="4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97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Saldas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Mínimas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6"/>
              <w:ind w:start="69" w:end="3299"/>
              <w:rPr>
                <w:sz w:val="18"/>
              </w:rPr>
            </w:pPr>
            <w:r>
              <w:rPr>
                <w:sz w:val="18"/>
              </w:rPr>
              <w:t>HDMI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Out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DisplayPort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Out. Salida de audio 3.5 mm.</w:t>
            </w:r>
          </w:p>
        </w:tc>
      </w:tr>
      <w:tr>
        <w:trPr>
          <w:trHeight w:val="1659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206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70" w:end="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Conectividad inalámbrica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3"/>
              <w:ind w:start="69" w:end="0"/>
              <w:rPr>
                <w:sz w:val="18"/>
              </w:rPr>
            </w:pPr>
            <w:r>
              <w:rPr>
                <w:sz w:val="18"/>
              </w:rPr>
              <w:t>Wi-Fi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Wi-Fi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before="3" w:after="0"/>
              <w:ind w:start="69" w:end="2528"/>
              <w:rPr>
                <w:sz w:val="18"/>
              </w:rPr>
            </w:pPr>
            <w:r>
              <w:rPr>
                <w:sz w:val="18"/>
              </w:rPr>
              <w:t>Wi-Fi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doble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banda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2.4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GHz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GHz. Bluetooth 5.3 o superior.</w:t>
            </w:r>
          </w:p>
          <w:p>
            <w:pPr>
              <w:pStyle w:val="TableParagraph"/>
              <w:spacing w:lineRule="exact" w:line="206" w:before="1" w:after="0"/>
              <w:ind w:start="69" w:end="0"/>
              <w:rPr>
                <w:sz w:val="18"/>
              </w:rPr>
            </w:pPr>
            <w:r>
              <w:rPr>
                <w:sz w:val="18"/>
              </w:rPr>
              <w:t>Screen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sharing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inalámbrico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Windows,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Android,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macOS.</w:t>
            </w:r>
          </w:p>
          <w:p>
            <w:pPr>
              <w:pStyle w:val="TableParagraph"/>
              <w:ind w:start="69" w:end="0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debe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admitir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proyección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inalámbrica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desde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aplicación desarrollada por el mismo fabricante.</w:t>
            </w:r>
          </w:p>
          <w:p>
            <w:pPr>
              <w:pStyle w:val="TableParagraph"/>
              <w:spacing w:lineRule="exact" w:line="206"/>
              <w:ind w:start="69" w:end="0"/>
              <w:rPr>
                <w:sz w:val="18"/>
              </w:rPr>
            </w:pPr>
            <w:r>
              <w:rPr>
                <w:sz w:val="18"/>
              </w:rPr>
              <w:t>Screen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mirroring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Miracast,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WiFi Direct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cables,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 medio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aplicación móvil o web, y funcionalidad de control inverso.</w:t>
            </w:r>
          </w:p>
        </w:tc>
      </w:tr>
    </w:tbl>
    <w:p>
      <w:pPr>
        <w:sectPr>
          <w:headerReference w:type="default" r:id="rId25"/>
          <w:headerReference w:type="first" r:id="rId26"/>
          <w:footerReference w:type="default" r:id="rId27"/>
          <w:footerReference w:type="first" r:id="rId28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0" w:after="1"/>
        <w:rPr>
          <w:b/>
          <w:sz w:val="20"/>
        </w:rPr>
      </w:pPr>
      <w:r>
        <w:rPr>
          <w:b/>
          <w:sz w:val="20"/>
        </w:rPr>
      </w:r>
    </w:p>
    <w:tbl>
      <w:tblPr>
        <w:tblW w:w="7944" w:type="dxa"/>
        <w:jc w:val="start"/>
        <w:tblInd w:w="64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1981"/>
        <w:gridCol w:w="5963"/>
      </w:tblGrid>
      <w:tr>
        <w:trPr>
          <w:trHeight w:val="210" w:hRule="atLeast"/>
        </w:trPr>
        <w:tc>
          <w:tcPr>
            <w:tcW w:w="79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8" w:end="0"/>
              <w:jc w:val="center"/>
              <w:rPr>
                <w:b/>
                <w:sz w:val="18"/>
              </w:rPr>
            </w:pPr>
            <w:r>
              <w:rPr>
                <w:b/>
                <w:color w:val="0E1115"/>
                <w:sz w:val="18"/>
              </w:rPr>
              <w:t>Requerimientos</w:t>
            </w:r>
            <w:r>
              <w:rPr>
                <w:b/>
                <w:color w:val="0E1115"/>
                <w:spacing w:val="-3"/>
                <w:sz w:val="18"/>
              </w:rPr>
              <w:t xml:space="preserve"> </w:t>
            </w:r>
            <w:r>
              <w:rPr>
                <w:b/>
                <w:color w:val="0E1115"/>
                <w:sz w:val="18"/>
              </w:rPr>
              <w:t>técnicos de</w:t>
            </w:r>
            <w:r>
              <w:rPr>
                <w:b/>
                <w:color w:val="0E1115"/>
                <w:spacing w:val="-1"/>
                <w:sz w:val="18"/>
              </w:rPr>
              <w:t xml:space="preserve"> </w:t>
            </w:r>
            <w:r>
              <w:rPr>
                <w:b/>
                <w:color w:val="0E1115"/>
                <w:sz w:val="18"/>
              </w:rPr>
              <w:t xml:space="preserve">pantalla </w:t>
            </w:r>
            <w:r>
              <w:rPr>
                <w:b/>
                <w:color w:val="0E1115"/>
                <w:spacing w:val="-2"/>
                <w:sz w:val="18"/>
              </w:rPr>
              <w:t>táctil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ind w:start="575" w:end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Parámetro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ind w:start="3" w:end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Requerimiento </w:t>
            </w:r>
            <w:r>
              <w:rPr>
                <w:b/>
                <w:spacing w:val="-2"/>
                <w:sz w:val="18"/>
              </w:rPr>
              <w:t>mínimo</w:t>
            </w:r>
          </w:p>
        </w:tc>
      </w:tr>
      <w:tr>
        <w:trPr>
          <w:trHeight w:val="83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42"/>
              <w:ind w:start="69" w:end="0"/>
              <w:rPr>
                <w:sz w:val="18"/>
              </w:rPr>
            </w:pPr>
            <w:r>
              <w:rPr>
                <w:sz w:val="18"/>
              </w:rPr>
              <w:t>Debe soportar al menos 40 conexiones de terminales y transmisiones fluidas de contenido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terminales.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usuarios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pueden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teléfonos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móviles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tabletas</w:t>
            </w:r>
          </w:p>
          <w:p>
            <w:pPr>
              <w:pStyle w:val="TableParagraph"/>
              <w:spacing w:lineRule="exact" w:line="206"/>
              <w:ind w:start="69" w:end="74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encender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apagar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cámaras,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configurar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micrófonos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altavoces,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regresar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 la página de inicio, facilitando la enseñanza móvil.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Puerto </w:t>
            </w:r>
            <w:r>
              <w:rPr>
                <w:b/>
                <w:spacing w:val="-5"/>
                <w:sz w:val="18"/>
              </w:rPr>
              <w:t>OPS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Sí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(slot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estándar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OPS-</w:t>
            </w:r>
            <w:r>
              <w:rPr>
                <w:spacing w:val="-5"/>
                <w:sz w:val="18"/>
              </w:rPr>
              <w:t>C)</w:t>
            </w:r>
          </w:p>
        </w:tc>
      </w:tr>
      <w:tr>
        <w:trPr>
          <w:trHeight w:val="103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204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OPS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69" w:end="3299"/>
              <w:rPr>
                <w:sz w:val="18"/>
              </w:rPr>
            </w:pPr>
            <w:r>
              <w:rPr>
                <w:sz w:val="18"/>
              </w:rPr>
              <w:t>Debe incluir modulo OPS Procesador: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i7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equivalente RAM: 16 GB</w:t>
            </w:r>
          </w:p>
          <w:p>
            <w:pPr>
              <w:pStyle w:val="TableParagraph"/>
              <w:spacing w:lineRule="exact" w:line="206"/>
              <w:ind w:start="69" w:end="0"/>
              <w:rPr>
                <w:sz w:val="18"/>
              </w:rPr>
            </w:pPr>
            <w:r>
              <w:rPr>
                <w:sz w:val="18"/>
              </w:rPr>
              <w:t>Almacenamiento: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Mínimo 512 GB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SSD</w:t>
            </w:r>
          </w:p>
          <w:p>
            <w:pPr>
              <w:pStyle w:val="TableParagraph"/>
              <w:spacing w:lineRule="exact" w:line="188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Licenciamiento: Windows 11 </w:t>
            </w:r>
            <w:r>
              <w:rPr>
                <w:spacing w:val="-2"/>
                <w:sz w:val="18"/>
              </w:rPr>
              <w:t>Enterprise</w:t>
            </w:r>
          </w:p>
        </w:tc>
      </w:tr>
      <w:tr>
        <w:trPr>
          <w:trHeight w:val="103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204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69" w:end="74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pantalla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deberá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Android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operativo principal ejecutable desde modulo OPS (Open Pluggable Specification , adicional debera permitir la integracion de un segundo modulo OPS (Open Pluggable Specification) con sistema operativo Windows, manteniendo la</w:t>
            </w:r>
          </w:p>
          <w:p>
            <w:pPr>
              <w:pStyle w:val="TableParagraph"/>
              <w:spacing w:lineRule="exact" w:line="188"/>
              <w:ind w:start="69" w:end="0"/>
              <w:rPr>
                <w:sz w:val="18"/>
              </w:rPr>
            </w:pPr>
            <w:r>
              <w:rPr>
                <w:sz w:val="18"/>
              </w:rPr>
              <w:t>integración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funcionalidad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pantalla.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Procesador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Procesador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octa-core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superior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RAM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8 GB como </w:t>
            </w:r>
            <w:r>
              <w:rPr>
                <w:spacing w:val="-2"/>
                <w:sz w:val="18"/>
              </w:rPr>
              <w:t>mínimo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Almacenamiento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128 GB como </w:t>
            </w:r>
            <w:r>
              <w:rPr>
                <w:spacing w:val="-2"/>
                <w:sz w:val="18"/>
              </w:rPr>
              <w:t>mínimo</w:t>
            </w:r>
          </w:p>
        </w:tc>
      </w:tr>
      <w:tr>
        <w:trPr>
          <w:trHeight w:val="103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204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rPr>
                <w:b/>
                <w:sz w:val="18"/>
              </w:rPr>
            </w:pPr>
            <w:r>
              <w:rPr>
                <w:b/>
                <w:sz w:val="18"/>
              </w:rPr>
              <w:t>Software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educativo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42"/>
              <w:ind w:start="69" w:end="623"/>
              <w:rPr>
                <w:sz w:val="18"/>
              </w:rPr>
            </w:pPr>
            <w:r>
              <w:rPr>
                <w:sz w:val="18"/>
              </w:rPr>
              <w:t>Pizarra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integrada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asistente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búsqueda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IA Herramientas de anotación y colaboración.</w:t>
            </w:r>
          </w:p>
          <w:p>
            <w:pPr>
              <w:pStyle w:val="TableParagraph"/>
              <w:spacing w:lineRule="exact" w:line="204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Navegador web </w:t>
            </w:r>
            <w:r>
              <w:rPr>
                <w:spacing w:val="-2"/>
                <w:sz w:val="18"/>
              </w:rPr>
              <w:t>integrado.</w:t>
            </w:r>
          </w:p>
          <w:p>
            <w:pPr>
              <w:pStyle w:val="TableParagraph"/>
              <w:spacing w:lineRule="exact" w:line="206"/>
              <w:ind w:start="69" w:end="0"/>
              <w:rPr>
                <w:sz w:val="18"/>
              </w:rPr>
            </w:pPr>
            <w:r>
              <w:rPr>
                <w:sz w:val="18"/>
              </w:rPr>
              <w:t>Compatibilidad lectura/edición con archivos PDF, Office y multimedia. Licenciamiento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perpetuo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costos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recurrentes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mínimos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años.</w:t>
            </w:r>
          </w:p>
        </w:tc>
      </w:tr>
      <w:tr>
        <w:trPr>
          <w:trHeight w:val="83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before="100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Gestión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remota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42"/>
              <w:ind w:start="69" w:end="0"/>
              <w:rPr>
                <w:sz w:val="18"/>
              </w:rPr>
            </w:pPr>
            <w:r>
              <w:rPr>
                <w:sz w:val="18"/>
              </w:rPr>
              <w:t>Compatible con MDM (Mobile Device Management) o plataforma de gestión remota y centralizada gratuita (hasta 50.000 dispositivos).</w:t>
            </w:r>
          </w:p>
          <w:p>
            <w:pPr>
              <w:pStyle w:val="TableParagraph"/>
              <w:spacing w:lineRule="exact" w:line="204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La pantalla interactiva deberá permitir administrar, desde su menú de </w:t>
            </w:r>
            <w:r>
              <w:rPr>
                <w:spacing w:val="-2"/>
                <w:sz w:val="18"/>
              </w:rPr>
              <w:t>control,</w:t>
            </w:r>
          </w:p>
          <w:p>
            <w:pPr>
              <w:pStyle w:val="TableParagraph"/>
              <w:spacing w:lineRule="exact" w:line="188"/>
              <w:ind w:start="69" w:end="0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permisos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conexión,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proyección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screen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mirroring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dispositivos.</w:t>
            </w:r>
          </w:p>
        </w:tc>
      </w:tr>
      <w:tr>
        <w:trPr>
          <w:trHeight w:val="124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97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Funciones </w:t>
            </w:r>
            <w:r>
              <w:rPr>
                <w:b/>
                <w:spacing w:val="-2"/>
                <w:sz w:val="18"/>
              </w:rPr>
              <w:t>Adicionales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69" w:end="12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Página de bienvenida personalizable: </w:t>
            </w:r>
            <w:r>
              <w:rPr>
                <w:sz w:val="18"/>
              </w:rPr>
              <w:t xml:space="preserve">Deberá permitir incorporar texto e imágenes, con opciones para editar el formato de la fuente y personalizar las </w:t>
            </w:r>
            <w:r>
              <w:rPr>
                <w:spacing w:val="-2"/>
                <w:sz w:val="18"/>
              </w:rPr>
              <w:t>imágenes.</w:t>
            </w:r>
          </w:p>
          <w:p>
            <w:pPr>
              <w:pStyle w:val="TableParagraph"/>
              <w:ind w:start="69" w:end="74"/>
              <w:rPr>
                <w:sz w:val="18"/>
              </w:rPr>
            </w:pPr>
            <w:r>
              <w:rPr>
                <w:b/>
                <w:sz w:val="18"/>
              </w:rPr>
              <w:t>Reconocimiento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gestos: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Deberá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permitir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cuatro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dedos 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deslizar 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pantalla hacia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abajo, reduciendo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 área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visualización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5"/>
                <w:sz w:val="18"/>
              </w:rPr>
              <w:t>un</w:t>
            </w:r>
          </w:p>
          <w:p>
            <w:pPr>
              <w:pStyle w:val="TableParagraph"/>
              <w:spacing w:lineRule="exact" w:line="188"/>
              <w:ind w:start="69" w:end="0"/>
              <w:rPr>
                <w:sz w:val="18"/>
              </w:rPr>
            </w:pPr>
            <w:r>
              <w:rPr>
                <w:spacing w:val="-2"/>
                <w:sz w:val="18"/>
              </w:rPr>
              <w:t>tercio.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>Lápices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táctiles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lápices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pasivos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incluidos</w:t>
            </w:r>
          </w:p>
        </w:tc>
      </w:tr>
      <w:tr>
        <w:trPr>
          <w:trHeight w:val="204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Borrador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virtual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Sí,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mediante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palma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Botones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físicos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mc:AlternateContent>
                <mc:Choice Requires="wpg">
                  <w:drawing>
                    <wp:anchor distT="0" distB="0" distL="0" distR="0" simplePos="0" relativeHeight="8" behindDoc="1" locked="0" layoutInCell="1" allowOverlap="1">
                      <wp:simplePos x="0" y="0"/>
                      <wp:positionH relativeFrom="column">
                        <wp:posOffset>1016635</wp:posOffset>
                      </wp:positionH>
                      <wp:positionV relativeFrom="paragraph">
                        <wp:posOffset>76200</wp:posOffset>
                      </wp:positionV>
                      <wp:extent cx="28575" cy="6350"/>
                      <wp:effectExtent l="0" t="0" r="0" b="0"/>
                      <wp:wrapNone/>
                      <wp:docPr id="58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40" cy="6480"/>
                                <a:chOff x="0" y="0"/>
                                <a:chExt cx="28440" cy="6480"/>
                              </a:xfrm>
                            </wpg:grpSpPr>
                            <wps:wsp>
                              <wps:cNvPr id="59" name="Graphic 11"/>
                              <wps:cNvSpPr/>
                              <wps:spPr>
                                <a:xfrm>
                                  <a:off x="0" y="0"/>
                                  <a:ext cx="28440" cy="6480"/>
                                </a:xfrm>
                                <a:custGeom>
                                  <a:avLst/>
                                  <a:gdLst>
                                    <a:gd name="textAreaLeft" fmla="*/ 0 w 16200"/>
                                    <a:gd name="textAreaRight" fmla="*/ 16560 w 16200"/>
                                    <a:gd name="textAreaTop" fmla="*/ 0 h 3600"/>
                                    <a:gd name="textAreaBottom" fmla="*/ 3960 h 3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575" h="6350">
                                      <a:moveTo>
                                        <a:pt x="285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28575" y="6350"/>
                                      </a:lnTo>
                                      <a:lnTo>
                                        <a:pt x="28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2F9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80.05pt;margin-top:6pt;width:2.25pt;height:0.5pt" coordorigin="1601,120" coordsize="45,10"/>
                  </w:pict>
                </mc:Fallback>
              </mc:AlternateConten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menos: encendido</w:t>
            </w:r>
            <w:r>
              <w:rPr>
                <w:color w:val="6F2F9F"/>
                <w:sz w:val="18"/>
              </w:rPr>
              <w:t xml:space="preserve">, </w:t>
            </w:r>
            <w:r>
              <w:rPr>
                <w:sz w:val="18"/>
              </w:rPr>
              <w:t xml:space="preserve">congelar </w:t>
            </w:r>
            <w:r>
              <w:rPr>
                <w:spacing w:val="-2"/>
                <w:sz w:val="18"/>
              </w:rPr>
              <w:t>pantalla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Consumo </w:t>
            </w:r>
            <w:r>
              <w:rPr>
                <w:b/>
                <w:spacing w:val="-2"/>
                <w:sz w:val="18"/>
              </w:rPr>
              <w:t>máximo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≤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600 </w:t>
            </w:r>
            <w:r>
              <w:rPr>
                <w:spacing w:val="-10"/>
                <w:sz w:val="18"/>
              </w:rPr>
              <w:t>W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Consumo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en </w:t>
            </w:r>
            <w:r>
              <w:rPr>
                <w:b/>
                <w:spacing w:val="-2"/>
                <w:sz w:val="18"/>
              </w:rPr>
              <w:t>espera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>≤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0.5 </w:t>
            </w:r>
            <w:r>
              <w:rPr>
                <w:spacing w:val="-10"/>
                <w:sz w:val="18"/>
              </w:rPr>
              <w:t>W</w:t>
            </w:r>
          </w:p>
        </w:tc>
      </w:tr>
      <w:tr>
        <w:trPr>
          <w:trHeight w:val="21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Voltaje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69" w:end="0"/>
              <w:rPr>
                <w:sz w:val="18"/>
              </w:rPr>
            </w:pPr>
            <w:r>
              <w:rPr>
                <w:sz w:val="18"/>
              </w:rPr>
              <w:t>100–240 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AC, 50/60 </w:t>
            </w:r>
            <w:r>
              <w:rPr>
                <w:spacing w:val="-5"/>
                <w:sz w:val="18"/>
              </w:rPr>
              <w:t>Hz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6"/>
              <w:rPr>
                <w:b/>
                <w:sz w:val="18"/>
              </w:rPr>
            </w:pPr>
            <w:r>
              <w:rPr>
                <w:b/>
                <w:sz w:val="18"/>
              </w:rPr>
              <w:t>Temperatura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operativa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6"/>
              <w:ind w:start="69" w:end="0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°C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40 </w:t>
            </w:r>
            <w:r>
              <w:rPr>
                <w:spacing w:val="-5"/>
                <w:sz w:val="18"/>
              </w:rPr>
              <w:t>°C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rPr>
                <w:b/>
                <w:sz w:val="18"/>
              </w:rPr>
            </w:pPr>
            <w:r>
              <w:rPr>
                <w:b/>
                <w:sz w:val="18"/>
              </w:rPr>
              <w:t>Humedad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Relativa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69" w:end="0"/>
              <w:rPr>
                <w:sz w:val="18"/>
              </w:rPr>
            </w:pPr>
            <w:r>
              <w:rPr>
                <w:sz w:val="18"/>
              </w:rPr>
              <w:t xml:space="preserve">Humedad relativa 10% - </w:t>
            </w:r>
            <w:r>
              <w:rPr>
                <w:spacing w:val="-5"/>
                <w:sz w:val="18"/>
              </w:rPr>
              <w:t>9</w:t>
            </w:r>
            <w:r>
              <w:rPr>
                <w:spacing w:val="-5"/>
                <w:sz w:val="18"/>
              </w:rPr>
              <w:t>0</w:t>
            </w:r>
            <w:r>
              <w:rPr>
                <w:spacing w:val="-5"/>
                <w:sz w:val="18"/>
              </w:rPr>
              <w:t>%</w:t>
            </w:r>
          </w:p>
        </w:tc>
      </w:tr>
      <w:tr>
        <w:trPr>
          <w:trHeight w:val="1660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01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Cámara </w:t>
            </w:r>
            <w:r>
              <w:rPr>
                <w:b/>
                <w:spacing w:val="-2"/>
                <w:sz w:val="18"/>
              </w:rPr>
              <w:t>integrada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69" w:end="32"/>
              <w:rPr>
                <w:sz w:val="18"/>
              </w:rPr>
            </w:pPr>
            <w:r>
              <w:rPr>
                <w:sz w:val="18"/>
              </w:rPr>
              <w:t>Cámara integrada de fábrica con resolución mínima FHD 1920 x 1080 30 fps, ángulo de visión horizontal &gt; 1</w:t>
            </w:r>
            <w:r>
              <w:rPr>
                <w:sz w:val="18"/>
              </w:rPr>
              <w:t>00</w:t>
            </w:r>
            <w:r>
              <w:rPr>
                <w:sz w:val="18"/>
              </w:rPr>
              <w:t>° y ángulo de visión diagonal &gt; 1</w:t>
            </w:r>
            <w:r>
              <w:rPr>
                <w:sz w:val="18"/>
              </w:rPr>
              <w:t>10</w:t>
            </w:r>
            <w:r>
              <w:rPr>
                <w:sz w:val="18"/>
              </w:rPr>
              <w:t>°, zoom 5x digital, obturador de privacidad electrónica y capacidad de ejecutar nativamente (sin PC externa) aplicaciones de videoconferencia como Zoom, Google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Microsoft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permitir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grabación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sesión con superposición de anotaciones. La cámara deberá cumplir con IP5X para</w:t>
            </w:r>
          </w:p>
          <w:p>
            <w:pPr>
              <w:pStyle w:val="TableParagraph"/>
              <w:spacing w:lineRule="exact" w:line="206"/>
              <w:ind w:start="69" w:end="0"/>
              <w:rPr>
                <w:sz w:val="18"/>
              </w:rPr>
            </w:pPr>
            <w:r>
              <w:rPr>
                <w:sz w:val="18"/>
              </w:rPr>
              <w:t>protección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ingreso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polvo,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protección frente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goteos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salpicaduras de agua que puedan afectar su funcionamiento o la lente.</w:t>
            </w:r>
          </w:p>
        </w:tc>
      </w:tr>
    </w:tbl>
    <w:p>
      <w:pPr>
        <w:sectPr>
          <w:headerReference w:type="default" r:id="rId29"/>
          <w:headerReference w:type="first" r:id="rId30"/>
          <w:footerReference w:type="default" r:id="rId31"/>
          <w:footerReference w:type="first" r:id="rId32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0" w:after="1"/>
        <w:rPr>
          <w:b/>
          <w:sz w:val="20"/>
        </w:rPr>
      </w:pPr>
      <w:r>
        <w:rPr>
          <w:b/>
          <w:sz w:val="20"/>
        </w:rPr>
      </w:r>
    </w:p>
    <w:tbl>
      <w:tblPr>
        <w:tblW w:w="7944" w:type="dxa"/>
        <w:jc w:val="start"/>
        <w:tblInd w:w="64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1981"/>
        <w:gridCol w:w="5963"/>
      </w:tblGrid>
      <w:tr>
        <w:trPr>
          <w:trHeight w:val="210" w:hRule="atLeast"/>
        </w:trPr>
        <w:tc>
          <w:tcPr>
            <w:tcW w:w="79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8" w:end="0"/>
              <w:jc w:val="center"/>
              <w:rPr>
                <w:b/>
                <w:sz w:val="18"/>
              </w:rPr>
            </w:pPr>
            <w:r>
              <w:rPr>
                <w:b/>
                <w:color w:val="0E1115"/>
                <w:sz w:val="18"/>
              </w:rPr>
              <w:t>Requerimientos</w:t>
            </w:r>
            <w:r>
              <w:rPr>
                <w:b/>
                <w:color w:val="0E1115"/>
                <w:spacing w:val="-3"/>
                <w:sz w:val="18"/>
              </w:rPr>
              <w:t xml:space="preserve"> </w:t>
            </w:r>
            <w:r>
              <w:rPr>
                <w:b/>
                <w:color w:val="0E1115"/>
                <w:sz w:val="18"/>
              </w:rPr>
              <w:t>técnicos de</w:t>
            </w:r>
            <w:r>
              <w:rPr>
                <w:b/>
                <w:color w:val="0E1115"/>
                <w:spacing w:val="-1"/>
                <w:sz w:val="18"/>
              </w:rPr>
              <w:t xml:space="preserve"> </w:t>
            </w:r>
            <w:r>
              <w:rPr>
                <w:b/>
                <w:color w:val="0E1115"/>
                <w:sz w:val="18"/>
              </w:rPr>
              <w:t xml:space="preserve">pantalla </w:t>
            </w:r>
            <w:r>
              <w:rPr>
                <w:b/>
                <w:color w:val="0E1115"/>
                <w:spacing w:val="-2"/>
                <w:sz w:val="18"/>
              </w:rPr>
              <w:t>táctil</w:t>
            </w:r>
          </w:p>
        </w:tc>
      </w:tr>
      <w:tr>
        <w:trPr>
          <w:trHeight w:val="20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ind w:start="575" w:end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Parámetro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85"/>
              <w:ind w:start="3" w:end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Requerimiento </w:t>
            </w:r>
            <w:r>
              <w:rPr>
                <w:b/>
                <w:spacing w:val="-2"/>
                <w:sz w:val="18"/>
              </w:rPr>
              <w:t>mínimo</w:t>
            </w:r>
          </w:p>
        </w:tc>
      </w:tr>
      <w:tr>
        <w:trPr>
          <w:trHeight w:val="124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03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Accesorios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42"/>
              <w:ind w:start="69" w:end="4765"/>
              <w:rPr>
                <w:sz w:val="18"/>
              </w:rPr>
            </w:pPr>
            <w:r>
              <w:rPr>
                <w:sz w:val="18"/>
              </w:rPr>
              <w:t>Control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remoto Lápices </w:t>
            </w:r>
            <w:r>
              <w:rPr>
                <w:spacing w:val="-2"/>
                <w:sz w:val="18"/>
              </w:rPr>
              <w:t>táctiles</w:t>
            </w:r>
          </w:p>
          <w:p>
            <w:pPr>
              <w:pStyle w:val="TableParagraph"/>
              <w:spacing w:lineRule="auto" w:line="238"/>
              <w:ind w:start="69" w:end="3299"/>
              <w:rPr>
                <w:sz w:val="18"/>
              </w:rPr>
            </w:pPr>
            <w:r>
              <w:rPr>
                <w:sz w:val="18"/>
              </w:rPr>
              <w:t>Dongle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proyección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inalámbrica. Cable HDMI</w:t>
            </w:r>
          </w:p>
          <w:p>
            <w:pPr>
              <w:pStyle w:val="TableParagraph"/>
              <w:spacing w:lineRule="exact" w:line="206"/>
              <w:ind w:start="69" w:end="0"/>
              <w:rPr>
                <w:sz w:val="18"/>
              </w:rPr>
            </w:pPr>
            <w:r>
              <w:rPr>
                <w:sz w:val="18"/>
              </w:rPr>
              <w:t>Cable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táctil</w:t>
            </w:r>
          </w:p>
          <w:p>
            <w:pPr>
              <w:pStyle w:val="TableParagraph"/>
              <w:spacing w:lineRule="exact" w:line="192"/>
              <w:ind w:start="69" w:end="0"/>
              <w:rPr>
                <w:sz w:val="18"/>
              </w:rPr>
            </w:pPr>
            <w:r>
              <w:rPr>
                <w:sz w:val="18"/>
              </w:rPr>
              <w:t>Manuales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accesorios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instalación</w:t>
            </w:r>
          </w:p>
        </w:tc>
      </w:tr>
      <w:tr>
        <w:trPr>
          <w:trHeight w:val="144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97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70" w:end="46"/>
              <w:rPr>
                <w:b/>
                <w:sz w:val="18"/>
              </w:rPr>
            </w:pPr>
            <w:r>
              <w:rPr>
                <w:b/>
                <w:sz w:val="18"/>
              </w:rPr>
              <w:t>Soporte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móvil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con </w:t>
            </w:r>
            <w:r>
              <w:rPr>
                <w:b/>
                <w:spacing w:val="-2"/>
                <w:sz w:val="18"/>
              </w:rPr>
              <w:t>ruedas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3"/>
              <w:ind w:start="69" w:end="0"/>
              <w:rPr>
                <w:sz w:val="18"/>
              </w:rPr>
            </w:pPr>
            <w:r>
              <w:rPr>
                <w:sz w:val="18"/>
              </w:rPr>
              <w:t>Soporte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móvil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metálico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resistencia.</w:t>
            </w:r>
          </w:p>
          <w:p>
            <w:pPr>
              <w:pStyle w:val="TableParagraph"/>
              <w:spacing w:lineRule="exact" w:line="205"/>
              <w:ind w:start="69" w:end="0"/>
              <w:rPr>
                <w:sz w:val="18"/>
              </w:rPr>
            </w:pPr>
            <w:r>
              <w:rPr>
                <w:sz w:val="18"/>
              </w:rPr>
              <w:t>Compatible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pantalla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86”.</w:t>
            </w:r>
          </w:p>
          <w:p>
            <w:pPr>
              <w:pStyle w:val="TableParagraph"/>
              <w:ind w:start="69" w:end="1841"/>
              <w:rPr>
                <w:sz w:val="18"/>
              </w:rPr>
            </w:pPr>
            <w:r>
              <w:rPr>
                <w:sz w:val="18"/>
              </w:rPr>
              <w:t>Capacidad de carga acorde al peso de la pantalla. Ruedas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industriales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bloqueo/freno. Gestión interna o externa de cableado.</w:t>
            </w:r>
          </w:p>
          <w:p>
            <w:pPr>
              <w:pStyle w:val="TableParagraph"/>
              <w:spacing w:lineRule="exact" w:line="206"/>
              <w:ind w:start="69" w:end="3299"/>
              <w:rPr>
                <w:sz w:val="18"/>
              </w:rPr>
            </w:pPr>
            <w:r>
              <w:rPr>
                <w:sz w:val="18"/>
              </w:rPr>
              <w:t>Altura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ajustable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ergonómica. Acabado anticorrosivo.</w:t>
            </w:r>
          </w:p>
        </w:tc>
      </w:tr>
      <w:tr>
        <w:trPr>
          <w:trHeight w:val="5176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206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Garantía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soporte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4"/>
              <w:ind w:start="69" w:end="0"/>
              <w:jc w:val="both"/>
              <w:rPr>
                <w:sz w:val="18"/>
              </w:rPr>
            </w:pPr>
            <w:r>
              <w:rPr>
                <w:sz w:val="18"/>
              </w:rPr>
              <w:t>Garantía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soporte 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fabricante: 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deberá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ofrecer una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garantía mínima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4"/>
                <w:sz w:val="18"/>
              </w:rPr>
              <w:t>tres</w:t>
            </w:r>
          </w:p>
          <w:p>
            <w:pPr>
              <w:pStyle w:val="TableParagraph"/>
              <w:spacing w:before="3" w:after="0"/>
              <w:ind w:start="69" w:end="132"/>
              <w:jc w:val="both"/>
              <w:rPr>
                <w:sz w:val="18"/>
              </w:rPr>
            </w:pPr>
            <w:r>
              <w:rPr>
                <w:sz w:val="18"/>
              </w:rPr>
              <w:t>(3) años, respaldada directamente por el fabricante, que cubra los componentes del equipo y periféricos, con una ventana de atención para reemplazos 9x5, correspondiente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horas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día,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días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semana,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excluyendo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días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festivos oficiales locales.</w:t>
            </w:r>
          </w:p>
          <w:p>
            <w:pPr>
              <w:pStyle w:val="TableParagraph"/>
              <w:ind w:start="69" w:end="134"/>
              <w:jc w:val="both"/>
              <w:rPr>
                <w:sz w:val="18"/>
              </w:rPr>
            </w:pPr>
            <w:r>
              <w:rPr>
                <w:sz w:val="18"/>
              </w:rPr>
              <w:t>Reemplazo de partes: En caso de requerirse el reemplazo de componentes o repuestos, estos deberán ser despachados por el fabricante en avanzada el siguiente día hábil (NBD-S – Next Business Day Shipment).</w:t>
            </w:r>
          </w:p>
          <w:p>
            <w:pPr>
              <w:pStyle w:val="TableParagraph"/>
              <w:spacing w:before="206" w:after="0"/>
              <w:ind w:start="69" w:end="129"/>
              <w:jc w:val="both"/>
              <w:rPr>
                <w:sz w:val="18"/>
              </w:rPr>
            </w:pPr>
            <w:r>
              <w:rPr>
                <w:sz w:val="18"/>
              </w:rPr>
              <w:t>Soporte técnico local: Se deberá contar con mecanismos de atención y escalamiento para la gestión de incidentes y solicitudes de garantía, incluyendo soporte remoto 7x24x365 y directamente atendido por el fabricante.</w:t>
            </w:r>
          </w:p>
          <w:p>
            <w:pPr>
              <w:pStyle w:val="TableParagraph"/>
              <w:spacing w:lineRule="auto" w:line="242"/>
              <w:ind w:start="69" w:end="133"/>
              <w:jc w:val="both"/>
              <w:rPr>
                <w:sz w:val="18"/>
              </w:rPr>
            </w:pPr>
            <w:r>
              <w:rPr>
                <w:sz w:val="18"/>
              </w:rPr>
              <w:t>Capacitación: Se deberá proporcionar capacitación básica sobre la instalación, operación y uso del equipo.</w:t>
            </w:r>
          </w:p>
          <w:p>
            <w:pPr>
              <w:pStyle w:val="TableParagraph"/>
              <w:ind w:start="69" w:end="126"/>
              <w:jc w:val="both"/>
              <w:rPr>
                <w:sz w:val="18"/>
              </w:rPr>
            </w:pPr>
            <w:r>
              <w:rPr>
                <w:sz w:val="18"/>
              </w:rPr>
              <w:t>Gestión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garantía: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proveedor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deberá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entregar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procedimiento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canales oficiales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efectiva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garantía,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incluyendo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mecanismos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apertura, seguimiento y escalamiento de casos.</w:t>
            </w:r>
          </w:p>
          <w:p>
            <w:pPr>
              <w:pStyle w:val="TableParagraph"/>
              <w:ind w:start="69" w:end="128"/>
              <w:jc w:val="both"/>
              <w:rPr>
                <w:sz w:val="18"/>
              </w:rPr>
            </w:pPr>
            <w:r>
              <w:rPr>
                <w:sz w:val="18"/>
              </w:rPr>
              <w:t>Logística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garantía: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Cuando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necesario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retirar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instalaciones de la Universidad para efectos de garantía, los costos asociados a traslado, transporte, seguros y devolución deberán ser asumidos por el proveedor, sin generar costos adicionales para la Universidad.</w:t>
            </w:r>
          </w:p>
          <w:p>
            <w:pPr>
              <w:pStyle w:val="TableParagraph"/>
              <w:ind w:start="69" w:end="181"/>
              <w:rPr>
                <w:sz w:val="18"/>
              </w:rPr>
            </w:pPr>
            <w:r>
              <w:rPr>
                <w:sz w:val="18"/>
              </w:rPr>
              <w:t>Inicio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garantía: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período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garantía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comenzará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recepción, instalación y aceptación satisfactoria de los equipos por parte de la Universidad, y deberá poder ser validado mediante los mecanismos oficiales</w:t>
            </w:r>
          </w:p>
          <w:p>
            <w:pPr>
              <w:pStyle w:val="TableParagraph"/>
              <w:spacing w:lineRule="exact" w:line="187"/>
              <w:ind w:start="69" w:end="0"/>
              <w:rPr>
                <w:sz w:val="18"/>
              </w:rPr>
            </w:pPr>
            <w:r>
              <w:rPr>
                <w:sz w:val="18"/>
              </w:rPr>
              <w:t>dispuestos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fabricante.</w:t>
            </w:r>
          </w:p>
        </w:tc>
      </w:tr>
      <w:tr>
        <w:trPr>
          <w:trHeight w:val="1245" w:hRule="atLeast"/>
        </w:trPr>
        <w:tc>
          <w:tcPr>
            <w:tcW w:w="1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03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Certificaciones</w:t>
            </w:r>
          </w:p>
        </w:tc>
        <w:tc>
          <w:tcPr>
            <w:tcW w:w="59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42"/>
              <w:ind w:start="69" w:end="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pantalla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interactiva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ofertada deberá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cumplir 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 normas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 certificaciones internacionales aplicables, acreditando como mínimo:</w:t>
            </w:r>
          </w:p>
          <w:p>
            <w:pPr>
              <w:pStyle w:val="TableParagraph"/>
              <w:spacing w:lineRule="auto" w:line="238"/>
              <w:ind w:start="69" w:end="0"/>
              <w:rPr>
                <w:sz w:val="18"/>
              </w:rPr>
            </w:pPr>
            <w:r>
              <w:rPr>
                <w:sz w:val="18"/>
              </w:rPr>
              <w:t>Cumplimiento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normas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Compatibilidad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Electromagnética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(EMC). Certificación FCC, CCC, CQC, Radio Type Approval.</w:t>
            </w:r>
          </w:p>
          <w:p>
            <w:pPr>
              <w:pStyle w:val="TableParagraph"/>
              <w:spacing w:lineRule="exact" w:line="206"/>
              <w:ind w:start="69" w:end="2528"/>
              <w:rPr>
                <w:sz w:val="18"/>
              </w:rPr>
            </w:pPr>
            <w:r>
              <w:rPr>
                <w:sz w:val="18"/>
              </w:rPr>
              <w:t>Cumplimiento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directiva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RoHS. Certificacion Energy Star.</w:t>
            </w:r>
          </w:p>
        </w:tc>
      </w:tr>
    </w:tbl>
    <w:p>
      <w:pPr>
        <w:pStyle w:val="Normal"/>
        <w:spacing w:before="0" w:after="0"/>
        <w:ind w:hanging="0" w:start="2892" w:end="0"/>
        <w:jc w:val="start"/>
        <w:rPr>
          <w:i/>
          <w:sz w:val="16"/>
        </w:rPr>
      </w:pPr>
      <w:r>
        <w:rPr>
          <w:i/>
          <w:color w:val="1F4E79"/>
          <w:sz w:val="16"/>
        </w:rPr>
        <w:t>Tabla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3.</w:t>
      </w:r>
      <w:r>
        <w:rPr>
          <w:i/>
          <w:color w:val="1F4E79"/>
          <w:spacing w:val="-2"/>
          <w:sz w:val="16"/>
        </w:rPr>
        <w:t xml:space="preserve"> </w:t>
      </w:r>
      <w:r>
        <w:rPr>
          <w:i/>
          <w:color w:val="1F4E79"/>
          <w:sz w:val="16"/>
        </w:rPr>
        <w:t>Requerimientos</w:t>
      </w:r>
      <w:r>
        <w:rPr>
          <w:i/>
          <w:color w:val="1F4E79"/>
          <w:spacing w:val="-6"/>
          <w:sz w:val="16"/>
        </w:rPr>
        <w:t xml:space="preserve"> </w:t>
      </w:r>
      <w:r>
        <w:rPr>
          <w:i/>
          <w:color w:val="1F4E79"/>
          <w:sz w:val="16"/>
        </w:rPr>
        <w:t>técnicos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pantallas</w:t>
      </w:r>
      <w:r>
        <w:rPr>
          <w:i/>
          <w:color w:val="1F4E79"/>
          <w:spacing w:val="-5"/>
          <w:sz w:val="16"/>
        </w:rPr>
        <w:t xml:space="preserve"> </w:t>
      </w:r>
      <w:r>
        <w:rPr>
          <w:i/>
          <w:color w:val="1F4E79"/>
          <w:spacing w:val="-2"/>
          <w:sz w:val="16"/>
        </w:rPr>
        <w:t>interactivas</w:t>
      </w:r>
    </w:p>
    <w:p>
      <w:pPr>
        <w:pStyle w:val="BodyText"/>
        <w:spacing w:before="68" w:after="0"/>
        <w:rPr>
          <w:i/>
          <w:sz w:val="16"/>
        </w:rPr>
      </w:pPr>
      <w:r>
        <w:rPr>
          <w:i/>
          <w:sz w:val="16"/>
        </w:rPr>
      </w:r>
    </w:p>
    <w:p>
      <w:pPr>
        <w:pStyle w:val="Normal"/>
        <w:spacing w:before="0" w:after="0"/>
        <w:ind w:hanging="0" w:start="260" w:end="0"/>
        <w:jc w:val="start"/>
        <w:rPr>
          <w:b/>
          <w:sz w:val="22"/>
        </w:rPr>
      </w:pPr>
      <w:r>
        <w:rPr>
          <w:b/>
          <w:sz w:val="22"/>
        </w:rPr>
        <w:t>Condiciones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generales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para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la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adquisición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 xml:space="preserve">de </w:t>
      </w:r>
      <w:r>
        <w:rPr>
          <w:b/>
          <w:spacing w:val="-2"/>
          <w:sz w:val="22"/>
        </w:rPr>
        <w:t>pantallas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0" w:leader="none"/>
        </w:tabs>
        <w:spacing w:lineRule="auto" w:line="240" w:before="0" w:after="0"/>
        <w:ind w:hanging="360" w:start="620" w:end="0"/>
        <w:jc w:val="start"/>
        <w:rPr>
          <w:sz w:val="22"/>
        </w:rPr>
        <w:sectPr>
          <w:headerReference w:type="default" r:id="rId33"/>
          <w:headerReference w:type="first" r:id="rId34"/>
          <w:footerReference w:type="default" r:id="rId35"/>
          <w:footerReference w:type="first" r:id="rId36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2"/>
        </w:rPr>
        <w:t>El</w:t>
      </w:r>
      <w:r>
        <w:rPr>
          <w:spacing w:val="40"/>
          <w:sz w:val="22"/>
        </w:rPr>
        <w:t xml:space="preserve"> </w:t>
      </w:r>
      <w:r>
        <w:rPr>
          <w:sz w:val="22"/>
        </w:rPr>
        <w:t>fabricante</w:t>
      </w:r>
      <w:r>
        <w:rPr>
          <w:spacing w:val="46"/>
          <w:sz w:val="22"/>
        </w:rPr>
        <w:t xml:space="preserve"> </w:t>
      </w:r>
      <w:r>
        <w:rPr>
          <w:sz w:val="22"/>
        </w:rPr>
        <w:t>de</w:t>
      </w:r>
      <w:r>
        <w:rPr>
          <w:spacing w:val="46"/>
          <w:sz w:val="22"/>
        </w:rPr>
        <w:t xml:space="preserve"> </w:t>
      </w:r>
      <w:r>
        <w:rPr>
          <w:sz w:val="22"/>
        </w:rPr>
        <w:t>las</w:t>
      </w:r>
      <w:r>
        <w:rPr>
          <w:spacing w:val="43"/>
          <w:sz w:val="22"/>
        </w:rPr>
        <w:t xml:space="preserve"> </w:t>
      </w:r>
      <w:r>
        <w:rPr>
          <w:sz w:val="22"/>
        </w:rPr>
        <w:t>pantallas</w:t>
      </w:r>
      <w:r>
        <w:rPr>
          <w:spacing w:val="43"/>
          <w:sz w:val="22"/>
        </w:rPr>
        <w:t xml:space="preserve"> </w:t>
      </w:r>
      <w:r>
        <w:rPr>
          <w:sz w:val="22"/>
        </w:rPr>
        <w:t>debe</w:t>
      </w:r>
      <w:r>
        <w:rPr>
          <w:spacing w:val="34"/>
          <w:sz w:val="22"/>
        </w:rPr>
        <w:t xml:space="preserve"> </w:t>
      </w:r>
      <w:r>
        <w:rPr>
          <w:sz w:val="22"/>
        </w:rPr>
        <w:t>tener</w:t>
      </w:r>
      <w:r>
        <w:rPr>
          <w:spacing w:val="30"/>
          <w:sz w:val="22"/>
        </w:rPr>
        <w:t xml:space="preserve"> </w:t>
      </w:r>
      <w:r>
        <w:rPr>
          <w:sz w:val="22"/>
        </w:rPr>
        <w:t>representación</w:t>
      </w:r>
      <w:r>
        <w:rPr>
          <w:spacing w:val="40"/>
          <w:sz w:val="22"/>
        </w:rPr>
        <w:t xml:space="preserve"> </w:t>
      </w:r>
      <w:r>
        <w:rPr>
          <w:sz w:val="22"/>
        </w:rPr>
        <w:t>o</w:t>
      </w:r>
      <w:r>
        <w:rPr>
          <w:spacing w:val="29"/>
          <w:sz w:val="22"/>
        </w:rPr>
        <w:t xml:space="preserve"> </w:t>
      </w:r>
      <w:r>
        <w:rPr>
          <w:sz w:val="22"/>
        </w:rPr>
        <w:t>centro</w:t>
      </w:r>
      <w:r>
        <w:rPr>
          <w:spacing w:val="29"/>
          <w:sz w:val="22"/>
        </w:rPr>
        <w:t xml:space="preserve"> </w:t>
      </w:r>
      <w:r>
        <w:rPr>
          <w:sz w:val="22"/>
        </w:rPr>
        <w:t>de</w:t>
      </w:r>
      <w:r>
        <w:rPr>
          <w:spacing w:val="31"/>
          <w:sz w:val="22"/>
        </w:rPr>
        <w:t xml:space="preserve"> </w:t>
      </w:r>
      <w:r>
        <w:rPr>
          <w:sz w:val="22"/>
        </w:rPr>
        <w:t>servicio</w:t>
      </w:r>
      <w:r>
        <w:rPr>
          <w:spacing w:val="29"/>
          <w:sz w:val="22"/>
        </w:rPr>
        <w:t xml:space="preserve"> </w:t>
      </w:r>
      <w:r>
        <w:rPr>
          <w:sz w:val="22"/>
        </w:rPr>
        <w:t>técnico</w:t>
      </w:r>
      <w:r>
        <w:rPr>
          <w:spacing w:val="30"/>
          <w:sz w:val="22"/>
        </w:rPr>
        <w:t xml:space="preserve"> </w:t>
      </w:r>
      <w:r>
        <w:rPr>
          <w:spacing w:val="-5"/>
          <w:sz w:val="22"/>
        </w:rPr>
        <w:t>en</w:t>
      </w:r>
    </w:p>
    <w:p>
      <w:pPr>
        <w:pStyle w:val="BodyText"/>
        <w:rPr/>
      </w:pPr>
      <w:r>
        <w:rPr/>
      </w:r>
    </w:p>
    <w:p>
      <w:pPr>
        <w:pStyle w:val="BodyText"/>
        <w:spacing w:before="214" w:after="0"/>
        <w:rPr/>
      </w:pPr>
      <w:r>
        <w:rPr/>
      </w:r>
    </w:p>
    <w:p>
      <w:pPr>
        <w:pStyle w:val="BodyText"/>
        <w:ind w:start="620" w:end="0"/>
        <w:rPr/>
      </w:pPr>
      <w:r>
        <w:rPr/>
        <w:t>Colombia</w:t>
      </w:r>
      <w:r>
        <w:rPr>
          <w:spacing w:val="-1"/>
        </w:rPr>
        <w:t xml:space="preserve"> </w:t>
      </w:r>
      <w:r>
        <w:rPr/>
        <w:t>para la atención</w:t>
      </w:r>
      <w:r>
        <w:rPr>
          <w:spacing w:val="-1"/>
        </w:rPr>
        <w:t xml:space="preserve"> </w:t>
      </w:r>
      <w:r>
        <w:rPr/>
        <w:t xml:space="preserve">de </w:t>
      </w:r>
      <w:r>
        <w:rPr>
          <w:spacing w:val="-2"/>
        </w:rPr>
        <w:t>garantías.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8" w:leader="none"/>
          <w:tab w:val="left" w:pos="620" w:leader="none"/>
        </w:tabs>
        <w:spacing w:lineRule="auto" w:line="269" w:before="43" w:after="0"/>
        <w:ind w:hanging="361" w:start="620" w:end="1033"/>
        <w:jc w:val="start"/>
        <w:rPr>
          <w:sz w:val="22"/>
        </w:rPr>
      </w:pPr>
      <w:r>
        <w:rPr>
          <w:sz w:val="22"/>
        </w:rPr>
        <w:t>Las</w:t>
      </w:r>
      <w:r>
        <w:rPr>
          <w:spacing w:val="40"/>
          <w:sz w:val="22"/>
        </w:rPr>
        <w:t xml:space="preserve"> </w:t>
      </w:r>
      <w:r>
        <w:rPr>
          <w:sz w:val="22"/>
        </w:rPr>
        <w:t>pantallas</w:t>
      </w:r>
      <w:r>
        <w:rPr>
          <w:spacing w:val="40"/>
          <w:sz w:val="22"/>
        </w:rPr>
        <w:t xml:space="preserve"> </w:t>
      </w:r>
      <w:r>
        <w:rPr>
          <w:sz w:val="22"/>
        </w:rPr>
        <w:t>deben</w:t>
      </w:r>
      <w:r>
        <w:rPr>
          <w:spacing w:val="40"/>
          <w:sz w:val="22"/>
        </w:rPr>
        <w:t xml:space="preserve"> </w:t>
      </w:r>
      <w:r>
        <w:rPr>
          <w:sz w:val="22"/>
        </w:rPr>
        <w:t>ser</w:t>
      </w:r>
      <w:r>
        <w:rPr>
          <w:spacing w:val="38"/>
          <w:sz w:val="22"/>
        </w:rPr>
        <w:t xml:space="preserve"> </w:t>
      </w:r>
      <w:r>
        <w:rPr>
          <w:sz w:val="22"/>
        </w:rPr>
        <w:t>nuevas,</w:t>
      </w:r>
      <w:r>
        <w:rPr>
          <w:spacing w:val="40"/>
          <w:sz w:val="22"/>
        </w:rPr>
        <w:t xml:space="preserve"> </w:t>
      </w:r>
      <w:r>
        <w:rPr>
          <w:sz w:val="22"/>
        </w:rPr>
        <w:t>originales,</w:t>
      </w:r>
      <w:r>
        <w:rPr>
          <w:spacing w:val="36"/>
          <w:sz w:val="22"/>
        </w:rPr>
        <w:t xml:space="preserve"> </w:t>
      </w:r>
      <w:r>
        <w:rPr>
          <w:sz w:val="22"/>
        </w:rPr>
        <w:t>ensamblados</w:t>
      </w:r>
      <w:r>
        <w:rPr>
          <w:spacing w:val="40"/>
          <w:sz w:val="22"/>
        </w:rPr>
        <w:t xml:space="preserve"> </w:t>
      </w:r>
      <w:r>
        <w:rPr>
          <w:sz w:val="22"/>
        </w:rPr>
        <w:t>de</w:t>
      </w:r>
      <w:r>
        <w:rPr>
          <w:spacing w:val="39"/>
          <w:sz w:val="22"/>
        </w:rPr>
        <w:t xml:space="preserve"> </w:t>
      </w:r>
      <w:r>
        <w:rPr>
          <w:sz w:val="22"/>
        </w:rPr>
        <w:t>fábrica</w:t>
      </w:r>
      <w:r>
        <w:rPr>
          <w:spacing w:val="39"/>
          <w:sz w:val="22"/>
        </w:rPr>
        <w:t xml:space="preserve"> </w:t>
      </w:r>
      <w:r>
        <w:rPr>
          <w:sz w:val="22"/>
        </w:rPr>
        <w:t>y</w:t>
      </w:r>
      <w:r>
        <w:rPr>
          <w:spacing w:val="36"/>
          <w:sz w:val="22"/>
        </w:rPr>
        <w:t xml:space="preserve"> </w:t>
      </w:r>
      <w:r>
        <w:rPr>
          <w:sz w:val="22"/>
        </w:rPr>
        <w:t>entregados</w:t>
      </w:r>
      <w:r>
        <w:rPr>
          <w:spacing w:val="40"/>
          <w:sz w:val="22"/>
        </w:rPr>
        <w:t xml:space="preserve"> </w:t>
      </w:r>
      <w:r>
        <w:rPr>
          <w:sz w:val="22"/>
        </w:rPr>
        <w:t>en</w:t>
      </w:r>
      <w:r>
        <w:rPr>
          <w:spacing w:val="36"/>
          <w:sz w:val="22"/>
        </w:rPr>
        <w:t xml:space="preserve"> </w:t>
      </w:r>
      <w:r>
        <w:rPr>
          <w:sz w:val="22"/>
        </w:rPr>
        <w:t>su empaque original totalmente sellado.</w:t>
      </w:r>
    </w:p>
    <w:p>
      <w:pPr>
        <w:pStyle w:val="BodyText"/>
        <w:spacing w:before="4" w:after="0"/>
        <w:rPr/>
      </w:pPr>
      <w:r>
        <w:rPr/>
      </w:r>
    </w:p>
    <w:p>
      <w:pPr>
        <w:pStyle w:val="BodyText"/>
        <w:ind w:start="260" w:end="0"/>
        <w:rPr/>
      </w:pPr>
      <w:r>
        <w:rPr/>
        <w:t>La</w:t>
      </w:r>
      <w:r>
        <w:rPr>
          <w:spacing w:val="-3"/>
        </w:rPr>
        <w:t xml:space="preserve"> </w:t>
      </w:r>
      <w:r>
        <w:rPr/>
        <w:t>distribución</w:t>
      </w:r>
      <w:r>
        <w:rPr>
          <w:spacing w:val="-2"/>
        </w:rPr>
        <w:t xml:space="preserve"> </w:t>
      </w:r>
      <w:r>
        <w:rPr/>
        <w:t>de las</w:t>
      </w:r>
      <w:r>
        <w:rPr>
          <w:spacing w:val="-3"/>
        </w:rPr>
        <w:t xml:space="preserve"> </w:t>
      </w:r>
      <w:r>
        <w:rPr/>
        <w:t>pantallas</w:t>
      </w:r>
      <w:r>
        <w:rPr>
          <w:spacing w:val="-4"/>
        </w:rPr>
        <w:t xml:space="preserve"> </w:t>
      </w:r>
      <w:r>
        <w:rPr/>
        <w:t>interactivas</w:t>
      </w:r>
      <w:r>
        <w:rPr>
          <w:spacing w:val="-3"/>
        </w:rPr>
        <w:t xml:space="preserve"> </w:t>
      </w:r>
      <w:r>
        <w:rPr/>
        <w:t>por</w:t>
      </w:r>
      <w:r>
        <w:rPr>
          <w:spacing w:val="-2"/>
        </w:rPr>
        <w:t xml:space="preserve"> </w:t>
      </w:r>
      <w:r>
        <w:rPr/>
        <w:t>sede</w:t>
      </w:r>
      <w:r>
        <w:rPr>
          <w:spacing w:val="2"/>
        </w:rPr>
        <w:t xml:space="preserve"> </w:t>
      </w:r>
      <w:r>
        <w:rPr/>
        <w:t>es</w:t>
      </w:r>
      <w:r>
        <w:rPr>
          <w:spacing w:val="-3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>
          <w:spacing w:val="-2"/>
        </w:rPr>
        <w:t>siguiente:</w:t>
      </w:r>
    </w:p>
    <w:p>
      <w:pPr>
        <w:pStyle w:val="BodyText"/>
        <w:spacing w:before="23" w:after="0"/>
        <w:rPr>
          <w:sz w:val="20"/>
        </w:rPr>
      </w:pPr>
      <w:r>
        <w:rPr>
          <w:sz w:val="20"/>
        </w:rPr>
      </w:r>
    </w:p>
    <w:tbl>
      <w:tblPr>
        <w:tblW w:w="8088" w:type="dxa"/>
        <w:jc w:val="start"/>
        <w:tblInd w:w="64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3302"/>
        <w:gridCol w:w="2796"/>
        <w:gridCol w:w="1990"/>
      </w:tblGrid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0" w:end="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Sede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18" w:end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Dirección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0" w:end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Cantidad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Pantallas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Calle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Carrera 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 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53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Macarena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Carrera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 26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pacing w:val="-2"/>
                <w:sz w:val="20"/>
              </w:rPr>
              <w:t>Tecnológica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Calle 68 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 Sur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 49 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 xml:space="preserve">Bosa </w:t>
            </w:r>
            <w:r>
              <w:rPr>
                <w:spacing w:val="-2"/>
                <w:sz w:val="20"/>
              </w:rPr>
              <w:t>Porvenir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Calle 52 Sur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93 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97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Facultad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artes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ASAB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Carrera 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 14 -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69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pacing w:val="-2"/>
                <w:sz w:val="20"/>
              </w:rPr>
              <w:t>Vivero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Carrera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15-</w:t>
            </w:r>
            <w:r>
              <w:rPr>
                <w:spacing w:val="-5"/>
                <w:sz w:val="20"/>
              </w:rPr>
              <w:t>82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Macarena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Carrera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26D-</w:t>
            </w:r>
            <w:r>
              <w:rPr>
                <w:spacing w:val="-5"/>
                <w:sz w:val="20"/>
              </w:rPr>
              <w:t>54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Facultad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 Ciencias </w:t>
            </w:r>
            <w:r>
              <w:rPr>
                <w:spacing w:val="-2"/>
                <w:sz w:val="20"/>
              </w:rPr>
              <w:t>Matemáticas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 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# 4-</w:t>
            </w:r>
            <w:r>
              <w:rPr>
                <w:spacing w:val="-5"/>
                <w:sz w:val="20"/>
              </w:rPr>
              <w:t>31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 xml:space="preserve">Aduanilla de </w:t>
            </w:r>
            <w:r>
              <w:rPr>
                <w:spacing w:val="-2"/>
                <w:sz w:val="20"/>
              </w:rPr>
              <w:t>Paiba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 31-</w:t>
            </w:r>
            <w:r>
              <w:rPr>
                <w:spacing w:val="-5"/>
                <w:sz w:val="20"/>
              </w:rPr>
              <w:t>75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Calvo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Carrera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52-</w:t>
            </w:r>
            <w:r>
              <w:rPr>
                <w:spacing w:val="-5"/>
                <w:sz w:val="20"/>
              </w:rPr>
              <w:t>52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30" w:hRule="atLeast"/>
        </w:trPr>
        <w:tc>
          <w:tcPr>
            <w:tcW w:w="33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5" w:end="0"/>
              <w:rPr>
                <w:sz w:val="20"/>
              </w:rPr>
            </w:pPr>
            <w:r>
              <w:rPr>
                <w:sz w:val="20"/>
              </w:rPr>
              <w:t>Calle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109" w:end="0"/>
              <w:rPr>
                <w:sz w:val="20"/>
              </w:rPr>
            </w:pPr>
            <w:r>
              <w:rPr>
                <w:sz w:val="20"/>
              </w:rPr>
              <w:t>Calle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# 13-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6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-1" w:end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spacing w:lineRule="exact" w:line="210"/>
              <w:ind w:start="6" w:end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51</w:t>
            </w:r>
          </w:p>
        </w:tc>
      </w:tr>
    </w:tbl>
    <w:p>
      <w:pPr>
        <w:pStyle w:val="Normal"/>
        <w:spacing w:before="1" w:after="0"/>
        <w:ind w:hanging="0" w:start="3052" w:end="0"/>
        <w:jc w:val="start"/>
        <w:rPr>
          <w:i/>
          <w:sz w:val="16"/>
        </w:rPr>
      </w:pPr>
      <w:r>
        <w:rPr>
          <w:i/>
          <w:color w:val="1F4E79"/>
          <w:sz w:val="16"/>
        </w:rPr>
        <w:t>Tabla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4.</w:t>
      </w:r>
      <w:r>
        <w:rPr>
          <w:i/>
          <w:color w:val="1F4E79"/>
          <w:spacing w:val="-2"/>
          <w:sz w:val="16"/>
        </w:rPr>
        <w:t xml:space="preserve"> </w:t>
      </w:r>
      <w:r>
        <w:rPr>
          <w:i/>
          <w:color w:val="1F4E79"/>
          <w:sz w:val="16"/>
        </w:rPr>
        <w:t>Distribución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inicial</w:t>
      </w:r>
      <w:r>
        <w:rPr>
          <w:i/>
          <w:color w:val="1F4E79"/>
          <w:spacing w:val="-2"/>
          <w:sz w:val="16"/>
        </w:rPr>
        <w:t xml:space="preserve"> </w:t>
      </w:r>
      <w:r>
        <w:rPr>
          <w:i/>
          <w:color w:val="1F4E79"/>
          <w:sz w:val="16"/>
        </w:rPr>
        <w:t>pantallas</w:t>
      </w:r>
      <w:r>
        <w:rPr>
          <w:i/>
          <w:color w:val="1F4E79"/>
          <w:spacing w:val="-5"/>
          <w:sz w:val="16"/>
        </w:rPr>
        <w:t xml:space="preserve"> </w:t>
      </w:r>
      <w:r>
        <w:rPr>
          <w:i/>
          <w:color w:val="1F4E79"/>
          <w:spacing w:val="-2"/>
          <w:sz w:val="16"/>
        </w:rPr>
        <w:t>interactivas</w:t>
      </w:r>
    </w:p>
    <w:p>
      <w:pPr>
        <w:pStyle w:val="BodyText"/>
        <w:spacing w:before="66" w:after="0"/>
        <w:rPr>
          <w:i/>
          <w:sz w:val="16"/>
        </w:rPr>
      </w:pPr>
      <w:r>
        <w:rPr>
          <w:i/>
          <w:sz w:val="16"/>
        </w:rPr>
      </w:r>
    </w:p>
    <w:p>
      <w:pPr>
        <w:pStyle w:val="BodyText"/>
        <w:spacing w:lineRule="auto" w:line="242"/>
        <w:ind w:start="260" w:end="597"/>
        <w:rPr/>
      </w:pPr>
      <w:r>
        <w:rPr/>
        <w:t>Esta distribución puede cambiar durante la ejecución del contrato y será notifica por la Supervisión al contratista.</w:t>
      </w:r>
    </w:p>
    <w:p>
      <w:pPr>
        <w:pStyle w:val="BodyText"/>
        <w:spacing w:before="117" w:after="0"/>
        <w:rPr/>
      </w:pPr>
      <w:r>
        <w:rPr/>
      </w:r>
    </w:p>
    <w:p>
      <w:pPr>
        <w:pStyle w:val="ListParagraph"/>
        <w:numPr>
          <w:ilvl w:val="1"/>
          <w:numId w:val="12"/>
        </w:numPr>
        <w:tabs>
          <w:tab w:val="clear" w:pos="720"/>
          <w:tab w:val="left" w:pos="1025" w:leader="none"/>
        </w:tabs>
        <w:spacing w:lineRule="auto" w:line="240" w:before="0" w:after="0"/>
        <w:ind w:hanging="415" w:start="1025" w:end="0"/>
        <w:jc w:val="start"/>
        <w:rPr>
          <w:b/>
          <w:sz w:val="22"/>
        </w:rPr>
      </w:pPr>
      <w:r>
        <w:rPr>
          <w:b/>
          <w:sz w:val="22"/>
        </w:rPr>
        <w:t>Access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 xml:space="preserve">Point </w:t>
      </w:r>
      <w:r>
        <w:rPr>
          <w:b/>
          <w:spacing w:val="-2"/>
          <w:sz w:val="22"/>
        </w:rPr>
        <w:t>Indoor</w:t>
      </w:r>
    </w:p>
    <w:p>
      <w:pPr>
        <w:pStyle w:val="BodyText"/>
        <w:spacing w:before="47" w:after="0"/>
        <w:rPr>
          <w:b/>
          <w:sz w:val="20"/>
        </w:rPr>
      </w:pPr>
      <w:r>
        <w:rPr>
          <w:b/>
          <w:sz w:val="20"/>
        </w:rPr>
      </w:r>
    </w:p>
    <w:tbl>
      <w:tblPr>
        <w:tblW w:w="8794" w:type="dxa"/>
        <w:jc w:val="start"/>
        <w:tblInd w:w="40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595"/>
        <w:gridCol w:w="8199"/>
      </w:tblGrid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95" w:end="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Ítem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0" w:end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Descripción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cumplir los estándares de comunicación Wifi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a/b/g/n/ac/ax</w:t>
            </w:r>
          </w:p>
        </w:tc>
      </w:tr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funcionar en las bandas de frecuencia 2.4 GHz, 5 GHz y 6 </w:t>
            </w:r>
            <w:r>
              <w:rPr>
                <w:spacing w:val="-4"/>
                <w:sz w:val="18"/>
              </w:rPr>
              <w:t>GHz.</w:t>
            </w:r>
          </w:p>
        </w:tc>
      </w:tr>
      <w:tr>
        <w:trPr>
          <w:trHeight w:val="1084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22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4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soportar mínimo el siguiente ancho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 banda en los siguientes </w:t>
            </w:r>
            <w:r>
              <w:rPr>
                <w:spacing w:val="-2"/>
                <w:sz w:val="18"/>
              </w:rPr>
              <w:t>estándares: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790" w:leader="none"/>
              </w:tabs>
              <w:spacing w:lineRule="exact" w:line="220" w:before="0" w:after="0"/>
              <w:ind w:hanging="360" w:start="790" w:end="0"/>
              <w:jc w:val="start"/>
              <w:rPr>
                <w:sz w:val="18"/>
              </w:rPr>
            </w:pPr>
            <w:r>
              <w:rPr>
                <w:spacing w:val="-2"/>
                <w:sz w:val="18"/>
              </w:rPr>
              <w:t>802.11be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790" w:leader="none"/>
              </w:tabs>
              <w:spacing w:lineRule="exact" w:line="220" w:before="0" w:after="0"/>
              <w:ind w:hanging="360" w:start="790" w:end="0"/>
              <w:jc w:val="start"/>
              <w:rPr>
                <w:sz w:val="18"/>
              </w:rPr>
            </w:pPr>
            <w:r>
              <w:rPr>
                <w:spacing w:val="-2"/>
                <w:sz w:val="18"/>
              </w:rPr>
              <w:t>802.11ax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790" w:leader="none"/>
              </w:tabs>
              <w:spacing w:lineRule="exact" w:line="220" w:before="0" w:after="0"/>
              <w:ind w:hanging="360" w:start="790" w:end="0"/>
              <w:jc w:val="start"/>
              <w:rPr>
                <w:sz w:val="18"/>
              </w:rPr>
            </w:pPr>
            <w:r>
              <w:rPr>
                <w:spacing w:val="-2"/>
                <w:sz w:val="18"/>
              </w:rPr>
              <w:t>802.11ac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790" w:leader="none"/>
              </w:tabs>
              <w:spacing w:lineRule="exact" w:line="201" w:before="0" w:after="0"/>
              <w:ind w:hanging="360" w:start="790" w:end="0"/>
              <w:jc w:val="start"/>
              <w:rPr>
                <w:sz w:val="18"/>
              </w:rPr>
            </w:pPr>
            <w:r>
              <w:rPr>
                <w:sz w:val="18"/>
              </w:rPr>
              <w:t xml:space="preserve">802.11n versión </w:t>
            </w:r>
            <w:r>
              <w:rPr>
                <w:spacing w:val="-5"/>
                <w:sz w:val="18"/>
              </w:rPr>
              <w:t>2.0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soportar IPv4,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IPv6,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dual-stack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nivel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hardware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software.</w:t>
            </w:r>
          </w:p>
        </w:tc>
      </w:tr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8"/>
              </w:rPr>
            </w:pPr>
            <w:r>
              <w:rPr>
                <w:sz w:val="18"/>
              </w:rPr>
              <w:t xml:space="preserve">La cobertura del AP debe ser </w:t>
            </w:r>
            <w:r>
              <w:rPr>
                <w:spacing w:val="-2"/>
                <w:sz w:val="18"/>
              </w:rPr>
              <w:t>omnidireccional.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6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6"/>
              <w:rPr>
                <w:sz w:val="18"/>
              </w:rPr>
            </w:pPr>
            <w:r>
              <w:rPr>
                <w:sz w:val="18"/>
              </w:rPr>
              <w:t>Debe contar mínimo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tecnología MIMO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4X4 en 5GHz, 2x2 en 2,4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GHz y </w:t>
            </w:r>
            <w:r>
              <w:rPr>
                <w:spacing w:val="-4"/>
                <w:sz w:val="18"/>
              </w:rPr>
              <w:t>6GHz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soportar beamforming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beamflex</w:t>
            </w:r>
          </w:p>
        </w:tc>
      </w:tr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8"/>
              </w:rPr>
            </w:pPr>
            <w:r>
              <w:rPr>
                <w:sz w:val="18"/>
              </w:rPr>
              <w:t>Debe contar con antenas internas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únicamente</w:t>
            </w:r>
          </w:p>
        </w:tc>
      </w:tr>
      <w:tr>
        <w:trPr>
          <w:trHeight w:val="62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202" w:after="0"/>
              <w:ind w:start="75" w:end="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38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poder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espectro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avanzado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Access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Point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mediante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Controladora Inalámbrica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aprovechar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tecnologías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Wireless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Intrusion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Prevention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System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(wIPS)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Dynamic</w:t>
            </w:r>
          </w:p>
          <w:p>
            <w:pPr>
              <w:pStyle w:val="TableParagraph"/>
              <w:spacing w:lineRule="exact" w:line="188" w:before="2" w:after="0"/>
              <w:rPr>
                <w:sz w:val="18"/>
              </w:rPr>
            </w:pPr>
            <w:r>
              <w:rPr>
                <w:sz w:val="18"/>
              </w:rPr>
              <w:t>Frequency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Selection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ChannelFly.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 administrable por CLI (SSH), SNMPv1,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2, 3 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Vía equipo </w:t>
            </w:r>
            <w:r>
              <w:rPr>
                <w:spacing w:val="-2"/>
                <w:sz w:val="18"/>
              </w:rPr>
              <w:t>Controlador.</w:t>
            </w:r>
          </w:p>
        </w:tc>
      </w:tr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1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1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soportar alimentación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PoE sobre el estándar </w:t>
            </w:r>
            <w:r>
              <w:rPr>
                <w:spacing w:val="-2"/>
                <w:sz w:val="18"/>
              </w:rPr>
              <w:t>802.3at.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Debe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mínimo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puerto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RJ-45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MDI/X,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auto-sensing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(100/1000/2500/5000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BASE-</w:t>
            </w:r>
            <w:r>
              <w:rPr>
                <w:spacing w:val="-5"/>
                <w:sz w:val="18"/>
              </w:rPr>
              <w:t>T)</w:t>
            </w:r>
          </w:p>
        </w:tc>
      </w:tr>
    </w:tbl>
    <w:p>
      <w:pPr>
        <w:sectPr>
          <w:headerReference w:type="default" r:id="rId37"/>
          <w:headerReference w:type="first" r:id="rId38"/>
          <w:footerReference w:type="default" r:id="rId39"/>
          <w:footerReference w:type="first" r:id="rId40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0" w:after="1"/>
        <w:rPr>
          <w:b/>
          <w:sz w:val="20"/>
        </w:rPr>
      </w:pPr>
      <w:r>
        <w:rPr>
          <w:b/>
          <w:sz w:val="20"/>
        </w:rPr>
      </w:r>
    </w:p>
    <w:tbl>
      <w:tblPr>
        <w:tblW w:w="8794" w:type="dxa"/>
        <w:jc w:val="start"/>
        <w:tblInd w:w="405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595"/>
        <w:gridCol w:w="8199"/>
      </w:tblGrid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95" w:end="0"/>
              <w:rPr>
                <w:b/>
                <w:sz w:val="18"/>
              </w:rPr>
            </w:pPr>
            <w:bookmarkStart w:id="8" w:name="9800,"/>
            <w:bookmarkEnd w:id="8"/>
            <w:r>
              <w:rPr>
                <w:b/>
                <w:spacing w:val="-4"/>
                <w:sz w:val="18"/>
              </w:rPr>
              <w:t>Ítem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1F1F1" w:val="clear"/>
          </w:tcPr>
          <w:p>
            <w:pPr>
              <w:pStyle w:val="TableParagraph"/>
              <w:spacing w:lineRule="exact" w:line="190"/>
              <w:ind w:start="0" w:end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Descripción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Rango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temperaturas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mínimas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operación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0°C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50°C</w:t>
            </w:r>
          </w:p>
        </w:tc>
      </w:tr>
      <w:tr>
        <w:trPr>
          <w:trHeight w:val="21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8"/>
              </w:rPr>
            </w:pPr>
            <w:r>
              <w:rPr>
                <w:sz w:val="18"/>
              </w:rPr>
              <w:t>Condiciones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humedad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mínimas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10%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90%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condensación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(noncondensing)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Debe soportar WPA, WPA2,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WPA3</w:t>
            </w:r>
          </w:p>
        </w:tc>
      </w:tr>
      <w:tr>
        <w:trPr>
          <w:trHeight w:val="41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102" w:after="0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06"/>
              <w:ind w:start="70" w:end="62"/>
              <w:rPr>
                <w:sz w:val="18"/>
              </w:rPr>
            </w:pPr>
            <w:r>
              <w:rPr>
                <w:sz w:val="18"/>
              </w:rPr>
              <w:t>Debe cumplir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 la certificación generada por la WIFI ALLIANCE para Wi-Fi 7 (R1), Wi-Fi 6 (R2), Wi-Fi 6E, WPA3-R3, WPA3-Suite B, Enhanced Open Security</w:t>
            </w:r>
          </w:p>
        </w:tc>
      </w:tr>
      <w:tr>
        <w:trPr>
          <w:trHeight w:val="20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185"/>
              <w:rPr>
                <w:sz w:val="18"/>
              </w:rPr>
            </w:pPr>
            <w:r>
              <w:rPr>
                <w:sz w:val="18"/>
              </w:rPr>
              <w:t>Instalar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integrar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 Access Point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proveer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 plataformas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Cisco®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NAC (ISE)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la </w:t>
            </w:r>
            <w:r>
              <w:rPr>
                <w:spacing w:val="-2"/>
                <w:sz w:val="18"/>
              </w:rPr>
              <w:t>Universidad.</w:t>
            </w:r>
          </w:p>
        </w:tc>
      </w:tr>
      <w:tr>
        <w:trPr>
          <w:trHeight w:val="830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99" w:after="0"/>
              <w:ind w:start="0" w:end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" w:after="0"/>
              <w:ind w:start="75" w:end="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242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equipos,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componentes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accesorios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adquiridos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deberán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contar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servicio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licenciamiento,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soporte, garantía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 reemplazo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partes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por 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periodo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mínimo tres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años,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bajo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esquema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atención </w:t>
            </w:r>
            <w:r>
              <w:rPr>
                <w:spacing w:val="-2"/>
                <w:sz w:val="18"/>
              </w:rPr>
              <w:t>8x5xNBD</w:t>
            </w:r>
          </w:p>
          <w:p>
            <w:pPr>
              <w:pStyle w:val="TableParagraph"/>
              <w:spacing w:lineRule="exact" w:line="206"/>
              <w:ind w:start="70" w:end="62"/>
              <w:rPr>
                <w:sz w:val="18"/>
              </w:rPr>
            </w:pPr>
            <w:r>
              <w:rPr>
                <w:sz w:val="18"/>
              </w:rPr>
              <w:t>(8 horas diarias, 5 días hábiles a la semana, con reemplazo de hardware al siguiente día hábil), de acuerdo con las condiciones establecidas.</w:t>
            </w:r>
          </w:p>
        </w:tc>
      </w:tr>
    </w:tbl>
    <w:p>
      <w:pPr>
        <w:pStyle w:val="Normal"/>
        <w:spacing w:before="1" w:after="0"/>
        <w:ind w:hanging="0" w:start="2942" w:end="0"/>
        <w:jc w:val="start"/>
        <w:rPr>
          <w:i/>
          <w:sz w:val="16"/>
        </w:rPr>
      </w:pPr>
      <w:r>
        <w:rPr>
          <w:i/>
          <w:color w:val="1F4E79"/>
          <w:sz w:val="16"/>
        </w:rPr>
        <w:t>Tabla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5.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Requerimientos</w:t>
      </w:r>
      <w:r>
        <w:rPr>
          <w:i/>
          <w:color w:val="1F4E79"/>
          <w:spacing w:val="-6"/>
          <w:sz w:val="16"/>
        </w:rPr>
        <w:t xml:space="preserve"> </w:t>
      </w:r>
      <w:r>
        <w:rPr>
          <w:i/>
          <w:color w:val="1F4E79"/>
          <w:sz w:val="16"/>
        </w:rPr>
        <w:t>técnicos</w:t>
      </w:r>
      <w:r>
        <w:rPr>
          <w:i/>
          <w:color w:val="1F4E79"/>
          <w:spacing w:val="-3"/>
          <w:sz w:val="16"/>
        </w:rPr>
        <w:t xml:space="preserve"> </w:t>
      </w:r>
      <w:r>
        <w:rPr>
          <w:i/>
          <w:color w:val="1F4E79"/>
          <w:sz w:val="16"/>
        </w:rPr>
        <w:t>Access</w:t>
      </w:r>
      <w:r>
        <w:rPr>
          <w:i/>
          <w:color w:val="1F4E79"/>
          <w:spacing w:val="-6"/>
          <w:sz w:val="16"/>
        </w:rPr>
        <w:t xml:space="preserve"> </w:t>
      </w:r>
      <w:r>
        <w:rPr>
          <w:i/>
          <w:color w:val="1F4E79"/>
          <w:sz w:val="16"/>
        </w:rPr>
        <w:t>Point</w:t>
      </w:r>
      <w:r>
        <w:rPr>
          <w:i/>
          <w:color w:val="1F4E79"/>
          <w:spacing w:val="-2"/>
          <w:sz w:val="16"/>
        </w:rPr>
        <w:t xml:space="preserve"> Indoor</w:t>
      </w:r>
    </w:p>
    <w:p>
      <w:pPr>
        <w:pStyle w:val="BodyText"/>
        <w:spacing w:before="66" w:after="0"/>
        <w:rPr>
          <w:i/>
          <w:sz w:val="16"/>
        </w:rPr>
      </w:pPr>
      <w:r>
        <w:rPr>
          <w:i/>
          <w:sz w:val="16"/>
        </w:rPr>
      </w:r>
    </w:p>
    <w:p>
      <w:pPr>
        <w:pStyle w:val="Normal"/>
        <w:spacing w:before="0" w:after="0"/>
        <w:ind w:hanging="0" w:start="260" w:end="0"/>
        <w:jc w:val="start"/>
        <w:rPr>
          <w:b/>
          <w:sz w:val="22"/>
        </w:rPr>
      </w:pPr>
      <w:r>
        <w:rPr>
          <w:b/>
          <w:sz w:val="22"/>
        </w:rPr>
        <w:t>Condiciones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generales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para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la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adquisición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de equipos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 xml:space="preserve">de </w:t>
      </w:r>
      <w:r>
        <w:rPr>
          <w:b/>
          <w:spacing w:val="-5"/>
          <w:sz w:val="22"/>
        </w:rPr>
        <w:t>red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20" w:leader="none"/>
        </w:tabs>
        <w:spacing w:lineRule="auto" w:line="242" w:before="252" w:after="0"/>
        <w:ind w:hanging="361" w:start="620" w:end="672"/>
        <w:jc w:val="both"/>
        <w:rPr>
          <w:sz w:val="22"/>
        </w:rPr>
      </w:pPr>
      <w:r>
        <w:rPr>
          <w:sz w:val="22"/>
        </w:rPr>
        <w:t>La totalidad</w:t>
      </w:r>
      <w:r>
        <w:rPr>
          <w:spacing w:val="-2"/>
          <w:sz w:val="22"/>
        </w:rPr>
        <w:t xml:space="preserve"> </w:t>
      </w:r>
      <w:r>
        <w:rPr>
          <w:sz w:val="22"/>
        </w:rPr>
        <w:t>de los</w:t>
      </w:r>
      <w:r>
        <w:rPr>
          <w:spacing w:val="-3"/>
          <w:sz w:val="22"/>
        </w:rPr>
        <w:t xml:space="preserve"> </w:t>
      </w:r>
      <w:r>
        <w:rPr>
          <w:sz w:val="22"/>
        </w:rPr>
        <w:t>equipos, módulos, fuentes</w:t>
      </w:r>
      <w:r>
        <w:rPr>
          <w:spacing w:val="-3"/>
          <w:sz w:val="22"/>
        </w:rPr>
        <w:t xml:space="preserve"> </w:t>
      </w:r>
      <w:r>
        <w:rPr>
          <w:sz w:val="22"/>
        </w:rPr>
        <w:t>y</w:t>
      </w:r>
      <w:r>
        <w:rPr>
          <w:spacing w:val="-2"/>
          <w:sz w:val="22"/>
        </w:rPr>
        <w:t xml:space="preserve"> </w:t>
      </w:r>
      <w:r>
        <w:rPr>
          <w:sz w:val="22"/>
        </w:rPr>
        <w:t>demás</w:t>
      </w:r>
      <w:r>
        <w:rPr>
          <w:spacing w:val="-3"/>
          <w:sz w:val="22"/>
        </w:rPr>
        <w:t xml:space="preserve"> </w:t>
      </w:r>
      <w:r>
        <w:rPr>
          <w:sz w:val="22"/>
        </w:rPr>
        <w:t>componentes</w:t>
      </w:r>
      <w:r>
        <w:rPr>
          <w:spacing w:val="-3"/>
          <w:sz w:val="22"/>
        </w:rPr>
        <w:t xml:space="preserve"> </w:t>
      </w:r>
      <w:r>
        <w:rPr>
          <w:sz w:val="22"/>
        </w:rPr>
        <w:t>ofertados</w:t>
      </w:r>
      <w:r>
        <w:rPr>
          <w:spacing w:val="-3"/>
          <w:sz w:val="22"/>
        </w:rPr>
        <w:t xml:space="preserve"> </w:t>
      </w:r>
      <w:r>
        <w:rPr>
          <w:sz w:val="22"/>
        </w:rPr>
        <w:t>deberán</w:t>
      </w:r>
      <w:r>
        <w:rPr>
          <w:spacing w:val="-2"/>
          <w:sz w:val="22"/>
        </w:rPr>
        <w:t xml:space="preserve"> </w:t>
      </w:r>
      <w:r>
        <w:rPr>
          <w:sz w:val="22"/>
        </w:rPr>
        <w:t>ser</w:t>
      </w:r>
      <w:r>
        <w:rPr>
          <w:spacing w:val="-1"/>
          <w:sz w:val="22"/>
        </w:rPr>
        <w:t xml:space="preserve"> </w:t>
      </w:r>
      <w:r>
        <w:rPr>
          <w:sz w:val="22"/>
        </w:rPr>
        <w:t>de la misma marca que la solución propuesta.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18" w:leader="none"/>
          <w:tab w:val="left" w:pos="620" w:leader="none"/>
        </w:tabs>
        <w:spacing w:lineRule="auto" w:line="240" w:before="0" w:after="0"/>
        <w:ind w:hanging="361" w:start="620" w:end="665"/>
        <w:jc w:val="both"/>
        <w:rPr>
          <w:sz w:val="22"/>
        </w:rPr>
      </w:pPr>
      <w:r>
        <w:rPr>
          <w:sz w:val="22"/>
        </w:rPr>
        <w:t>Los</w:t>
      </w:r>
      <w:r>
        <w:rPr>
          <w:spacing w:val="-6"/>
          <w:sz w:val="22"/>
        </w:rPr>
        <w:t xml:space="preserve"> </w:t>
      </w:r>
      <w:r>
        <w:rPr>
          <w:sz w:val="22"/>
        </w:rPr>
        <w:t>productos</w:t>
      </w:r>
      <w:r>
        <w:rPr>
          <w:spacing w:val="-6"/>
          <w:sz w:val="22"/>
        </w:rPr>
        <w:t xml:space="preserve"> </w:t>
      </w:r>
      <w:r>
        <w:rPr>
          <w:sz w:val="22"/>
        </w:rPr>
        <w:t>adquiridos</w:t>
      </w:r>
      <w:r>
        <w:rPr>
          <w:spacing w:val="-6"/>
          <w:sz w:val="22"/>
        </w:rPr>
        <w:t xml:space="preserve"> </w:t>
      </w:r>
      <w:r>
        <w:rPr>
          <w:sz w:val="22"/>
        </w:rPr>
        <w:t>deberán</w:t>
      </w:r>
      <w:r>
        <w:rPr>
          <w:spacing w:val="-6"/>
          <w:sz w:val="22"/>
        </w:rPr>
        <w:t xml:space="preserve"> </w:t>
      </w:r>
      <w:r>
        <w:rPr>
          <w:sz w:val="22"/>
        </w:rPr>
        <w:t>ser</w:t>
      </w:r>
      <w:r>
        <w:rPr>
          <w:spacing w:val="-4"/>
          <w:sz w:val="22"/>
        </w:rPr>
        <w:t xml:space="preserve"> </w:t>
      </w:r>
      <w:r>
        <w:rPr>
          <w:sz w:val="22"/>
        </w:rPr>
        <w:t>nuevos,</w:t>
      </w:r>
      <w:r>
        <w:rPr>
          <w:spacing w:val="-6"/>
          <w:sz w:val="22"/>
        </w:rPr>
        <w:t xml:space="preserve"> </w:t>
      </w:r>
      <w:r>
        <w:rPr>
          <w:sz w:val="22"/>
        </w:rPr>
        <w:t>originales,</w:t>
      </w:r>
      <w:r>
        <w:rPr>
          <w:spacing w:val="-11"/>
          <w:sz w:val="22"/>
        </w:rPr>
        <w:t xml:space="preserve"> </w:t>
      </w:r>
      <w:r>
        <w:rPr>
          <w:sz w:val="22"/>
        </w:rPr>
        <w:t>ensamblados</w:t>
      </w:r>
      <w:r>
        <w:rPr>
          <w:spacing w:val="-6"/>
          <w:sz w:val="22"/>
        </w:rPr>
        <w:t xml:space="preserve"> </w:t>
      </w:r>
      <w:r>
        <w:rPr>
          <w:sz w:val="22"/>
        </w:rPr>
        <w:t>en</w:t>
      </w:r>
      <w:r>
        <w:rPr>
          <w:spacing w:val="-6"/>
          <w:sz w:val="22"/>
        </w:rPr>
        <w:t xml:space="preserve"> </w:t>
      </w:r>
      <w:r>
        <w:rPr>
          <w:sz w:val="22"/>
        </w:rPr>
        <w:t>fábrica</w:t>
      </w:r>
      <w:r>
        <w:rPr>
          <w:spacing w:val="-3"/>
          <w:sz w:val="22"/>
        </w:rPr>
        <w:t xml:space="preserve"> </w:t>
      </w:r>
      <w:r>
        <w:rPr>
          <w:sz w:val="22"/>
        </w:rPr>
        <w:t>y</w:t>
      </w:r>
      <w:r>
        <w:rPr>
          <w:spacing w:val="-6"/>
          <w:sz w:val="22"/>
        </w:rPr>
        <w:t xml:space="preserve"> </w:t>
      </w:r>
      <w:r>
        <w:rPr>
          <w:sz w:val="22"/>
        </w:rPr>
        <w:t>registrados</w:t>
      </w:r>
      <w:r>
        <w:rPr>
          <w:spacing w:val="-6"/>
          <w:sz w:val="22"/>
        </w:rPr>
        <w:t xml:space="preserve"> </w:t>
      </w:r>
      <w:r>
        <w:rPr>
          <w:sz w:val="22"/>
        </w:rPr>
        <w:t>a nombre</w:t>
      </w:r>
      <w:r>
        <w:rPr>
          <w:spacing w:val="-4"/>
          <w:sz w:val="22"/>
        </w:rPr>
        <w:t xml:space="preserve"> </w:t>
      </w:r>
      <w:r>
        <w:rPr>
          <w:sz w:val="22"/>
        </w:rPr>
        <w:t>de</w:t>
      </w:r>
      <w:r>
        <w:rPr>
          <w:spacing w:val="-4"/>
          <w:sz w:val="22"/>
        </w:rPr>
        <w:t xml:space="preserve"> </w:t>
      </w:r>
      <w:r>
        <w:rPr>
          <w:sz w:val="22"/>
        </w:rPr>
        <w:t>la</w:t>
      </w:r>
      <w:r>
        <w:rPr>
          <w:spacing w:val="-4"/>
          <w:sz w:val="22"/>
        </w:rPr>
        <w:t xml:space="preserve"> </w:t>
      </w:r>
      <w:r>
        <w:rPr>
          <w:sz w:val="22"/>
        </w:rPr>
        <w:t>Universidad</w:t>
      </w:r>
      <w:r>
        <w:rPr>
          <w:spacing w:val="-7"/>
          <w:sz w:val="22"/>
        </w:rPr>
        <w:t xml:space="preserve"> </w:t>
      </w:r>
      <w:r>
        <w:rPr>
          <w:sz w:val="22"/>
        </w:rPr>
        <w:t>Distrital</w:t>
      </w:r>
      <w:r>
        <w:rPr>
          <w:spacing w:val="-8"/>
          <w:sz w:val="22"/>
        </w:rPr>
        <w:t xml:space="preserve"> </w:t>
      </w:r>
      <w:r>
        <w:rPr>
          <w:sz w:val="22"/>
        </w:rPr>
        <w:t>Francisco</w:t>
      </w:r>
      <w:r>
        <w:rPr>
          <w:spacing w:val="-7"/>
          <w:sz w:val="22"/>
        </w:rPr>
        <w:t xml:space="preserve"> </w:t>
      </w:r>
      <w:r>
        <w:rPr>
          <w:sz w:val="22"/>
        </w:rPr>
        <w:t>José</w:t>
      </w:r>
      <w:r>
        <w:rPr>
          <w:spacing w:val="-4"/>
          <w:sz w:val="22"/>
        </w:rPr>
        <w:t xml:space="preserve"> </w:t>
      </w:r>
      <w:r>
        <w:rPr>
          <w:sz w:val="22"/>
        </w:rPr>
        <w:t>de</w:t>
      </w:r>
      <w:r>
        <w:rPr>
          <w:spacing w:val="-4"/>
          <w:sz w:val="22"/>
        </w:rPr>
        <w:t xml:space="preserve"> </w:t>
      </w:r>
      <w:r>
        <w:rPr>
          <w:sz w:val="22"/>
        </w:rPr>
        <w:t>Caldas.</w:t>
      </w:r>
      <w:r>
        <w:rPr>
          <w:spacing w:val="-7"/>
          <w:sz w:val="22"/>
        </w:rPr>
        <w:t xml:space="preserve"> </w:t>
      </w:r>
      <w:r>
        <w:rPr>
          <w:sz w:val="22"/>
        </w:rPr>
        <w:t>Los</w:t>
      </w:r>
      <w:r>
        <w:rPr>
          <w:spacing w:val="-7"/>
          <w:sz w:val="22"/>
        </w:rPr>
        <w:t xml:space="preserve"> </w:t>
      </w:r>
      <w:r>
        <w:rPr>
          <w:sz w:val="22"/>
        </w:rPr>
        <w:t>equipos</w:t>
      </w:r>
      <w:r>
        <w:rPr>
          <w:spacing w:val="-7"/>
          <w:sz w:val="22"/>
        </w:rPr>
        <w:t xml:space="preserve"> </w:t>
      </w:r>
      <w:r>
        <w:rPr>
          <w:sz w:val="22"/>
        </w:rPr>
        <w:t>deberán</w:t>
      </w:r>
      <w:r>
        <w:rPr>
          <w:spacing w:val="-7"/>
          <w:sz w:val="22"/>
        </w:rPr>
        <w:t xml:space="preserve"> </w:t>
      </w:r>
      <w:r>
        <w:rPr>
          <w:sz w:val="22"/>
        </w:rPr>
        <w:t>entregarse</w:t>
      </w:r>
      <w:r>
        <w:rPr>
          <w:spacing w:val="-4"/>
          <w:sz w:val="22"/>
        </w:rPr>
        <w:t xml:space="preserve"> </w:t>
      </w:r>
      <w:r>
        <w:rPr>
          <w:sz w:val="22"/>
        </w:rPr>
        <w:t>en sus empaques originales, debidamente sellados. La Universidad, a través de la supervisión, verificará en todo momento el cumplimiento de las condiciones de originalidad y estado de los equipos y/o componentes adquiridos en el marco del presente proceso.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18" w:leader="none"/>
          <w:tab w:val="left" w:pos="620" w:leader="none"/>
        </w:tabs>
        <w:spacing w:lineRule="auto" w:line="240" w:before="0" w:after="0"/>
        <w:ind w:hanging="361" w:start="620" w:end="666"/>
        <w:jc w:val="both"/>
        <w:rPr>
          <w:sz w:val="22"/>
        </w:rPr>
      </w:pPr>
      <w:r>
        <w:rPr>
          <w:sz w:val="22"/>
        </w:rPr>
        <w:t>El equipo deberá entregarse con la última versión de software disponible y estable al momento de la entrega.</w:t>
      </w:r>
      <w:r>
        <w:rPr>
          <w:spacing w:val="-2"/>
          <w:sz w:val="22"/>
        </w:rPr>
        <w:t xml:space="preserve"> </w:t>
      </w:r>
      <w:r>
        <w:rPr>
          <w:sz w:val="22"/>
        </w:rPr>
        <w:t>Durante la vigencia del</w:t>
      </w:r>
      <w:r>
        <w:rPr>
          <w:spacing w:val="-4"/>
          <w:sz w:val="22"/>
        </w:rPr>
        <w:t xml:space="preserve"> </w:t>
      </w:r>
      <w:r>
        <w:rPr>
          <w:sz w:val="22"/>
        </w:rPr>
        <w:t>servicio</w:t>
      </w:r>
      <w:r>
        <w:rPr>
          <w:spacing w:val="-2"/>
          <w:sz w:val="22"/>
        </w:rPr>
        <w:t xml:space="preserve"> </w:t>
      </w:r>
      <w:r>
        <w:rPr>
          <w:sz w:val="22"/>
        </w:rPr>
        <w:t>de soporte</w:t>
      </w:r>
      <w:r>
        <w:rPr>
          <w:spacing w:val="-5"/>
          <w:sz w:val="22"/>
        </w:rPr>
        <w:t xml:space="preserve"> </w:t>
      </w:r>
      <w:r>
        <w:rPr>
          <w:sz w:val="22"/>
        </w:rPr>
        <w:t>y</w:t>
      </w:r>
      <w:r>
        <w:rPr>
          <w:spacing w:val="-2"/>
          <w:sz w:val="22"/>
        </w:rPr>
        <w:t xml:space="preserve"> </w:t>
      </w:r>
      <w:r>
        <w:rPr>
          <w:sz w:val="22"/>
        </w:rPr>
        <w:t>licenciamiento,</w:t>
      </w:r>
      <w:r>
        <w:rPr>
          <w:spacing w:val="-2"/>
          <w:sz w:val="22"/>
        </w:rPr>
        <w:t xml:space="preserve"> </w:t>
      </w:r>
      <w:r>
        <w:rPr>
          <w:sz w:val="22"/>
        </w:rPr>
        <w:t>deberán</w:t>
      </w:r>
      <w:r>
        <w:rPr>
          <w:spacing w:val="-2"/>
          <w:sz w:val="22"/>
        </w:rPr>
        <w:t xml:space="preserve"> </w:t>
      </w:r>
      <w:r>
        <w:rPr>
          <w:sz w:val="22"/>
        </w:rPr>
        <w:t>actualizarse a las versiones</w:t>
      </w:r>
      <w:r>
        <w:rPr>
          <w:spacing w:val="-4"/>
          <w:sz w:val="22"/>
        </w:rPr>
        <w:t xml:space="preserve"> </w:t>
      </w:r>
      <w:r>
        <w:rPr>
          <w:sz w:val="22"/>
        </w:rPr>
        <w:t>estables</w:t>
      </w:r>
      <w:r>
        <w:rPr>
          <w:spacing w:val="-4"/>
          <w:sz w:val="22"/>
        </w:rPr>
        <w:t xml:space="preserve"> </w:t>
      </w:r>
      <w:r>
        <w:rPr>
          <w:sz w:val="22"/>
        </w:rPr>
        <w:t>que libere</w:t>
      </w:r>
      <w:r>
        <w:rPr>
          <w:spacing w:val="-1"/>
          <w:sz w:val="22"/>
        </w:rPr>
        <w:t xml:space="preserve"> </w:t>
      </w:r>
      <w:r>
        <w:rPr>
          <w:sz w:val="22"/>
        </w:rPr>
        <w:t>el</w:t>
      </w:r>
      <w:r>
        <w:rPr>
          <w:spacing w:val="-5"/>
          <w:sz w:val="22"/>
        </w:rPr>
        <w:t xml:space="preserve"> </w:t>
      </w:r>
      <w:r>
        <w:rPr>
          <w:sz w:val="22"/>
        </w:rPr>
        <w:t>fabricante,</w:t>
      </w:r>
      <w:r>
        <w:rPr>
          <w:spacing w:val="-4"/>
          <w:sz w:val="22"/>
        </w:rPr>
        <w:t xml:space="preserve"> </w:t>
      </w:r>
      <w:r>
        <w:rPr>
          <w:sz w:val="22"/>
        </w:rPr>
        <w:t>previa</w:t>
      </w:r>
      <w:r>
        <w:rPr>
          <w:spacing w:val="-1"/>
          <w:sz w:val="22"/>
        </w:rPr>
        <w:t xml:space="preserve"> </w:t>
      </w:r>
      <w:r>
        <w:rPr>
          <w:sz w:val="22"/>
        </w:rPr>
        <w:t>autorización de la supervisión o quien la supervisión designe.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18" w:leader="none"/>
          <w:tab w:val="left" w:pos="620" w:leader="none"/>
        </w:tabs>
        <w:spacing w:lineRule="auto" w:line="242" w:before="0" w:after="0"/>
        <w:ind w:hanging="361" w:start="620" w:end="670"/>
        <w:jc w:val="both"/>
        <w:rPr>
          <w:sz w:val="22"/>
        </w:rPr>
      </w:pPr>
      <w:r>
        <w:rPr>
          <w:sz w:val="22"/>
        </w:rPr>
        <w:t>Se deberán contemplar todos los accesorios, cables de poder, módulos, licenciamiento y demás componentes necesarios para su instalación, puesta en funcionamiento e integración con las plataformas existentes de la Universidad, como Cisco® ISE (Identity Services Engine).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18" w:leader="none"/>
          <w:tab w:val="left" w:pos="620" w:leader="none"/>
        </w:tabs>
        <w:spacing w:lineRule="auto" w:line="240" w:before="0" w:after="0"/>
        <w:ind w:hanging="361" w:start="620" w:end="662"/>
        <w:jc w:val="both"/>
        <w:rPr>
          <w:sz w:val="22"/>
        </w:rPr>
      </w:pPr>
      <w:r>
        <w:rPr>
          <w:sz w:val="22"/>
        </w:rPr>
        <w:t>Se deberá integrar con la controladora WLC Cisco 9800, appliance Cisco® DNA (Digital Network Architecture) versión 2.3.7.7 y el controlador de acceso a la red Cisco® ISE (Identity Services Engine) a efectos de aprovechar los recursos, tecnologías y plataformas de administración</w:t>
      </w:r>
      <w:r>
        <w:rPr>
          <w:spacing w:val="-8"/>
          <w:sz w:val="22"/>
        </w:rPr>
        <w:t xml:space="preserve"> </w:t>
      </w:r>
      <w:r>
        <w:rPr>
          <w:sz w:val="22"/>
        </w:rPr>
        <w:t>de</w:t>
      </w:r>
      <w:r>
        <w:rPr>
          <w:spacing w:val="-5"/>
          <w:sz w:val="22"/>
        </w:rPr>
        <w:t xml:space="preserve"> </w:t>
      </w:r>
      <w:r>
        <w:rPr>
          <w:sz w:val="22"/>
        </w:rPr>
        <w:t>la</w:t>
      </w:r>
      <w:r>
        <w:rPr>
          <w:spacing w:val="-5"/>
          <w:sz w:val="22"/>
        </w:rPr>
        <w:t xml:space="preserve"> </w:t>
      </w:r>
      <w:r>
        <w:rPr>
          <w:sz w:val="22"/>
        </w:rPr>
        <w:t>Universidad,</w:t>
      </w:r>
      <w:r>
        <w:rPr>
          <w:spacing w:val="-8"/>
          <w:sz w:val="22"/>
        </w:rPr>
        <w:t xml:space="preserve"> </w:t>
      </w:r>
      <w:r>
        <w:rPr>
          <w:sz w:val="22"/>
        </w:rPr>
        <w:t>por</w:t>
      </w:r>
      <w:r>
        <w:rPr>
          <w:spacing w:val="-6"/>
          <w:sz w:val="22"/>
        </w:rPr>
        <w:t xml:space="preserve"> </w:t>
      </w:r>
      <w:r>
        <w:rPr>
          <w:sz w:val="22"/>
        </w:rPr>
        <w:t>lo</w:t>
      </w:r>
      <w:r>
        <w:rPr>
          <w:spacing w:val="-8"/>
          <w:sz w:val="22"/>
        </w:rPr>
        <w:t xml:space="preserve"> </w:t>
      </w:r>
      <w:r>
        <w:rPr>
          <w:sz w:val="22"/>
        </w:rPr>
        <w:t>tanto,</w:t>
      </w:r>
      <w:r>
        <w:rPr>
          <w:spacing w:val="-8"/>
          <w:sz w:val="22"/>
        </w:rPr>
        <w:t xml:space="preserve"> </w:t>
      </w:r>
      <w:r>
        <w:rPr>
          <w:sz w:val="22"/>
        </w:rPr>
        <w:t>el</w:t>
      </w:r>
      <w:r>
        <w:rPr>
          <w:spacing w:val="-9"/>
          <w:sz w:val="22"/>
        </w:rPr>
        <w:t xml:space="preserve"> </w:t>
      </w:r>
      <w:r>
        <w:rPr>
          <w:sz w:val="22"/>
        </w:rPr>
        <w:t>proponente</w:t>
      </w:r>
      <w:r>
        <w:rPr>
          <w:spacing w:val="-5"/>
          <w:sz w:val="22"/>
        </w:rPr>
        <w:t xml:space="preserve"> </w:t>
      </w:r>
      <w:r>
        <w:rPr>
          <w:sz w:val="22"/>
        </w:rPr>
        <w:t>debe</w:t>
      </w:r>
      <w:r>
        <w:rPr>
          <w:spacing w:val="-5"/>
          <w:sz w:val="22"/>
        </w:rPr>
        <w:t xml:space="preserve"> </w:t>
      </w:r>
      <w:r>
        <w:rPr>
          <w:sz w:val="22"/>
        </w:rPr>
        <w:t>suministrar</w:t>
      </w:r>
      <w:r>
        <w:rPr>
          <w:spacing w:val="-6"/>
          <w:sz w:val="22"/>
        </w:rPr>
        <w:t xml:space="preserve"> </w:t>
      </w:r>
      <w:r>
        <w:rPr>
          <w:sz w:val="22"/>
        </w:rPr>
        <w:t>las</w:t>
      </w:r>
      <w:r>
        <w:rPr>
          <w:spacing w:val="-8"/>
          <w:sz w:val="22"/>
        </w:rPr>
        <w:t xml:space="preserve"> </w:t>
      </w:r>
      <w:r>
        <w:rPr>
          <w:sz w:val="22"/>
        </w:rPr>
        <w:t>licencias</w:t>
      </w:r>
      <w:r>
        <w:rPr>
          <w:spacing w:val="-8"/>
          <w:sz w:val="22"/>
        </w:rPr>
        <w:t xml:space="preserve"> </w:t>
      </w:r>
      <w:r>
        <w:rPr>
          <w:sz w:val="22"/>
        </w:rPr>
        <w:t>nivel Avanzado</w:t>
      </w:r>
      <w:r>
        <w:rPr>
          <w:spacing w:val="-9"/>
          <w:sz w:val="22"/>
        </w:rPr>
        <w:t xml:space="preserve"> </w:t>
      </w:r>
      <w:r>
        <w:rPr>
          <w:sz w:val="22"/>
        </w:rPr>
        <w:t>necesarias</w:t>
      </w:r>
      <w:r>
        <w:rPr>
          <w:spacing w:val="-9"/>
          <w:sz w:val="22"/>
        </w:rPr>
        <w:t xml:space="preserve"> </w:t>
      </w:r>
      <w:r>
        <w:rPr>
          <w:sz w:val="22"/>
        </w:rPr>
        <w:t>para</w:t>
      </w:r>
      <w:r>
        <w:rPr>
          <w:spacing w:val="-11"/>
          <w:sz w:val="22"/>
        </w:rPr>
        <w:t xml:space="preserve"> </w:t>
      </w:r>
      <w:r>
        <w:rPr>
          <w:sz w:val="22"/>
        </w:rPr>
        <w:t>los</w:t>
      </w:r>
      <w:r>
        <w:rPr>
          <w:spacing w:val="-9"/>
          <w:sz w:val="22"/>
        </w:rPr>
        <w:t xml:space="preserve"> </w:t>
      </w:r>
      <w:r>
        <w:rPr>
          <w:sz w:val="22"/>
        </w:rPr>
        <w:t>equipos</w:t>
      </w:r>
      <w:r>
        <w:rPr>
          <w:spacing w:val="-9"/>
          <w:sz w:val="22"/>
        </w:rPr>
        <w:t xml:space="preserve"> </w:t>
      </w:r>
      <w:r>
        <w:rPr>
          <w:sz w:val="22"/>
        </w:rPr>
        <w:t>switches</w:t>
      </w:r>
      <w:r>
        <w:rPr>
          <w:spacing w:val="-9"/>
          <w:sz w:val="22"/>
        </w:rPr>
        <w:t xml:space="preserve"> </w:t>
      </w:r>
      <w:r>
        <w:rPr>
          <w:sz w:val="22"/>
        </w:rPr>
        <w:t>sobre</w:t>
      </w:r>
      <w:r>
        <w:rPr>
          <w:spacing w:val="-6"/>
          <w:sz w:val="22"/>
        </w:rPr>
        <w:t xml:space="preserve"> </w:t>
      </w:r>
      <w:r>
        <w:rPr>
          <w:sz w:val="22"/>
        </w:rPr>
        <w:t>la</w:t>
      </w:r>
      <w:r>
        <w:rPr>
          <w:spacing w:val="-11"/>
          <w:sz w:val="22"/>
        </w:rPr>
        <w:t xml:space="preserve"> </w:t>
      </w:r>
      <w:r>
        <w:rPr>
          <w:sz w:val="22"/>
        </w:rPr>
        <w:t>plataforma</w:t>
      </w:r>
      <w:r>
        <w:rPr>
          <w:spacing w:val="-6"/>
          <w:sz w:val="22"/>
        </w:rPr>
        <w:t xml:space="preserve"> </w:t>
      </w:r>
      <w:r>
        <w:rPr>
          <w:sz w:val="22"/>
        </w:rPr>
        <w:t>DNA</w:t>
      </w:r>
      <w:r>
        <w:rPr>
          <w:spacing w:val="-12"/>
          <w:sz w:val="22"/>
        </w:rPr>
        <w:t xml:space="preserve"> </w:t>
      </w:r>
      <w:r>
        <w:rPr>
          <w:sz w:val="22"/>
        </w:rPr>
        <w:t>e</w:t>
      </w:r>
      <w:r>
        <w:rPr>
          <w:spacing w:val="-6"/>
          <w:sz w:val="22"/>
        </w:rPr>
        <w:t xml:space="preserve"> </w:t>
      </w:r>
      <w:r>
        <w:rPr>
          <w:sz w:val="22"/>
        </w:rPr>
        <w:t>ISE,</w:t>
      </w:r>
      <w:r>
        <w:rPr>
          <w:spacing w:val="-8"/>
          <w:sz w:val="22"/>
        </w:rPr>
        <w:t xml:space="preserve"> </w:t>
      </w:r>
      <w:r>
        <w:rPr>
          <w:sz w:val="22"/>
        </w:rPr>
        <w:t>las</w:t>
      </w:r>
      <w:r>
        <w:rPr>
          <w:spacing w:val="-9"/>
          <w:sz w:val="22"/>
        </w:rPr>
        <w:t xml:space="preserve"> </w:t>
      </w:r>
      <w:r>
        <w:rPr>
          <w:sz w:val="22"/>
        </w:rPr>
        <w:t>cuales</w:t>
      </w:r>
      <w:r>
        <w:rPr>
          <w:spacing w:val="-9"/>
          <w:sz w:val="22"/>
        </w:rPr>
        <w:t xml:space="preserve"> </w:t>
      </w:r>
      <w:r>
        <w:rPr>
          <w:sz w:val="22"/>
        </w:rPr>
        <w:t>deben estar contempladas en la oferta económica.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18" w:leader="none"/>
          <w:tab w:val="left" w:pos="620" w:leader="none"/>
        </w:tabs>
        <w:spacing w:lineRule="auto" w:line="240" w:before="0" w:after="0"/>
        <w:ind w:hanging="361" w:start="620" w:end="663"/>
        <w:jc w:val="both"/>
        <w:rPr>
          <w:sz w:val="22"/>
        </w:rPr>
        <w:sectPr>
          <w:headerReference w:type="default" r:id="rId41"/>
          <w:headerReference w:type="first" r:id="rId42"/>
          <w:footerReference w:type="default" r:id="rId43"/>
          <w:footerReference w:type="first" r:id="rId44"/>
          <w:type w:val="nextPage"/>
          <w:pgSz w:w="12240" w:h="15840"/>
          <w:pgMar w:left="1440" w:right="1080" w:gutter="0" w:header="710" w:top="2240" w:footer="1514" w:bottom="170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2"/>
        </w:rPr>
        <w:t>La garantía cubrirá defectos de funcionamiento, errores asociados a la implementación de la solución y fallas en los componentes de software suministrados, así como en los componentes físicos, licenciamiento y demás elementos que hagan parte de la solución, asegurando su corrección sin costo adicional para la entidad. El contratista deberá garantizar la reposición o sustitución</w:t>
      </w:r>
      <w:r>
        <w:rPr>
          <w:spacing w:val="-13"/>
          <w:sz w:val="22"/>
        </w:rPr>
        <w:t xml:space="preserve"> </w:t>
      </w:r>
      <w:r>
        <w:rPr>
          <w:sz w:val="22"/>
        </w:rPr>
        <w:t>de</w:t>
      </w:r>
      <w:r>
        <w:rPr>
          <w:spacing w:val="-11"/>
          <w:sz w:val="22"/>
        </w:rPr>
        <w:t xml:space="preserve"> </w:t>
      </w:r>
      <w:r>
        <w:rPr>
          <w:sz w:val="22"/>
        </w:rPr>
        <w:t>componentes</w:t>
      </w:r>
      <w:r>
        <w:rPr>
          <w:spacing w:val="-14"/>
          <w:sz w:val="22"/>
        </w:rPr>
        <w:t xml:space="preserve"> </w:t>
      </w:r>
      <w:r>
        <w:rPr>
          <w:sz w:val="22"/>
        </w:rPr>
        <w:t>físicos</w:t>
      </w:r>
      <w:r>
        <w:rPr>
          <w:spacing w:val="-13"/>
          <w:sz w:val="22"/>
        </w:rPr>
        <w:t xml:space="preserve"> </w:t>
      </w:r>
      <w:r>
        <w:rPr>
          <w:sz w:val="22"/>
        </w:rPr>
        <w:t>defectuosos</w:t>
      </w:r>
      <w:r>
        <w:rPr>
          <w:spacing w:val="-14"/>
          <w:sz w:val="22"/>
        </w:rPr>
        <w:t xml:space="preserve"> </w:t>
      </w:r>
      <w:r>
        <w:rPr>
          <w:sz w:val="22"/>
        </w:rPr>
        <w:t>(hardware)</w:t>
      </w:r>
      <w:r>
        <w:rPr>
          <w:spacing w:val="-12"/>
          <w:sz w:val="22"/>
        </w:rPr>
        <w:t xml:space="preserve"> </w:t>
      </w:r>
      <w:r>
        <w:rPr>
          <w:sz w:val="22"/>
        </w:rPr>
        <w:t>sin</w:t>
      </w:r>
      <w:r>
        <w:rPr>
          <w:spacing w:val="-13"/>
          <w:sz w:val="22"/>
        </w:rPr>
        <w:t xml:space="preserve"> </w:t>
      </w:r>
      <w:r>
        <w:rPr>
          <w:sz w:val="22"/>
        </w:rPr>
        <w:t>costo</w:t>
      </w:r>
      <w:r>
        <w:rPr>
          <w:spacing w:val="-13"/>
          <w:sz w:val="22"/>
        </w:rPr>
        <w:t xml:space="preserve"> </w:t>
      </w:r>
      <w:r>
        <w:rPr>
          <w:sz w:val="22"/>
        </w:rPr>
        <w:t>para</w:t>
      </w:r>
      <w:r>
        <w:rPr>
          <w:spacing w:val="-11"/>
          <w:sz w:val="22"/>
        </w:rPr>
        <w:t xml:space="preserve"> </w:t>
      </w:r>
      <w:r>
        <w:rPr>
          <w:sz w:val="22"/>
        </w:rPr>
        <w:t>la</w:t>
      </w:r>
      <w:r>
        <w:rPr>
          <w:spacing w:val="-11"/>
          <w:sz w:val="22"/>
        </w:rPr>
        <w:t xml:space="preserve"> </w:t>
      </w:r>
      <w:r>
        <w:rPr>
          <w:sz w:val="22"/>
        </w:rPr>
        <w:t>Universidad,</w:t>
      </w:r>
      <w:r>
        <w:rPr>
          <w:spacing w:val="-13"/>
          <w:sz w:val="22"/>
        </w:rPr>
        <w:t xml:space="preserve"> </w:t>
      </w:r>
      <w:r>
        <w:rPr>
          <w:sz w:val="22"/>
        </w:rPr>
        <w:t>cuando la falla sea atribuible a defectos de fabricación, configuración o funcionamiento de la solución suministrada.</w:t>
      </w:r>
      <w:r>
        <w:rPr>
          <w:spacing w:val="-2"/>
          <w:sz w:val="22"/>
        </w:rPr>
        <w:t xml:space="preserve"> </w:t>
      </w:r>
      <w:r>
        <w:rPr>
          <w:sz w:val="22"/>
        </w:rPr>
        <w:t>Cuando</w:t>
      </w:r>
      <w:r>
        <w:rPr>
          <w:spacing w:val="-2"/>
          <w:sz w:val="22"/>
        </w:rPr>
        <w:t xml:space="preserve"> </w:t>
      </w:r>
      <w:r>
        <w:rPr>
          <w:sz w:val="22"/>
        </w:rPr>
        <w:t>el</w:t>
      </w:r>
      <w:r>
        <w:rPr>
          <w:spacing w:val="-4"/>
          <w:sz w:val="22"/>
        </w:rPr>
        <w:t xml:space="preserve"> </w:t>
      </w:r>
      <w:r>
        <w:rPr>
          <w:sz w:val="22"/>
        </w:rPr>
        <w:t>diagnóstico</w:t>
      </w:r>
      <w:r>
        <w:rPr>
          <w:spacing w:val="-2"/>
          <w:sz w:val="22"/>
        </w:rPr>
        <w:t xml:space="preserve"> </w:t>
      </w:r>
      <w:r>
        <w:rPr>
          <w:sz w:val="22"/>
        </w:rPr>
        <w:t>sobre los</w:t>
      </w:r>
      <w:r>
        <w:rPr>
          <w:spacing w:val="-8"/>
          <w:sz w:val="22"/>
        </w:rPr>
        <w:t xml:space="preserve"> </w:t>
      </w:r>
      <w:r>
        <w:rPr>
          <w:sz w:val="22"/>
        </w:rPr>
        <w:t>equipos</w:t>
      </w:r>
      <w:r>
        <w:rPr>
          <w:spacing w:val="-3"/>
          <w:sz w:val="22"/>
        </w:rPr>
        <w:t xml:space="preserve"> </w:t>
      </w:r>
      <w:r>
        <w:rPr>
          <w:sz w:val="22"/>
        </w:rPr>
        <w:t>o</w:t>
      </w:r>
      <w:r>
        <w:rPr>
          <w:spacing w:val="-2"/>
          <w:sz w:val="22"/>
        </w:rPr>
        <w:t xml:space="preserve"> </w:t>
      </w:r>
      <w:r>
        <w:rPr>
          <w:sz w:val="22"/>
        </w:rPr>
        <w:t>partes</w:t>
      </w:r>
      <w:r>
        <w:rPr>
          <w:spacing w:val="-3"/>
          <w:sz w:val="22"/>
        </w:rPr>
        <w:t xml:space="preserve"> </w:t>
      </w:r>
      <w:r>
        <w:rPr>
          <w:sz w:val="22"/>
        </w:rPr>
        <w:t>determine</w:t>
      </w:r>
      <w:r>
        <w:rPr>
          <w:spacing w:val="-5"/>
          <w:sz w:val="22"/>
        </w:rPr>
        <w:t xml:space="preserve"> </w:t>
      </w:r>
      <w:r>
        <w:rPr>
          <w:sz w:val="22"/>
        </w:rPr>
        <w:t>falla total</w:t>
      </w:r>
      <w:r>
        <w:rPr>
          <w:spacing w:val="-4"/>
          <w:sz w:val="22"/>
        </w:rPr>
        <w:t xml:space="preserve"> </w:t>
      </w:r>
      <w:r>
        <w:rPr>
          <w:sz w:val="22"/>
        </w:rPr>
        <w:t>o</w:t>
      </w:r>
      <w:r>
        <w:rPr>
          <w:spacing w:val="-8"/>
          <w:sz w:val="22"/>
        </w:rPr>
        <w:t xml:space="preserve"> </w:t>
      </w:r>
      <w:r>
        <w:rPr>
          <w:sz w:val="22"/>
        </w:rPr>
        <w:t>parcial,</w:t>
      </w:r>
      <w:r>
        <w:rPr>
          <w:spacing w:val="-8"/>
          <w:sz w:val="22"/>
        </w:rPr>
        <w:t xml:space="preserve"> </w:t>
      </w:r>
      <w:r>
        <w:rPr>
          <w:sz w:val="22"/>
        </w:rPr>
        <w:t>el contratista</w:t>
      </w:r>
      <w:r>
        <w:rPr>
          <w:spacing w:val="23"/>
          <w:sz w:val="22"/>
        </w:rPr>
        <w:t xml:space="preserve"> </w:t>
      </w:r>
      <w:r>
        <w:rPr>
          <w:sz w:val="22"/>
        </w:rPr>
        <w:t>deberá</w:t>
      </w:r>
      <w:r>
        <w:rPr>
          <w:spacing w:val="23"/>
          <w:sz w:val="22"/>
        </w:rPr>
        <w:t xml:space="preserve"> </w:t>
      </w:r>
      <w:r>
        <w:rPr>
          <w:sz w:val="22"/>
        </w:rPr>
        <w:t>realizar</w:t>
      </w:r>
      <w:r>
        <w:rPr>
          <w:spacing w:val="22"/>
          <w:sz w:val="22"/>
        </w:rPr>
        <w:t xml:space="preserve"> </w:t>
      </w:r>
      <w:r>
        <w:rPr>
          <w:sz w:val="22"/>
        </w:rPr>
        <w:t>el</w:t>
      </w:r>
      <w:r>
        <w:rPr>
          <w:spacing w:val="19"/>
          <w:sz w:val="22"/>
        </w:rPr>
        <w:t xml:space="preserve"> </w:t>
      </w:r>
      <w:r>
        <w:rPr>
          <w:sz w:val="22"/>
        </w:rPr>
        <w:t>proceso</w:t>
      </w:r>
      <w:r>
        <w:rPr>
          <w:spacing w:val="20"/>
          <w:sz w:val="22"/>
        </w:rPr>
        <w:t xml:space="preserve"> </w:t>
      </w:r>
      <w:r>
        <w:rPr>
          <w:sz w:val="22"/>
        </w:rPr>
        <w:t>de</w:t>
      </w:r>
      <w:r>
        <w:rPr>
          <w:spacing w:val="23"/>
          <w:sz w:val="22"/>
        </w:rPr>
        <w:t xml:space="preserve"> </w:t>
      </w:r>
      <w:r>
        <w:rPr>
          <w:sz w:val="22"/>
        </w:rPr>
        <w:t>RMA,</w:t>
      </w:r>
      <w:r>
        <w:rPr>
          <w:spacing w:val="16"/>
          <w:sz w:val="22"/>
        </w:rPr>
        <w:t xml:space="preserve"> </w:t>
      </w:r>
      <w:r>
        <w:rPr>
          <w:sz w:val="22"/>
        </w:rPr>
        <w:t>coordinar</w:t>
      </w:r>
      <w:r>
        <w:rPr>
          <w:spacing w:val="22"/>
          <w:sz w:val="22"/>
        </w:rPr>
        <w:t xml:space="preserve"> </w:t>
      </w:r>
      <w:r>
        <w:rPr>
          <w:sz w:val="22"/>
        </w:rPr>
        <w:t>la</w:t>
      </w:r>
      <w:r>
        <w:rPr>
          <w:spacing w:val="23"/>
          <w:sz w:val="22"/>
        </w:rPr>
        <w:t xml:space="preserve"> </w:t>
      </w:r>
      <w:r>
        <w:rPr>
          <w:sz w:val="22"/>
        </w:rPr>
        <w:t>logística</w:t>
      </w:r>
      <w:r>
        <w:rPr>
          <w:spacing w:val="23"/>
          <w:sz w:val="22"/>
        </w:rPr>
        <w:t xml:space="preserve"> </w:t>
      </w:r>
      <w:r>
        <w:rPr>
          <w:sz w:val="22"/>
        </w:rPr>
        <w:t>y</w:t>
      </w:r>
      <w:r>
        <w:rPr>
          <w:spacing w:val="20"/>
          <w:sz w:val="22"/>
        </w:rPr>
        <w:t xml:space="preserve"> </w:t>
      </w:r>
      <w:r>
        <w:rPr>
          <w:sz w:val="22"/>
        </w:rPr>
        <w:t>realizar</w:t>
      </w:r>
      <w:r>
        <w:rPr>
          <w:spacing w:val="22"/>
          <w:sz w:val="22"/>
        </w:rPr>
        <w:t xml:space="preserve"> </w:t>
      </w:r>
      <w:r>
        <w:rPr>
          <w:sz w:val="22"/>
        </w:rPr>
        <w:t>la</w:t>
      </w:r>
      <w:r>
        <w:rPr>
          <w:spacing w:val="23"/>
          <w:sz w:val="22"/>
        </w:rPr>
        <w:t xml:space="preserve"> </w:t>
      </w:r>
      <w:r>
        <w:rPr>
          <w:sz w:val="22"/>
        </w:rPr>
        <w:t>instalación</w:t>
      </w:r>
    </w:p>
    <w:p>
      <w:pPr>
        <w:pStyle w:val="BodyText"/>
        <w:rPr/>
      </w:pPr>
      <w:r>
        <w:rPr/>
      </w:r>
    </w:p>
    <w:p>
      <w:pPr>
        <w:pStyle w:val="BodyText"/>
        <w:spacing w:before="214" w:after="0"/>
        <w:rPr/>
      </w:pPr>
      <w:r>
        <w:rPr/>
      </w:r>
    </w:p>
    <w:p>
      <w:pPr>
        <w:pStyle w:val="BodyText"/>
        <w:spacing w:lineRule="auto" w:line="242"/>
        <w:ind w:start="620" w:end="0"/>
        <w:rPr/>
      </w:pPr>
      <w:r>
        <w:rPr/>
        <w:t>configuración</w:t>
      </w:r>
      <w:r>
        <w:rPr>
          <w:spacing w:val="40"/>
        </w:rPr>
        <w:t xml:space="preserve"> </w:t>
      </w:r>
      <w:r>
        <w:rPr/>
        <w:t>y</w:t>
      </w:r>
      <w:r>
        <w:rPr>
          <w:spacing w:val="40"/>
        </w:rPr>
        <w:t xml:space="preserve"> </w:t>
      </w:r>
      <w:r>
        <w:rPr/>
        <w:t>puesta</w:t>
      </w:r>
      <w:r>
        <w:rPr>
          <w:spacing w:val="40"/>
        </w:rPr>
        <w:t xml:space="preserve"> </w:t>
      </w:r>
      <w:r>
        <w:rPr/>
        <w:t>en</w:t>
      </w:r>
      <w:r>
        <w:rPr>
          <w:spacing w:val="40"/>
        </w:rPr>
        <w:t xml:space="preserve"> </w:t>
      </w:r>
      <w:r>
        <w:rPr/>
        <w:t>correcto</w:t>
      </w:r>
      <w:r>
        <w:rPr>
          <w:spacing w:val="40"/>
        </w:rPr>
        <w:t xml:space="preserve"> </w:t>
      </w:r>
      <w:r>
        <w:rPr/>
        <w:t>funcionamiento</w:t>
      </w:r>
      <w:r>
        <w:rPr>
          <w:spacing w:val="40"/>
        </w:rPr>
        <w:t xml:space="preserve"> </w:t>
      </w:r>
      <w:r>
        <w:rPr/>
        <w:t>del</w:t>
      </w:r>
      <w:r>
        <w:rPr>
          <w:spacing w:val="40"/>
        </w:rPr>
        <w:t xml:space="preserve"> </w:t>
      </w:r>
      <w:r>
        <w:rPr/>
        <w:t>equipo</w:t>
      </w:r>
      <w:r>
        <w:rPr>
          <w:spacing w:val="40"/>
        </w:rPr>
        <w:t xml:space="preserve"> </w:t>
      </w:r>
      <w:r>
        <w:rPr/>
        <w:t>a</w:t>
      </w:r>
      <w:r>
        <w:rPr>
          <w:spacing w:val="40"/>
        </w:rPr>
        <w:t xml:space="preserve"> </w:t>
      </w:r>
      <w:r>
        <w:rPr/>
        <w:t>reemplazar,</w:t>
      </w:r>
      <w:r>
        <w:rPr>
          <w:spacing w:val="40"/>
        </w:rPr>
        <w:t xml:space="preserve"> </w:t>
      </w:r>
      <w:r>
        <w:rPr/>
        <w:t>así</w:t>
      </w:r>
      <w:r>
        <w:rPr>
          <w:spacing w:val="40"/>
        </w:rPr>
        <w:t xml:space="preserve"> </w:t>
      </w:r>
      <w:r>
        <w:rPr/>
        <w:t>como</w:t>
      </w:r>
      <w:r>
        <w:rPr>
          <w:spacing w:val="40"/>
        </w:rPr>
        <w:t xml:space="preserve"> </w:t>
      </w:r>
      <w:r>
        <w:rPr/>
        <w:t>la devolución del equipo o parte afectada durante el tiempo de garantía vigente.</w:t>
      </w:r>
    </w:p>
    <w:sectPr>
      <w:headerReference w:type="default" r:id="rId45"/>
      <w:headerReference w:type="first" r:id="rId46"/>
      <w:footerReference w:type="default" r:id="rId47"/>
      <w:footerReference w:type="first" r:id="rId48"/>
      <w:type w:val="nextPage"/>
      <w:pgSz w:w="12240" w:h="15840"/>
      <w:pgMar w:left="1440" w:right="1080" w:gutter="0" w:header="710" w:top="2240" w:footer="1514" w:bottom="17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10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9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11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11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12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13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14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9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15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11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16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12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17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16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2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18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2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20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24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21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2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30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27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31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29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32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30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33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34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38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36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39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38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40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39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41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3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4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5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4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7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4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48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49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52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54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4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55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6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56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57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5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61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64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63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65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65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66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66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67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0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72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72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73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74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74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75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75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79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80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81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81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83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8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84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83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88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88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90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89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92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90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93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9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97" behindDoc="1" locked="0" layoutInCell="0" allowOverlap="1">
              <wp:simplePos x="0" y="0"/>
              <wp:positionH relativeFrom="page">
                <wp:posOffset>5774690</wp:posOffset>
              </wp:positionH>
              <wp:positionV relativeFrom="page">
                <wp:posOffset>8951595</wp:posOffset>
              </wp:positionV>
              <wp:extent cx="1134110" cy="488950"/>
              <wp:effectExtent l="0" t="0" r="0" b="0"/>
              <wp:wrapNone/>
              <wp:docPr id="9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4000" cy="48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64" w:before="20" w:after="0"/>
                            <w:ind w:hanging="0" w:start="0" w:end="0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Línea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  <w:u w:val="single"/>
                            </w:rPr>
                            <w:t xml:space="preserve">atención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  <w:u w:val="single"/>
                            </w:rPr>
                            <w:t>gratuita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4"/>
                              <w:u w:val="single"/>
                            </w:rPr>
                            <w:t xml:space="preserve"> </w:t>
                          </w:r>
                        </w:p>
                        <w:p>
                          <w:pPr>
                            <w:pStyle w:val="Contenidodelmarco"/>
                            <w:spacing w:lineRule="exact" w:line="234" w:before="0" w:after="0"/>
                            <w:ind w:hanging="0" w:start="45" w:end="0"/>
                            <w:jc w:val="start"/>
                            <w:rPr>
                              <w:rFonts w:ascii="Cambria" w:hAnsi="Cambria"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800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091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0"/>
                            </w:rPr>
                            <w:t>10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hanging="1" w:start="55" w:end="105"/>
                            <w:jc w:val="center"/>
                            <w:rPr>
                              <w:rFonts w:ascii="Cambria" w:hAnsi="Cambria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Style w:val="Style8"/>
                                <w:rFonts w:ascii="Cambria" w:hAnsi="Cambria"/>
                                <w:spacing w:val="-2"/>
                                <w:sz w:val="14"/>
                              </w:rPr>
                              <w:t>www.udistrital.edu.co</w:t>
                            </w:r>
                          </w:hyperlink>
                          <w:r>
                            <w:rPr>
                              <w:rFonts w:ascii="Cambria" w:hAnsi="Cambria"/>
                              <w:spacing w:val="40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mbria" w:hAnsi="Cambria"/>
                                <w:color w:val="006FC0"/>
                                <w:spacing w:val="-2"/>
                                <w:sz w:val="14"/>
                              </w:rPr>
                              <w:t>computo@udistrital.edu.co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54.7pt;margin-top:704.85pt;width:89.25pt;height:38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64" w:before="20" w:after="0"/>
                      <w:ind w:hanging="0" w:start="0" w:end="0"/>
                      <w:jc w:val="center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  <w:u w:val="single"/>
                      </w:rPr>
                      <w:t>Línea</w:t>
                    </w:r>
                    <w:r>
                      <w:rPr>
                        <w:rFonts w:ascii="Cambria" w:hAnsi="Cambria"/>
                        <w:spacing w:val="-6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4"/>
                        <w:u w:val="single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  <w:u w:val="single"/>
                      </w:rPr>
                      <w:t xml:space="preserve">atención </w:t>
                    </w:r>
                    <w:r>
                      <w:rPr>
                        <w:rFonts w:ascii="Cambria" w:hAnsi="Cambria"/>
                        <w:spacing w:val="-2"/>
                        <w:sz w:val="14"/>
                        <w:u w:val="single"/>
                      </w:rPr>
                      <w:t>gratuita</w:t>
                    </w:r>
                    <w:r>
                      <w:rPr>
                        <w:rFonts w:ascii="Cambria" w:hAnsi="Cambria"/>
                        <w:spacing w:val="40"/>
                        <w:sz w:val="14"/>
                        <w:u w:val="single"/>
                      </w:rPr>
                      <w:t xml:space="preserve"> </w:t>
                    </w:r>
                  </w:p>
                  <w:p>
                    <w:pPr>
                      <w:pStyle w:val="Contenidodelmarco"/>
                      <w:spacing w:lineRule="exact" w:line="234" w:before="0" w:after="0"/>
                      <w:ind w:hanging="0" w:start="45" w:end="0"/>
                      <w:jc w:val="start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Cambria" w:hAnsi="Cambria"/>
                        <w:sz w:val="20"/>
                      </w:rPr>
                      <w:t>01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800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091</w:t>
                    </w:r>
                    <w:r>
                      <w:rPr>
                        <w:rFonts w:ascii="Cambria" w:hAnsi="Cambri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0"/>
                      </w:rPr>
                      <w:t>44</w:t>
                    </w:r>
                    <w:r>
                      <w:rPr>
                        <w:rFonts w:ascii="Cambria" w:hAnsi="Cambri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0"/>
                      </w:rPr>
                      <w:t>10</w:t>
                    </w:r>
                  </w:p>
                  <w:p>
                    <w:pPr>
                      <w:pStyle w:val="Contenidodelmarco"/>
                      <w:spacing w:before="2" w:after="0"/>
                      <w:ind w:hanging="1" w:start="55" w:end="105"/>
                      <w:jc w:val="center"/>
                      <w:rPr>
                        <w:rFonts w:ascii="Cambria" w:hAnsi="Cambria"/>
                        <w:sz w:val="14"/>
                      </w:rPr>
                    </w:pPr>
                    <w:hyperlink r:id="rId3">
                      <w:r>
                        <w:rPr>
                          <w:rStyle w:val="Style8"/>
                          <w:rFonts w:ascii="Cambria" w:hAnsi="Cambria"/>
                          <w:spacing w:val="-2"/>
                          <w:sz w:val="14"/>
                        </w:rPr>
                        <w:t>www.udistrital.edu.co</w:t>
                      </w:r>
                    </w:hyperlink>
                    <w:r>
                      <w:rPr>
                        <w:rFonts w:ascii="Cambria" w:hAnsi="Cambria"/>
                        <w:spacing w:val="40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mbria" w:hAnsi="Cambria"/>
                          <w:color w:val="006FC0"/>
                          <w:spacing w:val="-2"/>
                          <w:sz w:val="14"/>
                        </w:rPr>
                        <w:t>computo@udistrital.edu.co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99" behindDoc="1" locked="0" layoutInCell="0" allowOverlap="1">
              <wp:simplePos x="0" y="0"/>
              <wp:positionH relativeFrom="page">
                <wp:posOffset>984885</wp:posOffset>
              </wp:positionH>
              <wp:positionV relativeFrom="page">
                <wp:posOffset>9037320</wp:posOffset>
              </wp:positionV>
              <wp:extent cx="3705860" cy="339725"/>
              <wp:effectExtent l="0" t="0" r="0" b="0"/>
              <wp:wrapNone/>
              <wp:docPr id="9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5840" cy="339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2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PBX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57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(601)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3239300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Ext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1111</w:t>
                          </w:r>
                        </w:p>
                        <w:p>
                          <w:pPr>
                            <w:pStyle w:val="Contenidodelmarco"/>
                            <w:spacing w:before="1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sz w:val="14"/>
                            </w:rPr>
                            <w:t>Calle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13 N° 31 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75,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Bogotá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D.C.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Colombia</w:t>
                          </w:r>
                        </w:p>
                        <w:p>
                          <w:pPr>
                            <w:pStyle w:val="Contenidodelmarco"/>
                            <w:spacing w:before="0" w:after="0"/>
                            <w:ind w:hanging="0" w:start="20" w:end="0"/>
                            <w:jc w:val="start"/>
                            <w:rPr>
                              <w:rFonts w:ascii="Cambria" w:hAnsi="Cambria"/>
                              <w:sz w:val="14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Acreditación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Institucional</w:t>
                          </w:r>
                          <w:r>
                            <w:rPr>
                              <w:rFonts w:ascii="Cambria" w:hAnsi="Cambria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Alta</w:t>
                          </w:r>
                          <w:r>
                            <w:rPr>
                              <w:rFonts w:ascii="Cambria" w:hAnsi="Cambria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14"/>
                            </w:rPr>
                            <w:t>Calidad.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Resolución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N°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023653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diciembre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4"/>
                            </w:rPr>
                            <w:t>2021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7.55pt;margin-top:711.6pt;width:291.75pt;height:26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2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PBX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57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(601)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3239300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Ext</w:t>
                    </w:r>
                    <w:r>
                      <w:rPr>
                        <w:rFonts w:ascii="Cambria" w:hAnsi="Cambria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1111</w:t>
                    </w:r>
                  </w:p>
                  <w:p>
                    <w:pPr>
                      <w:pStyle w:val="Contenidodelmarco"/>
                      <w:spacing w:before="1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sz w:val="14"/>
                      </w:rPr>
                      <w:t>Calle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13 N° 31 –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75,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Bogotá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D.C.</w:t>
                    </w:r>
                    <w:r>
                      <w:rPr>
                        <w:rFonts w:ascii="Cambria" w:hAnsi="Cambria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–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Colombia</w:t>
                    </w:r>
                  </w:p>
                  <w:p>
                    <w:pPr>
                      <w:pStyle w:val="Contenidodelmarco"/>
                      <w:spacing w:before="0" w:after="0"/>
                      <w:ind w:hanging="0" w:start="20" w:end="0"/>
                      <w:jc w:val="start"/>
                      <w:rPr>
                        <w:rFonts w:ascii="Cambria" w:hAnsi="Cambria"/>
                        <w:sz w:val="14"/>
                      </w:rPr>
                    </w:pPr>
                    <w:r>
                      <w:rPr>
                        <w:rFonts w:ascii="Cambria" w:hAnsi="Cambria"/>
                        <w:b/>
                        <w:sz w:val="14"/>
                      </w:rPr>
                      <w:t>Acreditación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Institucional</w:t>
                    </w:r>
                    <w:r>
                      <w:rPr>
                        <w:rFonts w:ascii="Cambria" w:hAnsi="Cambria"/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en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Alta</w:t>
                    </w:r>
                    <w:r>
                      <w:rPr>
                        <w:rFonts w:ascii="Cambria" w:hAnsi="Cambria"/>
                        <w:b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14"/>
                      </w:rPr>
                      <w:t>Calidad.</w:t>
                    </w:r>
                    <w:r>
                      <w:rPr>
                        <w:rFonts w:ascii="Cambria" w:hAnsi="Cambria"/>
                        <w:b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Resolución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N°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023653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del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10</w:t>
                    </w:r>
                    <w:r>
                      <w:rPr>
                        <w:rFonts w:ascii="Cambria" w:hAnsi="Cambria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diciembre</w:t>
                    </w:r>
                    <w:r>
                      <w:rPr>
                        <w:rFonts w:ascii="Cambria" w:hAnsi="Cambria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4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4"/>
                      </w:rPr>
                      <w:t>2021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101" behindDoc="1" locked="0" layoutInCell="0" allowOverlap="1">
              <wp:simplePos x="0" y="0"/>
              <wp:positionH relativeFrom="page">
                <wp:posOffset>1000125</wp:posOffset>
              </wp:positionH>
              <wp:positionV relativeFrom="page">
                <wp:posOffset>8922385</wp:posOffset>
              </wp:positionV>
              <wp:extent cx="6124575" cy="9525"/>
              <wp:effectExtent l="3810" t="3810" r="3175" b="2540"/>
              <wp:wrapNone/>
              <wp:docPr id="98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680" cy="9360"/>
                      </a:xfrm>
                      <a:custGeom>
                        <a:avLst/>
                        <a:gdLst>
                          <a:gd name="textAreaLeft" fmla="*/ 0 w 3472200"/>
                          <a:gd name="textAreaRight" fmla="*/ 3472560 w 3472200"/>
                          <a:gd name="textAreaTop" fmla="*/ 0 h 5400"/>
                          <a:gd name="textAreaBottom" fmla="*/ 5760 h 540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124575" h="9525">
                            <a:moveTo>
                              <a:pt x="0" y="0"/>
                            </a:moveTo>
                            <a:lnTo>
                              <a:pt x="6124575" y="9524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distT="0" distB="0" distL="0" distR="0" simplePos="0" relativeHeight="102" behindDoc="1" locked="0" layoutInCell="0" allowOverlap="1">
              <wp:simplePos x="0" y="0"/>
              <wp:positionH relativeFrom="page">
                <wp:posOffset>5791200</wp:posOffset>
              </wp:positionH>
              <wp:positionV relativeFrom="page">
                <wp:posOffset>8965565</wp:posOffset>
              </wp:positionV>
              <wp:extent cx="1104900" cy="1270"/>
              <wp:effectExtent l="3175" t="3175" r="3810" b="1905"/>
              <wp:wrapNone/>
              <wp:docPr id="99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4840" cy="1440"/>
                      </a:xfrm>
                      <a:custGeom>
                        <a:avLst/>
                        <a:gdLst>
                          <a:gd name="textAreaLeft" fmla="*/ 0 w 626400"/>
                          <a:gd name="textAreaRight" fmla="*/ 626760 w 6264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1104900" h="0">
                            <a:moveTo>
                              <a:pt x="0" y="0"/>
                            </a:moveTo>
                            <a:lnTo>
                              <a:pt x="110490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2" name="Group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3" name="Image 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4" name="Graphic 3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" style="position:absolute;margin-left:85.05pt;margin-top:35.5pt;width:213.25pt;height:74.7pt" coordorigin="1701,710" coordsize="4265,149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6" name="Group 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7" name="Image 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8" name="Graphic 3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9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13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18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19" name="Image 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20" name="Graphic 1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14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2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22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26" name="Group 3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27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28" name="Graphic 7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3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23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29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31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34" name="Group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35" name="Image 4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36" name="Graphic 10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4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32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37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40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42" name="Group 5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43" name="Image 5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44" name="Graphic 13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5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41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45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49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50" name="Group 6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51" name="Image 6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52" name="Graphic 16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6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50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5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58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60" name="Group 7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61" name="Image 7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62" name="Graphic 19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7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59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63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67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68" name="Group 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69" name="Image 8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70" name="Graphic 22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8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68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71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76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76" name="Group 9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77" name="Image 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78" name="Graphic 25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9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77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79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85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84" name="Group 1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85" name="Image 1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86" name="Graphic 28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1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86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8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g">
          <w:drawing>
            <wp:anchor distT="0" distB="0" distL="0" distR="0" simplePos="0" relativeHeight="94" behindDoc="1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450850</wp:posOffset>
              </wp:positionV>
              <wp:extent cx="2708275" cy="948690"/>
              <wp:effectExtent l="0" t="0" r="3810" b="0"/>
              <wp:wrapNone/>
              <wp:docPr id="92" name="Group 1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8280" cy="948600"/>
                        <a:chOff x="0" y="0"/>
                        <a:chExt cx="2708280" cy="948600"/>
                      </a:xfrm>
                    </wpg:grpSpPr>
                    <pic:pic xmlns:pic="http://schemas.openxmlformats.org/drawingml/2006/picture">
                      <pic:nvPicPr>
                        <pic:cNvPr id="93" name="Image 1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2671920" cy="94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94" name="Graphic 31"/>
                      <wps:cNvSpPr/>
                      <wps:spPr>
                        <a:xfrm>
                          <a:off x="602640" y="701640"/>
                          <a:ext cx="2105640" cy="26640"/>
                        </a:xfrm>
                        <a:custGeom>
                          <a:avLst/>
                          <a:gdLst>
                            <a:gd name="textAreaLeft" fmla="*/ 0 w 1193760"/>
                            <a:gd name="textAreaRight" fmla="*/ 1194120 w 1193760"/>
                            <a:gd name="textAreaTop" fmla="*/ 0 h 15120"/>
                            <a:gd name="textAreaBottom" fmla="*/ 15480 h 15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03120" h="27305">
                              <a:moveTo>
                                <a:pt x="0" y="0"/>
                              </a:moveTo>
                              <a:lnTo>
                                <a:pt x="2103120" y="27304"/>
                              </a:lnTo>
                            </a:path>
                          </a:pathLst>
                        </a:custGeom>
                        <a:noFill/>
                        <a:ln w="634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2" style="position:absolute;margin-left:85.05pt;margin-top:35.5pt;width:213.25pt;height:74.7pt" coordorigin="1701,710" coordsize="4265,1494">
              <v:shape id="shape_0" stroked="f" o:allowincell="f" style="position:absolute;left:1701;top:710;width:4207;height:1493;mso-wrap-style:none;v-text-anchor:middle;mso-position-horizontal-relative:page;mso-position-vertical-relative:page" type="_x0000_t75">
                <v:imagedata r:id="rId2" o:detectmouseclick="t"/>
                <v:stroke color="#3465a4" joinstyle="round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distT="0" distB="0" distL="0" distR="0" simplePos="0" relativeHeight="95" behindDoc="1" locked="0" layoutInCell="0" allowOverlap="1">
              <wp:simplePos x="0" y="0"/>
              <wp:positionH relativeFrom="page">
                <wp:posOffset>1727835</wp:posOffset>
              </wp:positionH>
              <wp:positionV relativeFrom="page">
                <wp:posOffset>1192530</wp:posOffset>
              </wp:positionV>
              <wp:extent cx="1922780" cy="252730"/>
              <wp:effectExtent l="0" t="0" r="0" b="0"/>
              <wp:wrapNone/>
              <wp:docPr id="95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2760" cy="25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2" w:before="13" w:after="0"/>
                            <w:ind w:hanging="0" w:start="20" w:end="0"/>
                            <w:jc w:val="star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Rectoría</w:t>
                          </w:r>
                        </w:p>
                        <w:p>
                          <w:pPr>
                            <w:pStyle w:val="Contenidodelmarco"/>
                            <w:spacing w:lineRule="exact" w:line="182" w:before="0" w:after="0"/>
                            <w:ind w:hanging="0" w:start="20" w:end="0"/>
                            <w:jc w:val="star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Oficina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Asesora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Tecnologías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Información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36.05pt;margin-top:93.9pt;width:151.35pt;height:19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2" w:before="13" w:after="0"/>
                      <w:ind w:hanging="0" w:start="20" w:end="0"/>
                      <w:jc w:val="star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Rectoría</w:t>
                    </w:r>
                  </w:p>
                  <w:p>
                    <w:pPr>
                      <w:pStyle w:val="Contenidodelmarco"/>
                      <w:spacing w:lineRule="exact" w:line="182" w:before="0" w:after="0"/>
                      <w:ind w:hanging="0" w:start="20" w:end="0"/>
                      <w:jc w:val="star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Asesora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Tecnologías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Información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."/>
      <w:lvlJc w:val="start"/>
      <w:pPr>
        <w:tabs>
          <w:tab w:val="num" w:pos="0"/>
        </w:tabs>
        <w:ind w:start="621" w:hanging="361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30" w:hanging="36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40" w:hanging="36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50" w:hanging="36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60" w:hanging="36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70" w:hanging="36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80" w:hanging="36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90" w:hanging="36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00" w:hanging="361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90" w:hanging="361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38" w:hanging="36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77" w:hanging="36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016" w:hanging="36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755" w:hanging="36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494" w:hanging="36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233" w:hanging="36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972" w:hanging="36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711" w:hanging="361"/>
      </w:pPr>
      <w:rPr>
        <w:rFonts w:ascii="Symbol" w:hAnsi="Symbol" w:cs="Symbol" w:hint="default"/>
        <w:lang w:val="es-ES" w:eastAsia="en-US" w:bidi="ar-SA"/>
      </w:rPr>
    </w:lvl>
  </w:abstractNum>
  <w:abstractNum w:abstractNumId="3">
    <w:lvl w:ilvl="0">
      <w:start w:val="1"/>
      <w:numFmt w:val="lowerLetter"/>
      <w:lvlText w:val="%1."/>
      <w:lvlJc w:val="start"/>
      <w:pPr>
        <w:tabs>
          <w:tab w:val="num" w:pos="0"/>
        </w:tabs>
        <w:ind w:start="621" w:hanging="361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30" w:hanging="36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40" w:hanging="36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50" w:hanging="36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60" w:hanging="36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70" w:hanging="36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80" w:hanging="36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90" w:hanging="36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00" w:hanging="361"/>
      </w:pPr>
      <w:rPr>
        <w:rFonts w:ascii="Symbol" w:hAnsi="Symbol" w:cs="Symbol" w:hint="default"/>
        <w:lang w:val="es-ES" w:eastAsia="en-US" w:bidi="ar-SA"/>
      </w:rPr>
    </w:lvl>
  </w:abstractNum>
  <w:abstractNum w:abstractNumId="4">
    <w:lvl w:ilvl="0">
      <w:start w:val="1"/>
      <w:numFmt w:val="lowerLetter"/>
      <w:lvlText w:val="%1."/>
      <w:lvlJc w:val="start"/>
      <w:pPr>
        <w:tabs>
          <w:tab w:val="num" w:pos="0"/>
        </w:tabs>
        <w:ind w:start="621" w:hanging="361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30" w:hanging="36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40" w:hanging="36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50" w:hanging="36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60" w:hanging="36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70" w:hanging="36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80" w:hanging="36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90" w:hanging="36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00" w:hanging="361"/>
      </w:pPr>
      <w:rPr>
        <w:rFonts w:ascii="Symbol" w:hAnsi="Symbol" w:cs="Symbol" w:hint="default"/>
        <w:lang w:val="es-ES" w:eastAsia="en-US" w:bidi="ar-SA"/>
      </w:rPr>
    </w:lvl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416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12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04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497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189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882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574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266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95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6">
    <w:lvl w:ilvl="0">
      <w:numFmt w:val="bullet"/>
      <w:lvlText w:val=""/>
      <w:lvlJc w:val="start"/>
      <w:pPr>
        <w:tabs>
          <w:tab w:val="num" w:pos="0"/>
        </w:tabs>
        <w:ind w:start="416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12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04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497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189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882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574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266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95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7">
    <w:lvl w:ilvl="0">
      <w:numFmt w:val="bullet"/>
      <w:lvlText w:val=""/>
      <w:lvlJc w:val="start"/>
      <w:pPr>
        <w:tabs>
          <w:tab w:val="num" w:pos="0"/>
        </w:tabs>
        <w:ind w:start="416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12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04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497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189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882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574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266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95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8">
    <w:lvl w:ilvl="0">
      <w:numFmt w:val="bullet"/>
      <w:lvlText w:val=""/>
      <w:lvlJc w:val="start"/>
      <w:pPr>
        <w:tabs>
          <w:tab w:val="num" w:pos="0"/>
        </w:tabs>
        <w:ind w:start="416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112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804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497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189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882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574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266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595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9">
    <w:lvl w:ilvl="0">
      <w:numFmt w:val="bullet"/>
      <w:lvlText w:val=""/>
      <w:lvlJc w:val="start"/>
      <w:pPr>
        <w:tabs>
          <w:tab w:val="num" w:pos="0"/>
        </w:tabs>
        <w:ind w:start="276" w:hanging="215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39" w:hanging="215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99" w:hanging="215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59" w:hanging="215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18" w:hanging="215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078" w:hanging="215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238" w:hanging="215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397" w:hanging="215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557" w:hanging="215"/>
      </w:pPr>
      <w:rPr>
        <w:rFonts w:ascii="Symbol" w:hAnsi="Symbol" w:cs="Symbol" w:hint="default"/>
        <w:lang w:val="es-ES" w:eastAsia="en-US" w:bidi="ar-SA"/>
      </w:rPr>
    </w:lvl>
  </w:abstractNum>
  <w:abstractNum w:abstractNumId="10">
    <w:lvl w:ilvl="0">
      <w:numFmt w:val="bullet"/>
      <w:lvlText w:val=""/>
      <w:lvlJc w:val="start"/>
      <w:pPr>
        <w:tabs>
          <w:tab w:val="num" w:pos="0"/>
        </w:tabs>
        <w:ind w:start="276" w:hanging="215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39" w:hanging="215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99" w:hanging="215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59" w:hanging="215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18" w:hanging="215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078" w:hanging="215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238" w:hanging="215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397" w:hanging="215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557" w:hanging="215"/>
      </w:pPr>
      <w:rPr>
        <w:rFonts w:ascii="Symbol" w:hAnsi="Symbol" w:cs="Symbol" w:hint="default"/>
        <w:lang w:val="es-ES" w:eastAsia="en-US" w:bidi="ar-SA"/>
      </w:rPr>
    </w:lvl>
  </w:abstractNum>
  <w:abstractNum w:abstractNumId="11">
    <w:lvl w:ilvl="0">
      <w:start w:val="1"/>
      <w:numFmt w:val="lowerLetter"/>
      <w:lvlText w:val="%1."/>
      <w:lvlJc w:val="start"/>
      <w:pPr>
        <w:tabs>
          <w:tab w:val="num" w:pos="0"/>
        </w:tabs>
        <w:ind w:start="971" w:hanging="360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854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728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02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76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50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24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98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72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546" w:hanging="361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971" w:hanging="360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951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922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893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864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35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806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77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0"/>
        </w:tabs>
        <w:ind w:start="1461" w:hanging="120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2286" w:hanging="120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3112" w:hanging="120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938" w:hanging="120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764" w:hanging="120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590" w:hanging="120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416" w:hanging="120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42" w:hanging="120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68" w:hanging="1201"/>
      </w:pPr>
      <w:rPr>
        <w:rFonts w:ascii="Symbol" w:hAnsi="Symbol" w:cs="Symbol" w:hint="default"/>
        <w:lang w:val="es-ES" w:eastAsia="en-US" w:bidi="ar-SA"/>
      </w:rPr>
    </w:lvl>
  </w:abstractNum>
  <w:abstractNum w:abstractNumId="1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ind w:hanging="360" w:start="260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Enlacedelndice">
    <w:name w:val="Enlace del índice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OC1">
    <w:name w:val="toc 1"/>
    <w:basedOn w:val="Normal"/>
    <w:uiPriority w:val="1"/>
    <w:qFormat/>
    <w:pPr>
      <w:spacing w:before="99" w:after="0"/>
      <w:ind w:hanging="1200" w:start="1460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type="paragraph" w:styleId="ListParagraph">
    <w:name w:val="List Paragraph"/>
    <w:basedOn w:val="Normal"/>
    <w:uiPriority w:val="1"/>
    <w:qFormat/>
    <w:pPr>
      <w:ind w:hanging="361" w:start="620"/>
    </w:pPr>
    <w:rPr>
      <w:rFonts w:ascii="Times New Roman" w:hAnsi="Times New Roman" w:eastAsia="Times New Roman" w:cs="Times New Roman"/>
      <w:lang w:val="es-ES" w:eastAsia="en-US" w:bidi="ar-SA"/>
    </w:rPr>
  </w:style>
  <w:style w:type="paragraph" w:styleId="TableParagraph">
    <w:name w:val="Table Paragraph"/>
    <w:basedOn w:val="Normal"/>
    <w:uiPriority w:val="1"/>
    <w:qFormat/>
    <w:pPr>
      <w:ind w:start="70"/>
    </w:pPr>
    <w:rPr>
      <w:rFonts w:ascii="Times New Roman" w:hAnsi="Times New Roman" w:eastAsia="Times New Roman" w:cs="Times New Roman"/>
      <w:lang w:val="es-ES" w:eastAsia="en-US" w:bidi="ar-SA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"/>
    <w:pPr/>
    <w:rPr/>
  </w:style>
  <w:style w:type="paragraph" w:styleId="Contenidodelmarco">
    <w:name w:val="Contenido del marco"/>
    <w:basedOn w:val="Normal"/>
    <w:qFormat/>
    <w:pPr/>
    <w:rPr/>
  </w:style>
  <w:style w:type="paragraph" w:styleId="Footer">
    <w:name w:val="footer"/>
    <w:basedOn w:val="Cabeceraypie"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header" Target="header8.xml"/><Relationship Id="rId18" Type="http://schemas.openxmlformats.org/officeDocument/2006/relationships/header" Target="header9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header" Target="header10.xml"/><Relationship Id="rId22" Type="http://schemas.openxmlformats.org/officeDocument/2006/relationships/header" Target="header11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header" Target="header12.xml"/><Relationship Id="rId26" Type="http://schemas.openxmlformats.org/officeDocument/2006/relationships/header" Target="header13.xml"/><Relationship Id="rId27" Type="http://schemas.openxmlformats.org/officeDocument/2006/relationships/footer" Target="footer12.xml"/><Relationship Id="rId28" Type="http://schemas.openxmlformats.org/officeDocument/2006/relationships/footer" Target="footer13.xml"/><Relationship Id="rId29" Type="http://schemas.openxmlformats.org/officeDocument/2006/relationships/header" Target="header14.xml"/><Relationship Id="rId30" Type="http://schemas.openxmlformats.org/officeDocument/2006/relationships/header" Target="header15.xml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header" Target="header16.xml"/><Relationship Id="rId34" Type="http://schemas.openxmlformats.org/officeDocument/2006/relationships/header" Target="header17.xml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header" Target="header18.xml"/><Relationship Id="rId38" Type="http://schemas.openxmlformats.org/officeDocument/2006/relationships/header" Target="header19.xml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header" Target="header20.xml"/><Relationship Id="rId42" Type="http://schemas.openxmlformats.org/officeDocument/2006/relationships/header" Target="header21.xml"/><Relationship Id="rId43" Type="http://schemas.openxmlformats.org/officeDocument/2006/relationships/footer" Target="footer20.xml"/><Relationship Id="rId44" Type="http://schemas.openxmlformats.org/officeDocument/2006/relationships/footer" Target="footer21.xml"/><Relationship Id="rId45" Type="http://schemas.openxmlformats.org/officeDocument/2006/relationships/header" Target="header22.xml"/><Relationship Id="rId46" Type="http://schemas.openxmlformats.org/officeDocument/2006/relationships/header" Target="header23.xml"/><Relationship Id="rId47" Type="http://schemas.openxmlformats.org/officeDocument/2006/relationships/footer" Target="footer22.xml"/><Relationship Id="rId48" Type="http://schemas.openxmlformats.org/officeDocument/2006/relationships/footer" Target="footer23.xml"/><Relationship Id="rId49" Type="http://schemas.openxmlformats.org/officeDocument/2006/relationships/numbering" Target="numbering.xml"/><Relationship Id="rId50" Type="http://schemas.openxmlformats.org/officeDocument/2006/relationships/fontTable" Target="fontTable.xml"/><Relationship Id="rId51" Type="http://schemas.openxmlformats.org/officeDocument/2006/relationships/settings" Target="settings.xml"/><Relationship Id="rId5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8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10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12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14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16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18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20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footer22.xml.rels><?xml version="1.0" encoding="UTF-8"?>
<Relationships xmlns="http://schemas.openxmlformats.org/package/2006/relationships"><Relationship Id="rId1" Type="http://schemas.openxmlformats.org/officeDocument/2006/relationships/hyperlink" Target="http://www.udistrital.edu.co/" TargetMode="External"/><Relationship Id="rId2" Type="http://schemas.openxmlformats.org/officeDocument/2006/relationships/hyperlink" Target="mailto:computo@udistrital.edu.co" TargetMode="External"/><Relationship Id="rId3" Type="http://schemas.openxmlformats.org/officeDocument/2006/relationships/hyperlink" Target="http://www.udistrital.edu.co/" TargetMode="External"/><Relationship Id="rId4" Type="http://schemas.openxmlformats.org/officeDocument/2006/relationships/hyperlink" Target="mailto:computo@udistrital.edu.co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10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1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14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16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18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20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_rels/header2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LibreOffice/26.2.5.2$Linux_X86_64 LibreOffice_project/620$Build-2</Application>
  <AppVersion>15.0000</AppVersion>
  <Pages>11</Pages>
  <Words>3635</Words>
  <Characters>20466</Characters>
  <CharactersWithSpaces>23665</CharactersWithSpaces>
  <Paragraphs>434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2026-09-18T23:26:59Z</dcterms:created>
  <dc:creator>Stefany Arias Lizarazo</dc:creator>
  <dc:description/>
  <dc:language>es-ES</dc:language>
  <cp:lastModifiedBy/>
  <dcterms:modified xsi:type="dcterms:W3CDTF">2026-09-18T18:35:08Z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xournalpp 1.3.6 + QPDF 11.9.0</vt:lpwstr>
  </property>
</Properties>
</file>